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8F756" w14:textId="77777777" w:rsidR="00FB0282" w:rsidRPr="004659B0" w:rsidRDefault="00A152B8" w:rsidP="00FB0282">
      <w:pPr>
        <w:pStyle w:val="FMHalfTitle"/>
        <w:pageBreakBefore/>
        <w:rPr>
          <w:rFonts w:ascii="Verdana" w:hAnsi="Verdana"/>
          <w:b/>
          <w:sz w:val="26"/>
          <w:szCs w:val="26"/>
          <w:lang w:eastAsia="ko-KR"/>
        </w:rPr>
      </w:pPr>
      <w:r>
        <w:rPr>
          <w:rFonts w:ascii="Verdana" w:hAnsi="Verdana" w:hint="eastAsia"/>
          <w:b/>
          <w:sz w:val="26"/>
          <w:szCs w:val="26"/>
          <w:lang w:eastAsia="ko-KR"/>
        </w:rPr>
        <w:t>세계시각장애인연맹</w:t>
      </w:r>
      <w:r>
        <w:rPr>
          <w:rFonts w:ascii="Verdana" w:hAnsi="Verdana" w:hint="eastAsia"/>
          <w:b/>
          <w:sz w:val="26"/>
          <w:szCs w:val="26"/>
          <w:lang w:eastAsia="ko-KR"/>
        </w:rPr>
        <w:t xml:space="preserve"> </w:t>
      </w:r>
      <w:r>
        <w:rPr>
          <w:rFonts w:ascii="Verdana" w:hAnsi="Verdana" w:hint="eastAsia"/>
          <w:b/>
          <w:sz w:val="26"/>
          <w:szCs w:val="26"/>
          <w:lang w:eastAsia="ko-KR"/>
        </w:rPr>
        <w:t>마라케시</w:t>
      </w:r>
      <w:r>
        <w:rPr>
          <w:rFonts w:ascii="Verdana" w:hAnsi="Verdana" w:hint="eastAsia"/>
          <w:b/>
          <w:sz w:val="26"/>
          <w:szCs w:val="26"/>
          <w:lang w:eastAsia="ko-KR"/>
        </w:rPr>
        <w:t xml:space="preserve"> </w:t>
      </w:r>
      <w:r>
        <w:rPr>
          <w:rFonts w:ascii="Verdana" w:hAnsi="Verdana" w:hint="eastAsia"/>
          <w:b/>
          <w:sz w:val="26"/>
          <w:szCs w:val="26"/>
          <w:lang w:eastAsia="ko-KR"/>
        </w:rPr>
        <w:t>조약</w:t>
      </w:r>
      <w:r>
        <w:rPr>
          <w:rFonts w:ascii="Verdana" w:hAnsi="Verdana" w:hint="eastAsia"/>
          <w:b/>
          <w:sz w:val="26"/>
          <w:szCs w:val="26"/>
          <w:lang w:eastAsia="ko-KR"/>
        </w:rPr>
        <w:t xml:space="preserve"> </w:t>
      </w:r>
      <w:r>
        <w:rPr>
          <w:rFonts w:ascii="Verdana" w:hAnsi="Verdana" w:hint="eastAsia"/>
          <w:b/>
          <w:sz w:val="26"/>
          <w:szCs w:val="26"/>
          <w:lang w:eastAsia="ko-KR"/>
        </w:rPr>
        <w:t>안내서</w:t>
      </w:r>
    </w:p>
    <w:p w14:paraId="01B5ABA3" w14:textId="77777777" w:rsidR="00A152B8" w:rsidRPr="00A152B8" w:rsidRDefault="00FB0282" w:rsidP="00A152B8">
      <w:pPr>
        <w:pStyle w:val="PET"/>
        <w:pBdr>
          <w:bottom w:val="none" w:sz="0" w:space="0" w:color="auto"/>
        </w:pBdr>
        <w:spacing w:after="600"/>
        <w:rPr>
          <w:rFonts w:ascii="Verdana" w:hAnsi="Verdana"/>
          <w:b/>
          <w:bCs/>
          <w:i/>
          <w:iCs/>
          <w:caps w:val="0"/>
          <w:spacing w:val="0"/>
          <w:sz w:val="26"/>
          <w:szCs w:val="26"/>
          <w:lang w:eastAsia="ko-KR"/>
        </w:rPr>
      </w:pPr>
      <w:r w:rsidRPr="008474DF">
        <w:rPr>
          <w:rFonts w:ascii="Verdana" w:hAnsi="Verdana"/>
          <w:caps w:val="0"/>
          <w:spacing w:val="0"/>
          <w:sz w:val="26"/>
          <w:szCs w:val="26"/>
          <w:lang w:eastAsia="ko-KR"/>
        </w:rPr>
        <w:br w:type="page"/>
      </w:r>
      <w:r w:rsidR="00A152B8" w:rsidRPr="008474DF">
        <w:rPr>
          <w:rStyle w:val="bolditalic"/>
          <w:rFonts w:ascii="Verdana" w:hAnsi="Verdana"/>
          <w:bCs/>
          <w:iCs/>
          <w:caps w:val="0"/>
          <w:spacing w:val="0"/>
          <w:sz w:val="26"/>
          <w:szCs w:val="26"/>
          <w:lang w:eastAsia="ko-KR"/>
        </w:rPr>
        <w:lastRenderedPageBreak/>
        <w:t xml:space="preserve"> </w:t>
      </w:r>
      <w:r w:rsidR="00A152B8">
        <w:rPr>
          <w:rStyle w:val="bolditalic"/>
          <w:rFonts w:ascii="Verdana" w:hAnsi="Verdana" w:hint="eastAsia"/>
          <w:bCs/>
          <w:iCs/>
          <w:caps w:val="0"/>
          <w:spacing w:val="0"/>
          <w:sz w:val="26"/>
          <w:szCs w:val="26"/>
          <w:lang w:eastAsia="ko-KR"/>
        </w:rPr>
        <w:t>세계시각장애인연맹</w:t>
      </w:r>
      <w:r w:rsidR="00A152B8">
        <w:rPr>
          <w:rStyle w:val="bolditalic"/>
          <w:rFonts w:ascii="Verdana" w:hAnsi="Verdana" w:hint="eastAsia"/>
          <w:bCs/>
          <w:iCs/>
          <w:caps w:val="0"/>
          <w:spacing w:val="0"/>
          <w:sz w:val="26"/>
          <w:szCs w:val="26"/>
          <w:lang w:eastAsia="ko-KR"/>
        </w:rPr>
        <w:t xml:space="preserve"> </w:t>
      </w:r>
      <w:r w:rsidR="00A152B8">
        <w:rPr>
          <w:rStyle w:val="bolditalic"/>
          <w:rFonts w:ascii="Verdana" w:hAnsi="Verdana" w:hint="eastAsia"/>
          <w:bCs/>
          <w:iCs/>
          <w:caps w:val="0"/>
          <w:spacing w:val="0"/>
          <w:sz w:val="26"/>
          <w:szCs w:val="26"/>
          <w:lang w:eastAsia="ko-KR"/>
        </w:rPr>
        <w:t>마라케시</w:t>
      </w:r>
      <w:r w:rsidR="00A152B8">
        <w:rPr>
          <w:rStyle w:val="bolditalic"/>
          <w:rFonts w:ascii="Verdana" w:hAnsi="Verdana" w:hint="eastAsia"/>
          <w:bCs/>
          <w:iCs/>
          <w:caps w:val="0"/>
          <w:spacing w:val="0"/>
          <w:sz w:val="26"/>
          <w:szCs w:val="26"/>
          <w:lang w:eastAsia="ko-KR"/>
        </w:rPr>
        <w:t xml:space="preserve"> </w:t>
      </w:r>
      <w:r w:rsidR="00A152B8">
        <w:rPr>
          <w:rStyle w:val="bolditalic"/>
          <w:rFonts w:ascii="Verdana" w:hAnsi="Verdana" w:hint="eastAsia"/>
          <w:bCs/>
          <w:iCs/>
          <w:caps w:val="0"/>
          <w:spacing w:val="0"/>
          <w:sz w:val="26"/>
          <w:szCs w:val="26"/>
          <w:lang w:eastAsia="ko-KR"/>
        </w:rPr>
        <w:t>조약</w:t>
      </w:r>
      <w:r w:rsidR="00A152B8">
        <w:rPr>
          <w:rStyle w:val="bolditalic"/>
          <w:rFonts w:ascii="Verdana" w:hAnsi="Verdana" w:hint="eastAsia"/>
          <w:bCs/>
          <w:iCs/>
          <w:caps w:val="0"/>
          <w:spacing w:val="0"/>
          <w:sz w:val="26"/>
          <w:szCs w:val="26"/>
          <w:lang w:eastAsia="ko-KR"/>
        </w:rPr>
        <w:t xml:space="preserve"> </w:t>
      </w:r>
      <w:r w:rsidR="00A152B8">
        <w:rPr>
          <w:rStyle w:val="bolditalic"/>
          <w:rFonts w:ascii="Verdana" w:hAnsi="Verdana" w:hint="eastAsia"/>
          <w:bCs/>
          <w:iCs/>
          <w:caps w:val="0"/>
          <w:spacing w:val="0"/>
          <w:sz w:val="26"/>
          <w:szCs w:val="26"/>
          <w:lang w:eastAsia="ko-KR"/>
        </w:rPr>
        <w:t>안내서</w:t>
      </w:r>
      <w:r w:rsidR="00A152B8">
        <w:rPr>
          <w:rStyle w:val="bolditalic"/>
          <w:rFonts w:ascii="Verdana" w:hAnsi="Verdana"/>
          <w:bCs/>
          <w:iCs/>
          <w:caps w:val="0"/>
          <w:spacing w:val="0"/>
          <w:sz w:val="26"/>
          <w:szCs w:val="26"/>
          <w:lang w:eastAsia="ko-KR"/>
        </w:rPr>
        <w:br/>
      </w:r>
      <w:r w:rsidR="00A152B8">
        <w:rPr>
          <w:rFonts w:ascii="Verdana" w:hAnsi="Verdana" w:hint="eastAsia"/>
          <w:caps w:val="0"/>
          <w:spacing w:val="0"/>
          <w:sz w:val="26"/>
          <w:szCs w:val="26"/>
          <w:lang w:eastAsia="ko-KR"/>
        </w:rPr>
        <w:t>에</w:t>
      </w:r>
      <w:r w:rsidR="00A152B8">
        <w:rPr>
          <w:rFonts w:ascii="Verdana" w:hAnsi="Verdana" w:hint="eastAsia"/>
          <w:caps w:val="0"/>
          <w:spacing w:val="0"/>
          <w:sz w:val="26"/>
          <w:szCs w:val="26"/>
          <w:lang w:eastAsia="ko-KR"/>
        </w:rPr>
        <w:t xml:space="preserve"> </w:t>
      </w:r>
      <w:r w:rsidR="00A152B8">
        <w:rPr>
          <w:rFonts w:ascii="Verdana" w:hAnsi="Verdana" w:hint="eastAsia"/>
          <w:caps w:val="0"/>
          <w:spacing w:val="0"/>
          <w:sz w:val="26"/>
          <w:szCs w:val="26"/>
          <w:lang w:eastAsia="ko-KR"/>
        </w:rPr>
        <w:t>대한</w:t>
      </w:r>
      <w:r w:rsidR="00A152B8">
        <w:rPr>
          <w:rFonts w:ascii="Verdana" w:hAnsi="Verdana" w:hint="eastAsia"/>
          <w:caps w:val="0"/>
          <w:spacing w:val="0"/>
          <w:sz w:val="26"/>
          <w:szCs w:val="26"/>
          <w:lang w:eastAsia="ko-KR"/>
        </w:rPr>
        <w:t xml:space="preserve"> </w:t>
      </w:r>
      <w:r w:rsidR="00A152B8">
        <w:rPr>
          <w:rFonts w:ascii="Verdana" w:hAnsi="Verdana" w:hint="eastAsia"/>
          <w:caps w:val="0"/>
          <w:spacing w:val="0"/>
          <w:sz w:val="26"/>
          <w:szCs w:val="26"/>
          <w:lang w:eastAsia="ko-KR"/>
        </w:rPr>
        <w:t>찬사들</w:t>
      </w:r>
    </w:p>
    <w:p w14:paraId="31863667" w14:textId="77777777" w:rsidR="00A152B8" w:rsidRPr="00C845AA" w:rsidRDefault="00FB0282" w:rsidP="00FB0282">
      <w:pPr>
        <w:pStyle w:val="Text"/>
        <w:rPr>
          <w:rFonts w:ascii="Verdana" w:hAnsi="Verdana"/>
          <w:sz w:val="24"/>
          <w:szCs w:val="24"/>
          <w:lang w:eastAsia="ko-KR"/>
        </w:rPr>
      </w:pPr>
      <w:r w:rsidRPr="00C845AA">
        <w:rPr>
          <w:rFonts w:ascii="Verdana" w:hAnsi="Verdana"/>
          <w:sz w:val="24"/>
          <w:szCs w:val="24"/>
          <w:lang w:eastAsia="ko-KR"/>
        </w:rPr>
        <w:t>“</w:t>
      </w:r>
      <w:r w:rsidR="00A152B8" w:rsidRPr="00C845AA">
        <w:rPr>
          <w:rFonts w:ascii="Verdana" w:hAnsi="Verdana" w:hint="eastAsia"/>
          <w:sz w:val="24"/>
          <w:szCs w:val="24"/>
          <w:lang w:eastAsia="ko-KR"/>
        </w:rPr>
        <w:t>세계적으로</w:t>
      </w:r>
      <w:r w:rsidR="00A152B8" w:rsidRPr="00C845AA">
        <w:rPr>
          <w:rFonts w:ascii="Verdana" w:hAnsi="Verdana" w:hint="eastAsia"/>
          <w:sz w:val="24"/>
          <w:szCs w:val="24"/>
          <w:lang w:eastAsia="ko-KR"/>
        </w:rPr>
        <w:t xml:space="preserve"> </w:t>
      </w:r>
      <w:r w:rsidR="00A152B8" w:rsidRPr="00C845AA">
        <w:rPr>
          <w:rFonts w:ascii="Verdana" w:hAnsi="Verdana" w:hint="eastAsia"/>
          <w:sz w:val="24"/>
          <w:szCs w:val="24"/>
          <w:lang w:eastAsia="ko-KR"/>
        </w:rPr>
        <w:t>명성</w:t>
      </w:r>
      <w:r w:rsidR="00A152B8" w:rsidRPr="00C845AA">
        <w:rPr>
          <w:rFonts w:ascii="Verdana" w:hAnsi="Verdana" w:hint="eastAsia"/>
          <w:sz w:val="24"/>
          <w:szCs w:val="24"/>
          <w:lang w:eastAsia="ko-KR"/>
        </w:rPr>
        <w:t xml:space="preserve"> </w:t>
      </w:r>
      <w:r w:rsidR="00A152B8" w:rsidRPr="00C845AA">
        <w:rPr>
          <w:rFonts w:ascii="Verdana" w:hAnsi="Verdana" w:hint="eastAsia"/>
          <w:sz w:val="24"/>
          <w:szCs w:val="24"/>
          <w:lang w:eastAsia="ko-KR"/>
        </w:rPr>
        <w:t>있는</w:t>
      </w:r>
      <w:r w:rsidR="00A152B8" w:rsidRPr="00C845AA">
        <w:rPr>
          <w:rFonts w:ascii="Verdana" w:hAnsi="Verdana" w:hint="eastAsia"/>
          <w:sz w:val="24"/>
          <w:szCs w:val="24"/>
          <w:lang w:eastAsia="ko-KR"/>
        </w:rPr>
        <w:t xml:space="preserve"> </w:t>
      </w:r>
      <w:r w:rsidR="00A152B8" w:rsidRPr="00C845AA">
        <w:rPr>
          <w:rFonts w:ascii="Verdana" w:hAnsi="Verdana" w:hint="eastAsia"/>
          <w:sz w:val="24"/>
          <w:szCs w:val="24"/>
          <w:lang w:eastAsia="ko-KR"/>
        </w:rPr>
        <w:t>저작권법학자들</w:t>
      </w:r>
      <w:r w:rsidR="00C845AA">
        <w:rPr>
          <w:rFonts w:ascii="Verdana" w:hAnsi="Verdana" w:hint="eastAsia"/>
          <w:sz w:val="24"/>
          <w:szCs w:val="24"/>
          <w:lang w:eastAsia="ko-KR"/>
        </w:rPr>
        <w:t>이</w:t>
      </w:r>
      <w:r w:rsidR="00C845AA">
        <w:rPr>
          <w:rFonts w:ascii="Verdana" w:hAnsi="Verdana" w:hint="eastAsia"/>
          <w:sz w:val="24"/>
          <w:szCs w:val="24"/>
          <w:lang w:eastAsia="ko-KR"/>
        </w:rPr>
        <w:t xml:space="preserve"> </w:t>
      </w:r>
      <w:r w:rsidR="00C845AA">
        <w:rPr>
          <w:rFonts w:ascii="Verdana" w:hAnsi="Verdana" w:hint="eastAsia"/>
          <w:sz w:val="24"/>
          <w:szCs w:val="24"/>
          <w:lang w:eastAsia="ko-KR"/>
        </w:rPr>
        <w:t>집필한</w:t>
      </w:r>
      <w:r w:rsidR="00A152B8" w:rsidRPr="00C845AA">
        <w:rPr>
          <w:rFonts w:ascii="Verdana" w:hAnsi="Verdana" w:hint="eastAsia"/>
          <w:sz w:val="24"/>
          <w:szCs w:val="24"/>
          <w:lang w:eastAsia="ko-KR"/>
        </w:rPr>
        <w:t xml:space="preserve">, </w:t>
      </w:r>
      <w:r w:rsidR="00A152B8" w:rsidRPr="00C845AA">
        <w:rPr>
          <w:rFonts w:ascii="Verdana" w:hAnsi="Verdana" w:hint="eastAsia"/>
          <w:sz w:val="24"/>
          <w:szCs w:val="24"/>
          <w:lang w:eastAsia="ko-KR"/>
        </w:rPr>
        <w:t>이</w:t>
      </w:r>
      <w:r w:rsidR="00A152B8" w:rsidRPr="00C845AA">
        <w:rPr>
          <w:rFonts w:ascii="Verdana" w:hAnsi="Verdana" w:hint="eastAsia"/>
          <w:sz w:val="24"/>
          <w:szCs w:val="24"/>
          <w:lang w:eastAsia="ko-KR"/>
        </w:rPr>
        <w:t xml:space="preserve"> </w:t>
      </w:r>
      <w:r w:rsidR="00A152B8" w:rsidRPr="00C845AA">
        <w:rPr>
          <w:rFonts w:ascii="Verdana" w:hAnsi="Verdana" w:hint="eastAsia"/>
          <w:sz w:val="24"/>
          <w:szCs w:val="24"/>
          <w:lang w:eastAsia="ko-KR"/>
        </w:rPr>
        <w:t>마라케시</w:t>
      </w:r>
      <w:r w:rsidR="00A152B8" w:rsidRPr="00C845AA">
        <w:rPr>
          <w:rFonts w:ascii="Verdana" w:hAnsi="Verdana" w:hint="eastAsia"/>
          <w:sz w:val="24"/>
          <w:szCs w:val="24"/>
          <w:lang w:eastAsia="ko-KR"/>
        </w:rPr>
        <w:t xml:space="preserve"> </w:t>
      </w:r>
      <w:r w:rsidR="00A152B8" w:rsidRPr="00C845AA">
        <w:rPr>
          <w:rFonts w:ascii="Verdana" w:hAnsi="Verdana" w:hint="eastAsia"/>
          <w:sz w:val="24"/>
          <w:szCs w:val="24"/>
          <w:lang w:eastAsia="ko-KR"/>
        </w:rPr>
        <w:t>조약</w:t>
      </w:r>
      <w:r w:rsidR="00A152B8" w:rsidRPr="00C845AA">
        <w:rPr>
          <w:rFonts w:ascii="Verdana" w:hAnsi="Verdana" w:hint="eastAsia"/>
          <w:sz w:val="24"/>
          <w:szCs w:val="24"/>
          <w:lang w:eastAsia="ko-KR"/>
        </w:rPr>
        <w:t xml:space="preserve"> </w:t>
      </w:r>
      <w:r w:rsidR="00A152B8" w:rsidRPr="00C845AA">
        <w:rPr>
          <w:rFonts w:ascii="Verdana" w:hAnsi="Verdana" w:hint="eastAsia"/>
          <w:sz w:val="24"/>
          <w:szCs w:val="24"/>
          <w:lang w:eastAsia="ko-KR"/>
        </w:rPr>
        <w:t>안내서는</w:t>
      </w:r>
      <w:r w:rsidR="00A152B8" w:rsidRPr="00C845AA">
        <w:rPr>
          <w:rFonts w:ascii="Verdana" w:hAnsi="Verdana" w:hint="eastAsia"/>
          <w:sz w:val="24"/>
          <w:szCs w:val="24"/>
          <w:lang w:eastAsia="ko-KR"/>
        </w:rPr>
        <w:t xml:space="preserve"> </w:t>
      </w:r>
      <w:r w:rsidR="00A152B8" w:rsidRPr="00C845AA">
        <w:rPr>
          <w:rFonts w:ascii="Verdana" w:hAnsi="Verdana" w:hint="eastAsia"/>
          <w:sz w:val="24"/>
          <w:szCs w:val="24"/>
          <w:lang w:eastAsia="ko-KR"/>
        </w:rPr>
        <w:t>효과적인</w:t>
      </w:r>
      <w:r w:rsidR="00A152B8" w:rsidRPr="00C845AA">
        <w:rPr>
          <w:rFonts w:ascii="Verdana" w:hAnsi="Verdana" w:hint="eastAsia"/>
          <w:sz w:val="24"/>
          <w:szCs w:val="24"/>
          <w:lang w:eastAsia="ko-KR"/>
        </w:rPr>
        <w:t xml:space="preserve"> </w:t>
      </w:r>
      <w:r w:rsidR="00A152B8" w:rsidRPr="00C845AA">
        <w:rPr>
          <w:rFonts w:ascii="Verdana" w:hAnsi="Verdana" w:hint="eastAsia"/>
          <w:sz w:val="24"/>
          <w:szCs w:val="24"/>
          <w:lang w:eastAsia="ko-KR"/>
        </w:rPr>
        <w:t>방법으로</w:t>
      </w:r>
      <w:r w:rsidR="00A152B8" w:rsidRPr="00C845AA">
        <w:rPr>
          <w:rFonts w:ascii="Verdana" w:hAnsi="Verdana" w:hint="eastAsia"/>
          <w:sz w:val="24"/>
          <w:szCs w:val="24"/>
          <w:lang w:eastAsia="ko-KR"/>
        </w:rPr>
        <w:t xml:space="preserve"> </w:t>
      </w:r>
      <w:r w:rsidR="00A152B8" w:rsidRPr="00C845AA">
        <w:rPr>
          <w:rFonts w:ascii="Verdana" w:hAnsi="Verdana" w:hint="eastAsia"/>
          <w:sz w:val="24"/>
          <w:szCs w:val="24"/>
          <w:lang w:eastAsia="ko-KR"/>
        </w:rPr>
        <w:t>조약상의</w:t>
      </w:r>
      <w:r w:rsidR="00A152B8" w:rsidRPr="00C845AA">
        <w:rPr>
          <w:rFonts w:ascii="Verdana" w:hAnsi="Verdana" w:hint="eastAsia"/>
          <w:sz w:val="24"/>
          <w:szCs w:val="24"/>
          <w:lang w:eastAsia="ko-KR"/>
        </w:rPr>
        <w:t xml:space="preserve"> </w:t>
      </w:r>
      <w:r w:rsidR="00A152B8" w:rsidRPr="00C845AA">
        <w:rPr>
          <w:rFonts w:ascii="Verdana" w:hAnsi="Verdana" w:hint="eastAsia"/>
          <w:sz w:val="24"/>
          <w:szCs w:val="24"/>
          <w:lang w:eastAsia="ko-KR"/>
        </w:rPr>
        <w:t>규정들을</w:t>
      </w:r>
      <w:r w:rsidR="00A152B8" w:rsidRPr="00C845AA">
        <w:rPr>
          <w:rFonts w:ascii="Verdana" w:hAnsi="Verdana" w:hint="eastAsia"/>
          <w:sz w:val="24"/>
          <w:szCs w:val="24"/>
          <w:lang w:eastAsia="ko-KR"/>
        </w:rPr>
        <w:t xml:space="preserve"> </w:t>
      </w:r>
      <w:r w:rsidR="00A152B8" w:rsidRPr="00C845AA">
        <w:rPr>
          <w:rFonts w:ascii="Verdana" w:hAnsi="Verdana" w:hint="eastAsia"/>
          <w:sz w:val="24"/>
          <w:szCs w:val="24"/>
          <w:lang w:eastAsia="ko-KR"/>
        </w:rPr>
        <w:t>이행하고</w:t>
      </w:r>
      <w:r w:rsidR="00A152B8" w:rsidRPr="00C845AA">
        <w:rPr>
          <w:rFonts w:ascii="Verdana" w:hAnsi="Verdana" w:hint="eastAsia"/>
          <w:sz w:val="24"/>
          <w:szCs w:val="24"/>
          <w:lang w:eastAsia="ko-KR"/>
        </w:rPr>
        <w:t>,</w:t>
      </w:r>
      <w:r w:rsidR="00A152B8" w:rsidRPr="00C845AA">
        <w:rPr>
          <w:rFonts w:ascii="Verdana" w:hAnsi="Verdana"/>
          <w:sz w:val="24"/>
          <w:szCs w:val="24"/>
          <w:lang w:eastAsia="ko-KR"/>
        </w:rPr>
        <w:t xml:space="preserve"> </w:t>
      </w:r>
      <w:r w:rsidR="00A152B8" w:rsidRPr="00C845AA">
        <w:rPr>
          <w:rFonts w:ascii="Verdana" w:hAnsi="Verdana" w:hint="eastAsia"/>
          <w:sz w:val="24"/>
          <w:szCs w:val="24"/>
          <w:lang w:eastAsia="ko-KR"/>
        </w:rPr>
        <w:t>해석하며</w:t>
      </w:r>
      <w:r w:rsidR="00A152B8" w:rsidRPr="00C845AA">
        <w:rPr>
          <w:rFonts w:ascii="Verdana" w:hAnsi="Verdana" w:hint="eastAsia"/>
          <w:sz w:val="24"/>
          <w:szCs w:val="24"/>
          <w:lang w:eastAsia="ko-KR"/>
        </w:rPr>
        <w:t>,</w:t>
      </w:r>
      <w:r w:rsidR="00A152B8" w:rsidRPr="00C845AA">
        <w:rPr>
          <w:rFonts w:ascii="Verdana" w:hAnsi="Verdana"/>
          <w:sz w:val="24"/>
          <w:szCs w:val="24"/>
          <w:lang w:eastAsia="ko-KR"/>
        </w:rPr>
        <w:t xml:space="preserve"> </w:t>
      </w:r>
      <w:r w:rsidR="00A152B8" w:rsidRPr="00C845AA">
        <w:rPr>
          <w:rFonts w:ascii="Verdana" w:hAnsi="Verdana" w:hint="eastAsia"/>
          <w:sz w:val="24"/>
          <w:szCs w:val="24"/>
          <w:lang w:eastAsia="ko-KR"/>
        </w:rPr>
        <w:t>적용하고자</w:t>
      </w:r>
      <w:r w:rsidR="00A152B8" w:rsidRPr="00C845AA">
        <w:rPr>
          <w:rFonts w:ascii="Verdana" w:hAnsi="Verdana" w:hint="eastAsia"/>
          <w:sz w:val="24"/>
          <w:szCs w:val="24"/>
          <w:lang w:eastAsia="ko-KR"/>
        </w:rPr>
        <w:t xml:space="preserve"> </w:t>
      </w:r>
      <w:r w:rsidR="00A152B8" w:rsidRPr="00C845AA">
        <w:rPr>
          <w:rFonts w:ascii="Verdana" w:hAnsi="Verdana" w:hint="eastAsia"/>
          <w:sz w:val="24"/>
          <w:szCs w:val="24"/>
          <w:lang w:eastAsia="ko-KR"/>
        </w:rPr>
        <w:t>하는</w:t>
      </w:r>
      <w:r w:rsidR="00A152B8" w:rsidRPr="00C845AA">
        <w:rPr>
          <w:rFonts w:ascii="Verdana" w:hAnsi="Verdana" w:hint="eastAsia"/>
          <w:sz w:val="24"/>
          <w:szCs w:val="24"/>
          <w:lang w:eastAsia="ko-KR"/>
        </w:rPr>
        <w:t xml:space="preserve"> </w:t>
      </w:r>
      <w:r w:rsidR="00A152B8" w:rsidRPr="00C845AA">
        <w:rPr>
          <w:rFonts w:ascii="Verdana" w:hAnsi="Verdana" w:hint="eastAsia"/>
          <w:sz w:val="24"/>
          <w:szCs w:val="24"/>
          <w:lang w:eastAsia="ko-KR"/>
        </w:rPr>
        <w:t>누구에게나</w:t>
      </w:r>
      <w:r w:rsidR="00A152B8" w:rsidRPr="00C845AA">
        <w:rPr>
          <w:rFonts w:ascii="Verdana" w:hAnsi="Verdana" w:hint="eastAsia"/>
          <w:sz w:val="24"/>
          <w:szCs w:val="24"/>
          <w:lang w:eastAsia="ko-KR"/>
        </w:rPr>
        <w:t xml:space="preserve"> </w:t>
      </w:r>
      <w:r w:rsidR="00A152B8" w:rsidRPr="00C845AA">
        <w:rPr>
          <w:rFonts w:ascii="Verdana" w:hAnsi="Verdana" w:hint="eastAsia"/>
          <w:sz w:val="24"/>
          <w:szCs w:val="24"/>
          <w:lang w:eastAsia="ko-KR"/>
        </w:rPr>
        <w:t>핵심적이며</w:t>
      </w:r>
      <w:r w:rsidR="00A152B8" w:rsidRPr="00C845AA">
        <w:rPr>
          <w:rFonts w:ascii="Verdana" w:hAnsi="Verdana" w:hint="eastAsia"/>
          <w:sz w:val="24"/>
          <w:szCs w:val="24"/>
          <w:lang w:eastAsia="ko-KR"/>
        </w:rPr>
        <w:t>,</w:t>
      </w:r>
      <w:r w:rsidR="00A152B8" w:rsidRPr="00C845AA">
        <w:rPr>
          <w:rFonts w:ascii="Verdana" w:hAnsi="Verdana"/>
          <w:sz w:val="24"/>
          <w:szCs w:val="24"/>
          <w:lang w:eastAsia="ko-KR"/>
        </w:rPr>
        <w:t xml:space="preserve"> </w:t>
      </w:r>
      <w:r w:rsidR="00A152B8" w:rsidRPr="00C845AA">
        <w:rPr>
          <w:rFonts w:ascii="Verdana" w:hAnsi="Verdana" w:hint="eastAsia"/>
          <w:sz w:val="24"/>
          <w:szCs w:val="24"/>
          <w:lang w:eastAsia="ko-KR"/>
        </w:rPr>
        <w:t>마침내</w:t>
      </w:r>
      <w:r w:rsidR="00A152B8" w:rsidRPr="00C845AA">
        <w:rPr>
          <w:rFonts w:ascii="Verdana" w:hAnsi="Verdana" w:hint="eastAsia"/>
          <w:sz w:val="24"/>
          <w:szCs w:val="24"/>
          <w:lang w:eastAsia="ko-KR"/>
        </w:rPr>
        <w:t xml:space="preserve"> </w:t>
      </w:r>
      <w:r w:rsidR="00A152B8" w:rsidRPr="00C845AA">
        <w:rPr>
          <w:rFonts w:ascii="Verdana" w:hAnsi="Verdana" w:hint="eastAsia"/>
          <w:sz w:val="24"/>
          <w:szCs w:val="24"/>
          <w:lang w:eastAsia="ko-KR"/>
        </w:rPr>
        <w:t>시각장애인들에게</w:t>
      </w:r>
      <w:r w:rsidR="00A152B8" w:rsidRPr="00C845AA">
        <w:rPr>
          <w:rFonts w:ascii="Verdana" w:hAnsi="Verdana" w:hint="eastAsia"/>
          <w:sz w:val="24"/>
          <w:szCs w:val="24"/>
          <w:lang w:eastAsia="ko-KR"/>
        </w:rPr>
        <w:t xml:space="preserve"> </w:t>
      </w:r>
      <w:r w:rsidR="00A152B8" w:rsidRPr="00C845AA">
        <w:rPr>
          <w:rFonts w:ascii="Verdana" w:hAnsi="Verdana" w:hint="eastAsia"/>
          <w:sz w:val="24"/>
          <w:szCs w:val="24"/>
          <w:lang w:eastAsia="ko-KR"/>
        </w:rPr>
        <w:t>지식과</w:t>
      </w:r>
      <w:r w:rsidR="00A152B8" w:rsidRPr="00C845AA">
        <w:rPr>
          <w:rFonts w:ascii="Verdana" w:hAnsi="Verdana" w:hint="eastAsia"/>
          <w:sz w:val="24"/>
          <w:szCs w:val="24"/>
          <w:lang w:eastAsia="ko-KR"/>
        </w:rPr>
        <w:t xml:space="preserve"> </w:t>
      </w:r>
      <w:r w:rsidR="00A152B8" w:rsidRPr="00C845AA">
        <w:rPr>
          <w:rFonts w:ascii="Verdana" w:hAnsi="Verdana" w:hint="eastAsia"/>
          <w:sz w:val="24"/>
          <w:szCs w:val="24"/>
          <w:lang w:eastAsia="ko-KR"/>
        </w:rPr>
        <w:t>문화에</w:t>
      </w:r>
      <w:r w:rsidR="00A152B8" w:rsidRPr="00C845AA">
        <w:rPr>
          <w:rFonts w:ascii="Verdana" w:hAnsi="Verdana" w:hint="eastAsia"/>
          <w:sz w:val="24"/>
          <w:szCs w:val="24"/>
          <w:lang w:eastAsia="ko-KR"/>
        </w:rPr>
        <w:t xml:space="preserve"> </w:t>
      </w:r>
      <w:r w:rsidR="00A152B8" w:rsidRPr="00C845AA">
        <w:rPr>
          <w:rFonts w:ascii="Verdana" w:hAnsi="Verdana" w:hint="eastAsia"/>
          <w:sz w:val="24"/>
          <w:szCs w:val="24"/>
          <w:lang w:eastAsia="ko-KR"/>
        </w:rPr>
        <w:t>대한</w:t>
      </w:r>
      <w:r w:rsidR="00A152B8" w:rsidRPr="00C845AA">
        <w:rPr>
          <w:rFonts w:ascii="Verdana" w:hAnsi="Verdana" w:hint="eastAsia"/>
          <w:sz w:val="24"/>
          <w:szCs w:val="24"/>
          <w:lang w:eastAsia="ko-KR"/>
        </w:rPr>
        <w:t xml:space="preserve"> </w:t>
      </w:r>
      <w:r w:rsidR="00A152B8" w:rsidRPr="00C845AA">
        <w:rPr>
          <w:rFonts w:ascii="Verdana" w:hAnsi="Verdana" w:hint="eastAsia"/>
          <w:sz w:val="24"/>
          <w:szCs w:val="24"/>
          <w:lang w:eastAsia="ko-KR"/>
        </w:rPr>
        <w:t>진정한</w:t>
      </w:r>
      <w:r w:rsidR="00A152B8" w:rsidRPr="00C845AA">
        <w:rPr>
          <w:rFonts w:ascii="Verdana" w:hAnsi="Verdana" w:hint="eastAsia"/>
          <w:sz w:val="24"/>
          <w:szCs w:val="24"/>
          <w:lang w:eastAsia="ko-KR"/>
        </w:rPr>
        <w:t xml:space="preserve"> </w:t>
      </w:r>
      <w:r w:rsidR="00A152B8" w:rsidRPr="00C845AA">
        <w:rPr>
          <w:rFonts w:ascii="Verdana" w:hAnsi="Verdana" w:hint="eastAsia"/>
          <w:sz w:val="24"/>
          <w:szCs w:val="24"/>
          <w:lang w:eastAsia="ko-KR"/>
        </w:rPr>
        <w:t>접근성을</w:t>
      </w:r>
      <w:r w:rsidR="00A152B8" w:rsidRPr="00C845AA">
        <w:rPr>
          <w:rFonts w:ascii="Verdana" w:hAnsi="Verdana" w:hint="eastAsia"/>
          <w:sz w:val="24"/>
          <w:szCs w:val="24"/>
          <w:lang w:eastAsia="ko-KR"/>
        </w:rPr>
        <w:t xml:space="preserve"> </w:t>
      </w:r>
      <w:r w:rsidR="00A152B8" w:rsidRPr="00C845AA">
        <w:rPr>
          <w:rFonts w:ascii="Verdana" w:hAnsi="Verdana" w:hint="eastAsia"/>
          <w:sz w:val="24"/>
          <w:szCs w:val="24"/>
          <w:lang w:eastAsia="ko-KR"/>
        </w:rPr>
        <w:t>제공해준다</w:t>
      </w:r>
      <w:r w:rsidR="00A152B8" w:rsidRPr="00C845AA">
        <w:rPr>
          <w:rFonts w:ascii="Verdana" w:hAnsi="Verdana" w:hint="eastAsia"/>
          <w:sz w:val="24"/>
          <w:szCs w:val="24"/>
          <w:lang w:eastAsia="ko-KR"/>
        </w:rPr>
        <w:t>.</w:t>
      </w:r>
      <w:r w:rsidR="00EA503A" w:rsidRPr="00C845AA">
        <w:rPr>
          <w:rFonts w:ascii="Verdana" w:hAnsi="Verdana"/>
          <w:sz w:val="24"/>
          <w:szCs w:val="24"/>
          <w:lang w:eastAsia="ko-KR"/>
        </w:rPr>
        <w:t>”</w:t>
      </w:r>
    </w:p>
    <w:p w14:paraId="04E1CB04" w14:textId="77777777" w:rsidR="00FB0282" w:rsidRPr="008474DF" w:rsidRDefault="00FB0282" w:rsidP="00FB0282">
      <w:pPr>
        <w:pStyle w:val="Text"/>
        <w:jc w:val="right"/>
        <w:rPr>
          <w:rFonts w:ascii="Verdana" w:hAnsi="Verdana"/>
          <w:sz w:val="26"/>
          <w:szCs w:val="26"/>
        </w:rPr>
      </w:pPr>
      <w:r w:rsidRPr="008474DF">
        <w:rPr>
          <w:rStyle w:val="bold"/>
          <w:rFonts w:ascii="Verdana" w:hAnsi="Verdana"/>
          <w:bCs/>
          <w:sz w:val="26"/>
          <w:szCs w:val="26"/>
          <w:lang w:eastAsia="en-US"/>
        </w:rPr>
        <w:t>Lucie Guibault</w:t>
      </w:r>
      <w:r w:rsidRPr="008474DF">
        <w:rPr>
          <w:rStyle w:val="bold"/>
          <w:rFonts w:ascii="Verdana" w:hAnsi="Verdana"/>
          <w:bCs/>
          <w:sz w:val="26"/>
          <w:szCs w:val="26"/>
          <w:lang w:eastAsia="en-US"/>
        </w:rPr>
        <w:br/>
      </w:r>
      <w:r w:rsidR="00EA503A">
        <w:rPr>
          <w:rFonts w:ascii="Verdana" w:hAnsi="Verdana"/>
          <w:sz w:val="26"/>
          <w:szCs w:val="26"/>
        </w:rPr>
        <w:t>Institute for Information Law</w:t>
      </w:r>
      <w:r w:rsidRPr="008474DF">
        <w:rPr>
          <w:rFonts w:ascii="Verdana" w:hAnsi="Verdana"/>
          <w:sz w:val="26"/>
          <w:szCs w:val="26"/>
        </w:rPr>
        <w:br/>
        <w:t>University of Amsterdam</w:t>
      </w:r>
    </w:p>
    <w:p w14:paraId="65360868" w14:textId="77777777" w:rsidR="00EA503A" w:rsidRPr="00EA503A" w:rsidRDefault="00FB0282" w:rsidP="00FB0282">
      <w:pPr>
        <w:pStyle w:val="Text"/>
        <w:spacing w:before="262"/>
        <w:rPr>
          <w:rFonts w:ascii="Verdana" w:hAnsi="Verdana"/>
          <w:sz w:val="26"/>
          <w:szCs w:val="26"/>
          <w:lang w:eastAsia="ko-KR"/>
        </w:rPr>
      </w:pPr>
      <w:r w:rsidRPr="008474DF">
        <w:rPr>
          <w:rFonts w:ascii="Verdana" w:hAnsi="Verdana"/>
          <w:sz w:val="26"/>
          <w:szCs w:val="26"/>
          <w:lang w:eastAsia="ko-KR"/>
        </w:rPr>
        <w:t>“</w:t>
      </w:r>
      <w:r w:rsidR="00EA503A">
        <w:rPr>
          <w:rFonts w:ascii="Verdana" w:hAnsi="Verdana" w:hint="eastAsia"/>
          <w:sz w:val="26"/>
          <w:szCs w:val="26"/>
          <w:lang w:eastAsia="ko-KR"/>
        </w:rPr>
        <w:t>이</w:t>
      </w:r>
      <w:r w:rsidR="00EA503A">
        <w:rPr>
          <w:rFonts w:ascii="Verdana" w:hAnsi="Verdana" w:hint="eastAsia"/>
          <w:sz w:val="26"/>
          <w:szCs w:val="26"/>
          <w:lang w:eastAsia="ko-KR"/>
        </w:rPr>
        <w:t xml:space="preserve"> </w:t>
      </w:r>
      <w:r w:rsidR="00EA503A">
        <w:rPr>
          <w:rFonts w:ascii="Verdana" w:hAnsi="Verdana" w:hint="eastAsia"/>
          <w:sz w:val="26"/>
          <w:szCs w:val="26"/>
          <w:lang w:eastAsia="ko-KR"/>
        </w:rPr>
        <w:t>책은</w:t>
      </w:r>
      <w:r w:rsidR="00EA503A">
        <w:rPr>
          <w:rFonts w:ascii="Verdana" w:hAnsi="Verdana" w:hint="eastAsia"/>
          <w:sz w:val="26"/>
          <w:szCs w:val="26"/>
          <w:lang w:eastAsia="ko-KR"/>
        </w:rPr>
        <w:t xml:space="preserve"> </w:t>
      </w:r>
      <w:r w:rsidR="00EA503A">
        <w:rPr>
          <w:rFonts w:ascii="Verdana" w:hAnsi="Verdana" w:hint="eastAsia"/>
          <w:sz w:val="26"/>
          <w:szCs w:val="26"/>
          <w:lang w:eastAsia="ko-KR"/>
        </w:rPr>
        <w:t>엄청난</w:t>
      </w:r>
      <w:r w:rsidR="00EA503A">
        <w:rPr>
          <w:rFonts w:ascii="Verdana" w:hAnsi="Verdana" w:hint="eastAsia"/>
          <w:sz w:val="26"/>
          <w:szCs w:val="26"/>
          <w:lang w:eastAsia="ko-KR"/>
        </w:rPr>
        <w:t xml:space="preserve"> </w:t>
      </w:r>
      <w:r w:rsidR="00EA503A">
        <w:rPr>
          <w:rFonts w:ascii="Verdana" w:hAnsi="Verdana" w:hint="eastAsia"/>
          <w:sz w:val="26"/>
          <w:szCs w:val="26"/>
          <w:lang w:eastAsia="ko-KR"/>
        </w:rPr>
        <w:t>실제적</w:t>
      </w:r>
      <w:r w:rsidR="00EA503A">
        <w:rPr>
          <w:rFonts w:ascii="Verdana" w:hAnsi="Verdana" w:hint="eastAsia"/>
          <w:sz w:val="26"/>
          <w:szCs w:val="26"/>
          <w:lang w:eastAsia="ko-KR"/>
        </w:rPr>
        <w:t xml:space="preserve"> </w:t>
      </w:r>
      <w:r w:rsidR="00EA503A">
        <w:rPr>
          <w:rFonts w:ascii="Verdana" w:hAnsi="Verdana" w:hint="eastAsia"/>
          <w:sz w:val="26"/>
          <w:szCs w:val="26"/>
          <w:lang w:eastAsia="ko-KR"/>
        </w:rPr>
        <w:t>중요성을</w:t>
      </w:r>
      <w:r w:rsidR="00EA503A">
        <w:rPr>
          <w:rFonts w:ascii="Verdana" w:hAnsi="Verdana" w:hint="eastAsia"/>
          <w:sz w:val="26"/>
          <w:szCs w:val="26"/>
          <w:lang w:eastAsia="ko-KR"/>
        </w:rPr>
        <w:t xml:space="preserve"> </w:t>
      </w:r>
      <w:r w:rsidR="00EA503A">
        <w:rPr>
          <w:rFonts w:ascii="Verdana" w:hAnsi="Verdana" w:hint="eastAsia"/>
          <w:sz w:val="26"/>
          <w:szCs w:val="26"/>
          <w:lang w:eastAsia="ko-KR"/>
        </w:rPr>
        <w:t>가지는</w:t>
      </w:r>
      <w:r w:rsidR="00EA503A">
        <w:rPr>
          <w:rFonts w:ascii="Verdana" w:hAnsi="Verdana" w:hint="eastAsia"/>
          <w:sz w:val="26"/>
          <w:szCs w:val="26"/>
          <w:lang w:eastAsia="ko-KR"/>
        </w:rPr>
        <w:t xml:space="preserve"> </w:t>
      </w:r>
      <w:r w:rsidR="00EA503A">
        <w:rPr>
          <w:rFonts w:ascii="Verdana" w:hAnsi="Verdana" w:hint="eastAsia"/>
          <w:sz w:val="26"/>
          <w:szCs w:val="26"/>
          <w:lang w:eastAsia="ko-KR"/>
        </w:rPr>
        <w:t>복잡하고</w:t>
      </w:r>
      <w:r w:rsidR="00EA503A">
        <w:rPr>
          <w:rFonts w:ascii="Verdana" w:hAnsi="Verdana" w:hint="eastAsia"/>
          <w:sz w:val="26"/>
          <w:szCs w:val="26"/>
          <w:lang w:eastAsia="ko-KR"/>
        </w:rPr>
        <w:t xml:space="preserve"> </w:t>
      </w:r>
      <w:r w:rsidR="00EA503A">
        <w:rPr>
          <w:rFonts w:ascii="Verdana" w:hAnsi="Verdana" w:hint="eastAsia"/>
          <w:sz w:val="26"/>
          <w:szCs w:val="26"/>
          <w:lang w:eastAsia="ko-KR"/>
        </w:rPr>
        <w:t>새로운</w:t>
      </w:r>
      <w:r w:rsidR="00EA503A">
        <w:rPr>
          <w:rFonts w:ascii="Verdana" w:hAnsi="Verdana" w:hint="eastAsia"/>
          <w:sz w:val="26"/>
          <w:szCs w:val="26"/>
          <w:lang w:eastAsia="ko-KR"/>
        </w:rPr>
        <w:t xml:space="preserve"> </w:t>
      </w:r>
      <w:r w:rsidR="00EA503A">
        <w:rPr>
          <w:rFonts w:ascii="Verdana" w:hAnsi="Verdana" w:hint="eastAsia"/>
          <w:sz w:val="26"/>
          <w:szCs w:val="26"/>
          <w:lang w:eastAsia="ko-KR"/>
        </w:rPr>
        <w:t>법적</w:t>
      </w:r>
      <w:r w:rsidR="00EA503A">
        <w:rPr>
          <w:rFonts w:ascii="Verdana" w:hAnsi="Verdana" w:hint="eastAsia"/>
          <w:sz w:val="26"/>
          <w:szCs w:val="26"/>
          <w:lang w:eastAsia="ko-KR"/>
        </w:rPr>
        <w:t xml:space="preserve"> </w:t>
      </w:r>
      <w:r w:rsidR="00EA503A">
        <w:rPr>
          <w:rFonts w:ascii="Verdana" w:hAnsi="Verdana" w:hint="eastAsia"/>
          <w:sz w:val="26"/>
          <w:szCs w:val="26"/>
          <w:lang w:eastAsia="ko-KR"/>
        </w:rPr>
        <w:t>주제에</w:t>
      </w:r>
      <w:r w:rsidR="00EA503A">
        <w:rPr>
          <w:rFonts w:ascii="Verdana" w:hAnsi="Verdana" w:hint="eastAsia"/>
          <w:sz w:val="26"/>
          <w:szCs w:val="26"/>
          <w:lang w:eastAsia="ko-KR"/>
        </w:rPr>
        <w:t xml:space="preserve"> </w:t>
      </w:r>
      <w:r w:rsidR="00EA503A">
        <w:rPr>
          <w:rFonts w:ascii="Verdana" w:hAnsi="Verdana" w:hint="eastAsia"/>
          <w:sz w:val="26"/>
          <w:szCs w:val="26"/>
          <w:lang w:eastAsia="ko-KR"/>
        </w:rPr>
        <w:t>대해</w:t>
      </w:r>
      <w:r w:rsidR="00EA503A">
        <w:rPr>
          <w:rFonts w:ascii="Verdana" w:hAnsi="Verdana" w:hint="eastAsia"/>
          <w:sz w:val="26"/>
          <w:szCs w:val="26"/>
          <w:lang w:eastAsia="ko-KR"/>
        </w:rPr>
        <w:t xml:space="preserve"> </w:t>
      </w:r>
      <w:r w:rsidR="00EA503A">
        <w:rPr>
          <w:rFonts w:ascii="Verdana" w:hAnsi="Verdana" w:hint="eastAsia"/>
          <w:sz w:val="26"/>
          <w:szCs w:val="26"/>
          <w:lang w:eastAsia="ko-KR"/>
        </w:rPr>
        <w:t>시의적절하고</w:t>
      </w:r>
      <w:r w:rsidR="00EA503A">
        <w:rPr>
          <w:rFonts w:ascii="Verdana" w:hAnsi="Verdana" w:hint="eastAsia"/>
          <w:sz w:val="26"/>
          <w:szCs w:val="26"/>
          <w:lang w:eastAsia="ko-KR"/>
        </w:rPr>
        <w:t>,</w:t>
      </w:r>
      <w:r w:rsidR="00EA503A">
        <w:rPr>
          <w:rFonts w:ascii="Verdana" w:hAnsi="Verdana"/>
          <w:sz w:val="26"/>
          <w:szCs w:val="26"/>
          <w:lang w:eastAsia="ko-KR"/>
        </w:rPr>
        <w:t xml:space="preserve"> </w:t>
      </w:r>
      <w:r w:rsidR="00EA503A">
        <w:rPr>
          <w:rFonts w:ascii="Verdana" w:hAnsi="Verdana" w:hint="eastAsia"/>
          <w:sz w:val="26"/>
          <w:szCs w:val="26"/>
          <w:lang w:eastAsia="ko-KR"/>
        </w:rPr>
        <w:t>명확하며</w:t>
      </w:r>
      <w:r w:rsidR="00EA503A">
        <w:rPr>
          <w:rFonts w:ascii="Verdana" w:hAnsi="Verdana" w:hint="eastAsia"/>
          <w:sz w:val="26"/>
          <w:szCs w:val="26"/>
          <w:lang w:eastAsia="ko-KR"/>
        </w:rPr>
        <w:t>,</w:t>
      </w:r>
      <w:r w:rsidR="00EA503A">
        <w:rPr>
          <w:rFonts w:ascii="Verdana" w:hAnsi="Verdana"/>
          <w:sz w:val="26"/>
          <w:szCs w:val="26"/>
          <w:lang w:eastAsia="ko-KR"/>
        </w:rPr>
        <w:t xml:space="preserve"> </w:t>
      </w:r>
      <w:r w:rsidR="00EA503A">
        <w:rPr>
          <w:rFonts w:ascii="Verdana" w:hAnsi="Verdana" w:hint="eastAsia"/>
          <w:sz w:val="26"/>
          <w:szCs w:val="26"/>
          <w:lang w:eastAsia="ko-KR"/>
        </w:rPr>
        <w:t>통찰력</w:t>
      </w:r>
      <w:r w:rsidR="00EA503A">
        <w:rPr>
          <w:rFonts w:ascii="Verdana" w:hAnsi="Verdana" w:hint="eastAsia"/>
          <w:sz w:val="26"/>
          <w:szCs w:val="26"/>
          <w:lang w:eastAsia="ko-KR"/>
        </w:rPr>
        <w:t xml:space="preserve"> </w:t>
      </w:r>
      <w:r w:rsidR="00EA503A">
        <w:rPr>
          <w:rFonts w:ascii="Verdana" w:hAnsi="Verdana" w:hint="eastAsia"/>
          <w:sz w:val="26"/>
          <w:szCs w:val="26"/>
          <w:lang w:eastAsia="ko-KR"/>
        </w:rPr>
        <w:t>있는</w:t>
      </w:r>
      <w:r w:rsidR="00EA503A">
        <w:rPr>
          <w:rFonts w:ascii="Verdana" w:hAnsi="Verdana" w:hint="eastAsia"/>
          <w:sz w:val="26"/>
          <w:szCs w:val="26"/>
          <w:lang w:eastAsia="ko-KR"/>
        </w:rPr>
        <w:t xml:space="preserve"> </w:t>
      </w:r>
      <w:r w:rsidR="00EA503A">
        <w:rPr>
          <w:rFonts w:ascii="Verdana" w:hAnsi="Verdana" w:hint="eastAsia"/>
          <w:sz w:val="26"/>
          <w:szCs w:val="26"/>
          <w:lang w:eastAsia="ko-KR"/>
        </w:rPr>
        <w:t>안내를</w:t>
      </w:r>
      <w:r w:rsidR="00EA503A">
        <w:rPr>
          <w:rFonts w:ascii="Verdana" w:hAnsi="Verdana"/>
          <w:sz w:val="26"/>
          <w:szCs w:val="26"/>
          <w:lang w:eastAsia="ko-KR"/>
        </w:rPr>
        <w:t xml:space="preserve"> </w:t>
      </w:r>
      <w:r w:rsidR="00EA503A">
        <w:rPr>
          <w:rFonts w:ascii="Verdana" w:hAnsi="Verdana" w:hint="eastAsia"/>
          <w:sz w:val="26"/>
          <w:szCs w:val="26"/>
          <w:lang w:eastAsia="ko-KR"/>
        </w:rPr>
        <w:t>제공한다</w:t>
      </w:r>
      <w:r w:rsidR="00EA503A">
        <w:rPr>
          <w:rFonts w:ascii="Verdana" w:hAnsi="Verdana" w:hint="eastAsia"/>
          <w:sz w:val="26"/>
          <w:szCs w:val="26"/>
          <w:lang w:eastAsia="ko-KR"/>
        </w:rPr>
        <w:t>.</w:t>
      </w:r>
      <w:r w:rsidR="00EA503A">
        <w:rPr>
          <w:rFonts w:ascii="Verdana" w:hAnsi="Verdana"/>
          <w:sz w:val="26"/>
          <w:szCs w:val="26"/>
          <w:lang w:eastAsia="ko-KR"/>
        </w:rPr>
        <w:t xml:space="preserve"> </w:t>
      </w:r>
      <w:r w:rsidR="00EA503A">
        <w:rPr>
          <w:rFonts w:ascii="Verdana" w:hAnsi="Verdana" w:hint="eastAsia"/>
          <w:sz w:val="26"/>
          <w:szCs w:val="26"/>
          <w:lang w:eastAsia="ko-KR"/>
        </w:rPr>
        <w:t>장애인들에게</w:t>
      </w:r>
      <w:r w:rsidR="00EA503A">
        <w:rPr>
          <w:rFonts w:ascii="Verdana" w:hAnsi="Verdana" w:hint="eastAsia"/>
          <w:sz w:val="26"/>
          <w:szCs w:val="26"/>
          <w:lang w:eastAsia="ko-KR"/>
        </w:rPr>
        <w:t xml:space="preserve"> </w:t>
      </w:r>
      <w:r w:rsidR="00EA503A">
        <w:rPr>
          <w:rFonts w:ascii="Verdana" w:hAnsi="Verdana" w:hint="eastAsia"/>
          <w:sz w:val="26"/>
          <w:szCs w:val="26"/>
          <w:lang w:eastAsia="ko-KR"/>
        </w:rPr>
        <w:t>제공될</w:t>
      </w:r>
      <w:r w:rsidR="00EA503A">
        <w:rPr>
          <w:rFonts w:ascii="Verdana" w:hAnsi="Verdana" w:hint="eastAsia"/>
          <w:sz w:val="26"/>
          <w:szCs w:val="26"/>
          <w:lang w:eastAsia="ko-KR"/>
        </w:rPr>
        <w:t xml:space="preserve"> </w:t>
      </w:r>
      <w:r w:rsidR="00EA503A">
        <w:rPr>
          <w:rFonts w:ascii="Verdana" w:hAnsi="Verdana" w:hint="eastAsia"/>
          <w:sz w:val="26"/>
          <w:szCs w:val="26"/>
          <w:lang w:eastAsia="ko-KR"/>
        </w:rPr>
        <w:t>수</w:t>
      </w:r>
      <w:r w:rsidR="00EA503A">
        <w:rPr>
          <w:rFonts w:ascii="Verdana" w:hAnsi="Verdana" w:hint="eastAsia"/>
          <w:sz w:val="26"/>
          <w:szCs w:val="26"/>
          <w:lang w:eastAsia="ko-KR"/>
        </w:rPr>
        <w:t xml:space="preserve"> </w:t>
      </w:r>
      <w:r w:rsidR="00EA503A">
        <w:rPr>
          <w:rFonts w:ascii="Verdana" w:hAnsi="Verdana" w:hint="eastAsia"/>
          <w:sz w:val="26"/>
          <w:szCs w:val="26"/>
          <w:lang w:eastAsia="ko-KR"/>
        </w:rPr>
        <w:t>있도록</w:t>
      </w:r>
      <w:r w:rsidR="00EA503A">
        <w:rPr>
          <w:rFonts w:ascii="Verdana" w:hAnsi="Verdana" w:hint="eastAsia"/>
          <w:sz w:val="26"/>
          <w:szCs w:val="26"/>
          <w:lang w:eastAsia="ko-KR"/>
        </w:rPr>
        <w:t xml:space="preserve"> </w:t>
      </w:r>
      <w:r w:rsidR="00EA503A">
        <w:rPr>
          <w:rFonts w:ascii="Verdana" w:hAnsi="Verdana" w:hint="eastAsia"/>
          <w:sz w:val="26"/>
          <w:szCs w:val="26"/>
          <w:lang w:eastAsia="ko-KR"/>
        </w:rPr>
        <w:t>인쇄물에</w:t>
      </w:r>
      <w:r w:rsidR="00EA503A">
        <w:rPr>
          <w:rFonts w:ascii="Verdana" w:hAnsi="Verdana" w:hint="eastAsia"/>
          <w:sz w:val="26"/>
          <w:szCs w:val="26"/>
          <w:lang w:eastAsia="ko-KR"/>
        </w:rPr>
        <w:t xml:space="preserve"> </w:t>
      </w:r>
      <w:r w:rsidR="00EA503A">
        <w:rPr>
          <w:rFonts w:ascii="Verdana" w:hAnsi="Verdana" w:hint="eastAsia"/>
          <w:sz w:val="26"/>
          <w:szCs w:val="26"/>
          <w:lang w:eastAsia="ko-KR"/>
        </w:rPr>
        <w:t>대한</w:t>
      </w:r>
      <w:r w:rsidR="00EA503A">
        <w:rPr>
          <w:rFonts w:ascii="Verdana" w:hAnsi="Verdana" w:hint="eastAsia"/>
          <w:sz w:val="26"/>
          <w:szCs w:val="26"/>
          <w:lang w:eastAsia="ko-KR"/>
        </w:rPr>
        <w:t xml:space="preserve"> </w:t>
      </w:r>
      <w:r w:rsidR="00EA503A">
        <w:rPr>
          <w:rFonts w:ascii="Verdana" w:hAnsi="Verdana" w:hint="eastAsia"/>
          <w:sz w:val="26"/>
          <w:szCs w:val="26"/>
          <w:lang w:eastAsia="ko-KR"/>
        </w:rPr>
        <w:t>접근가능한</w:t>
      </w:r>
      <w:r w:rsidR="00EA503A">
        <w:rPr>
          <w:rFonts w:ascii="Verdana" w:hAnsi="Verdana" w:hint="eastAsia"/>
          <w:sz w:val="26"/>
          <w:szCs w:val="26"/>
          <w:lang w:eastAsia="ko-KR"/>
        </w:rPr>
        <w:t xml:space="preserve"> </w:t>
      </w:r>
      <w:r w:rsidR="00EA503A">
        <w:rPr>
          <w:rFonts w:ascii="Verdana" w:hAnsi="Verdana" w:hint="eastAsia"/>
          <w:sz w:val="26"/>
          <w:szCs w:val="26"/>
          <w:lang w:eastAsia="ko-KR"/>
        </w:rPr>
        <w:t>버전을</w:t>
      </w:r>
      <w:r w:rsidR="00EA503A">
        <w:rPr>
          <w:rFonts w:ascii="Verdana" w:hAnsi="Verdana" w:hint="eastAsia"/>
          <w:sz w:val="26"/>
          <w:szCs w:val="26"/>
          <w:lang w:eastAsia="ko-KR"/>
        </w:rPr>
        <w:t xml:space="preserve"> </w:t>
      </w:r>
      <w:r w:rsidR="00EA503A">
        <w:rPr>
          <w:rFonts w:ascii="Verdana" w:hAnsi="Verdana" w:hint="eastAsia"/>
          <w:sz w:val="26"/>
          <w:szCs w:val="26"/>
          <w:lang w:eastAsia="ko-KR"/>
        </w:rPr>
        <w:t>만드는</w:t>
      </w:r>
      <w:r w:rsidR="00EA503A">
        <w:rPr>
          <w:rFonts w:ascii="Verdana" w:hAnsi="Verdana" w:hint="eastAsia"/>
          <w:sz w:val="26"/>
          <w:szCs w:val="26"/>
          <w:lang w:eastAsia="ko-KR"/>
        </w:rPr>
        <w:t xml:space="preserve"> </w:t>
      </w:r>
      <w:r w:rsidR="00EA503A">
        <w:rPr>
          <w:rFonts w:ascii="Verdana" w:hAnsi="Verdana" w:hint="eastAsia"/>
          <w:sz w:val="26"/>
          <w:szCs w:val="26"/>
          <w:lang w:eastAsia="ko-KR"/>
        </w:rPr>
        <w:t>데</w:t>
      </w:r>
      <w:r w:rsidR="00EA503A">
        <w:rPr>
          <w:rFonts w:ascii="Verdana" w:hAnsi="Verdana" w:hint="eastAsia"/>
          <w:sz w:val="26"/>
          <w:szCs w:val="26"/>
          <w:lang w:eastAsia="ko-KR"/>
        </w:rPr>
        <w:t xml:space="preserve"> </w:t>
      </w:r>
      <w:r w:rsidR="00EA503A">
        <w:rPr>
          <w:rFonts w:ascii="Verdana" w:hAnsi="Verdana" w:hint="eastAsia"/>
          <w:sz w:val="26"/>
          <w:szCs w:val="26"/>
          <w:lang w:eastAsia="ko-KR"/>
        </w:rPr>
        <w:t>관심을</w:t>
      </w:r>
      <w:r w:rsidR="00EA503A">
        <w:rPr>
          <w:rFonts w:ascii="Verdana" w:hAnsi="Verdana" w:hint="eastAsia"/>
          <w:sz w:val="26"/>
          <w:szCs w:val="26"/>
          <w:lang w:eastAsia="ko-KR"/>
        </w:rPr>
        <w:t xml:space="preserve"> </w:t>
      </w:r>
      <w:r w:rsidR="00EA503A">
        <w:rPr>
          <w:rFonts w:ascii="Verdana" w:hAnsi="Verdana" w:hint="eastAsia"/>
          <w:sz w:val="26"/>
          <w:szCs w:val="26"/>
          <w:lang w:eastAsia="ko-KR"/>
        </w:rPr>
        <w:t>가지는</w:t>
      </w:r>
      <w:r w:rsidR="00EA503A">
        <w:rPr>
          <w:rFonts w:ascii="Verdana" w:hAnsi="Verdana" w:hint="eastAsia"/>
          <w:sz w:val="26"/>
          <w:szCs w:val="26"/>
          <w:lang w:eastAsia="ko-KR"/>
        </w:rPr>
        <w:t xml:space="preserve"> </w:t>
      </w:r>
      <w:r w:rsidR="00EA503A">
        <w:rPr>
          <w:rFonts w:ascii="Verdana" w:hAnsi="Verdana" w:hint="eastAsia"/>
          <w:sz w:val="26"/>
          <w:szCs w:val="26"/>
          <w:lang w:eastAsia="ko-KR"/>
        </w:rPr>
        <w:t>이들이라면</w:t>
      </w:r>
      <w:r w:rsidR="00EA503A">
        <w:rPr>
          <w:rFonts w:ascii="Verdana" w:hAnsi="Verdana" w:hint="eastAsia"/>
          <w:sz w:val="26"/>
          <w:szCs w:val="26"/>
          <w:lang w:eastAsia="ko-KR"/>
        </w:rPr>
        <w:t xml:space="preserve"> </w:t>
      </w:r>
      <w:r w:rsidR="00EA503A">
        <w:rPr>
          <w:rFonts w:ascii="Verdana" w:hAnsi="Verdana" w:hint="eastAsia"/>
          <w:sz w:val="26"/>
          <w:szCs w:val="26"/>
          <w:lang w:eastAsia="ko-KR"/>
        </w:rPr>
        <w:t>누구나</w:t>
      </w:r>
      <w:r w:rsidR="00EA503A">
        <w:rPr>
          <w:rFonts w:ascii="Verdana" w:hAnsi="Verdana" w:hint="eastAsia"/>
          <w:sz w:val="26"/>
          <w:szCs w:val="26"/>
          <w:lang w:eastAsia="ko-KR"/>
        </w:rPr>
        <w:t xml:space="preserve"> </w:t>
      </w:r>
      <w:r w:rsidR="00EA503A">
        <w:rPr>
          <w:rFonts w:ascii="Verdana" w:hAnsi="Verdana" w:hint="eastAsia"/>
          <w:sz w:val="26"/>
          <w:szCs w:val="26"/>
          <w:lang w:eastAsia="ko-KR"/>
        </w:rPr>
        <w:t>읽어야</w:t>
      </w:r>
      <w:r w:rsidR="00EA503A">
        <w:rPr>
          <w:rFonts w:ascii="Verdana" w:hAnsi="Verdana" w:hint="eastAsia"/>
          <w:sz w:val="26"/>
          <w:szCs w:val="26"/>
          <w:lang w:eastAsia="ko-KR"/>
        </w:rPr>
        <w:t xml:space="preserve"> </w:t>
      </w:r>
      <w:r w:rsidR="00EA503A">
        <w:rPr>
          <w:rFonts w:ascii="Verdana" w:hAnsi="Verdana" w:hint="eastAsia"/>
          <w:sz w:val="26"/>
          <w:szCs w:val="26"/>
          <w:lang w:eastAsia="ko-KR"/>
        </w:rPr>
        <w:t>하는</w:t>
      </w:r>
      <w:r w:rsidR="00EA503A">
        <w:rPr>
          <w:rFonts w:ascii="Verdana" w:hAnsi="Verdana" w:hint="eastAsia"/>
          <w:sz w:val="26"/>
          <w:szCs w:val="26"/>
          <w:lang w:eastAsia="ko-KR"/>
        </w:rPr>
        <w:t xml:space="preserve"> </w:t>
      </w:r>
      <w:r w:rsidR="00EA503A">
        <w:rPr>
          <w:rFonts w:ascii="Verdana" w:hAnsi="Verdana" w:hint="eastAsia"/>
          <w:sz w:val="26"/>
          <w:szCs w:val="26"/>
          <w:lang w:eastAsia="ko-KR"/>
        </w:rPr>
        <w:t>필독서이다</w:t>
      </w:r>
      <w:r w:rsidR="00EA503A">
        <w:rPr>
          <w:rFonts w:ascii="Verdana" w:hAnsi="Verdana" w:hint="eastAsia"/>
          <w:sz w:val="26"/>
          <w:szCs w:val="26"/>
          <w:lang w:eastAsia="ko-KR"/>
        </w:rPr>
        <w:t>.</w:t>
      </w:r>
      <w:r w:rsidR="00EA503A">
        <w:rPr>
          <w:rFonts w:ascii="Verdana" w:hAnsi="Verdana"/>
          <w:sz w:val="26"/>
          <w:szCs w:val="26"/>
          <w:lang w:eastAsia="ko-KR"/>
        </w:rPr>
        <w:t>”</w:t>
      </w:r>
    </w:p>
    <w:p w14:paraId="64ED6136" w14:textId="77777777" w:rsidR="00FB0282" w:rsidRPr="008474DF" w:rsidRDefault="00FB0282" w:rsidP="00FB0282">
      <w:pPr>
        <w:pStyle w:val="Text"/>
        <w:jc w:val="right"/>
        <w:rPr>
          <w:rFonts w:ascii="Verdana" w:hAnsi="Verdana"/>
          <w:sz w:val="26"/>
          <w:szCs w:val="26"/>
        </w:rPr>
      </w:pPr>
      <w:r w:rsidRPr="008474DF">
        <w:rPr>
          <w:rStyle w:val="bold"/>
          <w:rFonts w:ascii="Verdana" w:hAnsi="Verdana"/>
          <w:bCs/>
          <w:sz w:val="26"/>
          <w:szCs w:val="26"/>
          <w:lang w:eastAsia="en-US"/>
        </w:rPr>
        <w:t>Anna Lawson</w:t>
      </w:r>
      <w:r w:rsidRPr="008474DF">
        <w:rPr>
          <w:rFonts w:ascii="Verdana" w:hAnsi="Verdana"/>
          <w:sz w:val="26"/>
          <w:szCs w:val="26"/>
        </w:rPr>
        <w:t xml:space="preserve"> </w:t>
      </w:r>
      <w:r w:rsidRPr="008474DF">
        <w:rPr>
          <w:rFonts w:ascii="Verdana" w:hAnsi="Verdana"/>
          <w:sz w:val="26"/>
          <w:szCs w:val="26"/>
        </w:rPr>
        <w:br/>
        <w:t xml:space="preserve">Professor of Law and Director of the </w:t>
      </w:r>
      <w:r w:rsidRPr="008474DF">
        <w:rPr>
          <w:rFonts w:ascii="Verdana" w:hAnsi="Verdana"/>
          <w:sz w:val="26"/>
          <w:szCs w:val="26"/>
        </w:rPr>
        <w:br/>
        <w:t>Centre for Disability Studies</w:t>
      </w:r>
    </w:p>
    <w:p w14:paraId="01B72FE2" w14:textId="77777777" w:rsidR="00FB0282" w:rsidRPr="008474DF" w:rsidRDefault="00FB0282" w:rsidP="00FB0282">
      <w:pPr>
        <w:pStyle w:val="Text"/>
        <w:jc w:val="right"/>
        <w:rPr>
          <w:rFonts w:ascii="Verdana" w:hAnsi="Verdana"/>
          <w:sz w:val="26"/>
          <w:szCs w:val="26"/>
          <w:lang w:eastAsia="ko-KR"/>
        </w:rPr>
      </w:pPr>
      <w:r w:rsidRPr="008474DF">
        <w:rPr>
          <w:rFonts w:ascii="Verdana" w:hAnsi="Verdana"/>
          <w:sz w:val="26"/>
          <w:szCs w:val="26"/>
          <w:lang w:eastAsia="ko-KR"/>
        </w:rPr>
        <w:t>University of Leeds</w:t>
      </w:r>
    </w:p>
    <w:p w14:paraId="6BB4ADB7" w14:textId="77777777" w:rsidR="00C845AA" w:rsidRDefault="00C845AA" w:rsidP="006A4AF7">
      <w:pPr>
        <w:pStyle w:val="FMTitle"/>
        <w:pageBreakBefore w:val="0"/>
        <w:jc w:val="left"/>
        <w:rPr>
          <w:rFonts w:ascii="Verdana" w:hAnsi="Verdana"/>
          <w:sz w:val="26"/>
          <w:szCs w:val="26"/>
          <w:lang w:eastAsia="ko-KR"/>
        </w:rPr>
      </w:pPr>
    </w:p>
    <w:p w14:paraId="0D7943AA" w14:textId="77777777" w:rsidR="00FB0282" w:rsidRPr="008474DF" w:rsidRDefault="00C845AA" w:rsidP="00C845AA">
      <w:pPr>
        <w:pStyle w:val="FMTitle"/>
        <w:pageBreakBefore w:val="0"/>
        <w:rPr>
          <w:rFonts w:ascii="Verdana" w:hAnsi="Verdana"/>
          <w:sz w:val="26"/>
          <w:szCs w:val="26"/>
          <w:lang w:eastAsia="ko-KR"/>
        </w:rPr>
      </w:pPr>
      <w:r>
        <w:rPr>
          <w:rFonts w:ascii="Verdana" w:hAnsi="Verdana" w:hint="eastAsia"/>
          <w:sz w:val="26"/>
          <w:szCs w:val="26"/>
          <w:lang w:eastAsia="ko-KR"/>
        </w:rPr>
        <w:t>세계시각장애인연맹</w:t>
      </w:r>
      <w:r>
        <w:rPr>
          <w:rFonts w:ascii="Verdana" w:hAnsi="Verdana"/>
          <w:sz w:val="26"/>
          <w:szCs w:val="26"/>
          <w:lang w:eastAsia="ko-KR"/>
        </w:rPr>
        <w:br/>
      </w:r>
      <w:r>
        <w:rPr>
          <w:rFonts w:ascii="Verdana" w:hAnsi="Verdana" w:hint="eastAsia"/>
          <w:sz w:val="26"/>
          <w:szCs w:val="26"/>
          <w:lang w:eastAsia="ko-KR"/>
        </w:rPr>
        <w:t>마라케시</w:t>
      </w:r>
      <w:r>
        <w:rPr>
          <w:rFonts w:ascii="Verdana" w:hAnsi="Verdana" w:hint="eastAsia"/>
          <w:sz w:val="26"/>
          <w:szCs w:val="26"/>
          <w:lang w:eastAsia="ko-KR"/>
        </w:rPr>
        <w:t xml:space="preserve"> </w:t>
      </w:r>
      <w:r>
        <w:rPr>
          <w:rFonts w:ascii="Verdana" w:hAnsi="Verdana" w:hint="eastAsia"/>
          <w:sz w:val="26"/>
          <w:szCs w:val="26"/>
          <w:lang w:eastAsia="ko-KR"/>
        </w:rPr>
        <w:t>조약</w:t>
      </w:r>
      <w:r>
        <w:rPr>
          <w:rFonts w:ascii="Verdana" w:hAnsi="Verdana" w:hint="eastAsia"/>
          <w:sz w:val="26"/>
          <w:szCs w:val="26"/>
          <w:lang w:eastAsia="ko-KR"/>
        </w:rPr>
        <w:t xml:space="preserve"> </w:t>
      </w:r>
      <w:r>
        <w:rPr>
          <w:rFonts w:ascii="Verdana" w:hAnsi="Verdana" w:hint="eastAsia"/>
          <w:sz w:val="26"/>
          <w:szCs w:val="26"/>
          <w:lang w:eastAsia="ko-KR"/>
        </w:rPr>
        <w:t>안내서</w:t>
      </w:r>
    </w:p>
    <w:p w14:paraId="002596D2" w14:textId="77777777" w:rsidR="00FB0282" w:rsidRPr="008474DF" w:rsidRDefault="001720A9" w:rsidP="00FB0282">
      <w:pPr>
        <w:pStyle w:val="FMSubTitle"/>
        <w:rPr>
          <w:rFonts w:ascii="Verdana" w:hAnsi="Verdana"/>
          <w:sz w:val="26"/>
          <w:szCs w:val="26"/>
          <w:lang w:eastAsia="ko-KR"/>
        </w:rPr>
      </w:pPr>
      <w:r w:rsidRPr="001720A9">
        <w:rPr>
          <w:rFonts w:ascii="Verdana" w:hAnsi="Verdana" w:hint="eastAsia"/>
          <w:sz w:val="26"/>
          <w:szCs w:val="26"/>
          <w:lang w:eastAsia="ko-KR"/>
        </w:rPr>
        <w:t>인쇄물</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접근에</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장애를</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가진</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사람의</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도서접근을</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용이하도록</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하기</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위한</w:t>
      </w:r>
      <w:r>
        <w:rPr>
          <w:rFonts w:ascii="Verdana" w:hAnsi="Verdana" w:hint="eastAsia"/>
          <w:sz w:val="26"/>
          <w:szCs w:val="26"/>
          <w:lang w:eastAsia="ko-KR"/>
        </w:rPr>
        <w:t xml:space="preserve"> </w:t>
      </w:r>
      <w:r>
        <w:rPr>
          <w:rFonts w:ascii="Verdana" w:hAnsi="Verdana" w:hint="eastAsia"/>
          <w:sz w:val="26"/>
          <w:szCs w:val="26"/>
          <w:lang w:eastAsia="ko-KR"/>
        </w:rPr>
        <w:t>마라케시</w:t>
      </w:r>
      <w:r>
        <w:rPr>
          <w:rFonts w:ascii="Verdana" w:hAnsi="Verdana" w:hint="eastAsia"/>
          <w:sz w:val="26"/>
          <w:szCs w:val="26"/>
          <w:lang w:eastAsia="ko-KR"/>
        </w:rPr>
        <w:t xml:space="preserve"> </w:t>
      </w:r>
      <w:r>
        <w:rPr>
          <w:rFonts w:ascii="Verdana" w:hAnsi="Verdana" w:hint="eastAsia"/>
          <w:sz w:val="26"/>
          <w:szCs w:val="26"/>
          <w:lang w:eastAsia="ko-KR"/>
        </w:rPr>
        <w:t>조약</w:t>
      </w:r>
    </w:p>
    <w:p w14:paraId="3D17A365" w14:textId="77777777" w:rsidR="00FB0282" w:rsidRPr="008474DF" w:rsidRDefault="00FB0282" w:rsidP="00FB0282">
      <w:pPr>
        <w:pStyle w:val="FMAuthorName"/>
        <w:rPr>
          <w:rFonts w:ascii="Verdana" w:hAnsi="Verdana"/>
          <w:sz w:val="26"/>
          <w:szCs w:val="26"/>
        </w:rPr>
      </w:pPr>
      <w:r w:rsidRPr="008474DF">
        <w:rPr>
          <w:rFonts w:ascii="Verdana" w:hAnsi="Verdana"/>
          <w:sz w:val="26"/>
          <w:szCs w:val="26"/>
        </w:rPr>
        <w:t>Laurence R. Helfer</w:t>
      </w:r>
    </w:p>
    <w:p w14:paraId="4EE440DE" w14:textId="77777777" w:rsidR="00FB0282" w:rsidRPr="008474DF" w:rsidRDefault="00FB0282" w:rsidP="00FB0282">
      <w:pPr>
        <w:pStyle w:val="FMAuthorName"/>
        <w:rPr>
          <w:rFonts w:ascii="Verdana" w:hAnsi="Verdana"/>
          <w:sz w:val="26"/>
          <w:szCs w:val="26"/>
        </w:rPr>
      </w:pPr>
      <w:r w:rsidRPr="008474DF">
        <w:rPr>
          <w:rFonts w:ascii="Verdana" w:hAnsi="Verdana"/>
          <w:sz w:val="26"/>
          <w:szCs w:val="26"/>
        </w:rPr>
        <w:t>Molly K. Land</w:t>
      </w:r>
    </w:p>
    <w:p w14:paraId="25997172" w14:textId="77777777" w:rsidR="00FB0282" w:rsidRPr="008474DF" w:rsidRDefault="00FB0282" w:rsidP="00FB0282">
      <w:pPr>
        <w:pStyle w:val="FMAuthorName"/>
        <w:rPr>
          <w:rFonts w:ascii="Verdana" w:hAnsi="Verdana"/>
          <w:sz w:val="26"/>
          <w:szCs w:val="26"/>
        </w:rPr>
      </w:pPr>
      <w:r w:rsidRPr="008474DF">
        <w:rPr>
          <w:rFonts w:ascii="Verdana" w:hAnsi="Verdana"/>
          <w:sz w:val="26"/>
          <w:szCs w:val="26"/>
        </w:rPr>
        <w:t>Ruth L. Okediji</w:t>
      </w:r>
    </w:p>
    <w:p w14:paraId="0AA1F25E" w14:textId="77777777" w:rsidR="00FB0282" w:rsidRDefault="00FB0282" w:rsidP="00FB0282">
      <w:pPr>
        <w:pStyle w:val="FMAuthorName"/>
        <w:rPr>
          <w:rFonts w:ascii="Verdana" w:hAnsi="Verdana"/>
          <w:sz w:val="26"/>
          <w:szCs w:val="26"/>
        </w:rPr>
      </w:pPr>
      <w:r w:rsidRPr="008474DF">
        <w:rPr>
          <w:rFonts w:ascii="Verdana" w:hAnsi="Verdana"/>
          <w:sz w:val="26"/>
          <w:szCs w:val="26"/>
        </w:rPr>
        <w:t>Jerome H. Reichman</w:t>
      </w:r>
    </w:p>
    <w:p w14:paraId="01DBAC5C" w14:textId="77777777" w:rsidR="001720A9" w:rsidRPr="008474DF" w:rsidRDefault="006A4AF7" w:rsidP="00FB0282">
      <w:pPr>
        <w:pStyle w:val="FMAuthorName"/>
        <w:rPr>
          <w:rFonts w:ascii="Verdana" w:hAnsi="Verdana"/>
          <w:i/>
          <w:iCs/>
          <w:spacing w:val="0"/>
          <w:sz w:val="26"/>
          <w:szCs w:val="26"/>
          <w:lang w:eastAsia="ko-KR"/>
        </w:rPr>
      </w:pPr>
      <w:r>
        <w:rPr>
          <w:rFonts w:ascii="Verdana" w:hAnsi="Verdana" w:hint="eastAsia"/>
          <w:sz w:val="26"/>
          <w:szCs w:val="26"/>
          <w:lang w:eastAsia="ko-KR"/>
        </w:rPr>
        <w:t>한국어</w:t>
      </w:r>
      <w:r>
        <w:rPr>
          <w:rFonts w:ascii="Verdana" w:hAnsi="Verdana" w:hint="eastAsia"/>
          <w:sz w:val="26"/>
          <w:szCs w:val="26"/>
          <w:lang w:eastAsia="ko-KR"/>
        </w:rPr>
        <w:t xml:space="preserve"> </w:t>
      </w:r>
      <w:r w:rsidR="001720A9">
        <w:rPr>
          <w:rFonts w:ascii="Verdana" w:hAnsi="Verdana" w:hint="eastAsia"/>
          <w:sz w:val="26"/>
          <w:szCs w:val="26"/>
          <w:lang w:eastAsia="ko-KR"/>
        </w:rPr>
        <w:t>번역</w:t>
      </w:r>
      <w:r w:rsidR="001720A9">
        <w:rPr>
          <w:rFonts w:ascii="Verdana" w:hAnsi="Verdana" w:hint="eastAsia"/>
          <w:sz w:val="26"/>
          <w:szCs w:val="26"/>
          <w:lang w:eastAsia="ko-KR"/>
        </w:rPr>
        <w:t>:</w:t>
      </w:r>
      <w:r w:rsidR="001720A9">
        <w:rPr>
          <w:rFonts w:ascii="Verdana" w:hAnsi="Verdana"/>
          <w:sz w:val="26"/>
          <w:szCs w:val="26"/>
          <w:lang w:eastAsia="ko-KR"/>
        </w:rPr>
        <w:t xml:space="preserve"> </w:t>
      </w:r>
      <w:r w:rsidR="001720A9">
        <w:rPr>
          <w:rFonts w:ascii="Verdana" w:hAnsi="Verdana" w:hint="eastAsia"/>
          <w:sz w:val="26"/>
          <w:szCs w:val="26"/>
          <w:lang w:eastAsia="ko-KR"/>
        </w:rPr>
        <w:t>이일호</w:t>
      </w:r>
    </w:p>
    <w:p w14:paraId="636FFF57" w14:textId="77777777" w:rsidR="00FB0282" w:rsidRPr="008474DF" w:rsidRDefault="009277E2" w:rsidP="00530710">
      <w:pPr>
        <w:pStyle w:val="Text"/>
        <w:jc w:val="center"/>
        <w:rPr>
          <w:rFonts w:ascii="Verdana" w:hAnsi="Verdana"/>
          <w:sz w:val="26"/>
          <w:szCs w:val="26"/>
        </w:rPr>
      </w:pPr>
      <w:r w:rsidRPr="008474DF">
        <w:rPr>
          <w:rStyle w:val="bold"/>
          <w:rFonts w:ascii="Verdana" w:hAnsi="Verdana"/>
          <w:bCs/>
          <w:sz w:val="26"/>
          <w:szCs w:val="26"/>
          <w:lang w:eastAsia="en-US"/>
        </w:rPr>
        <w:br w:type="column"/>
      </w:r>
      <w:r w:rsidR="00AD6088" w:rsidRPr="008474DF">
        <w:rPr>
          <w:rFonts w:ascii="Verdana" w:hAnsi="Verdana"/>
          <w:noProof/>
          <w:sz w:val="26"/>
          <w:szCs w:val="26"/>
          <w:lang w:eastAsia="ko-KR"/>
        </w:rPr>
        <w:lastRenderedPageBreak/>
        <mc:AlternateContent>
          <mc:Choice Requires="wps">
            <w:drawing>
              <wp:inline distT="0" distB="0" distL="0" distR="0" wp14:anchorId="767B5F12" wp14:editId="75FB263B">
                <wp:extent cx="3733800" cy="2752725"/>
                <wp:effectExtent l="0" t="0" r="19050" b="28575"/>
                <wp:docPr id="12" name="Rectangle 2" descr="Opened for Signature:  June 27, 2013&#10;States Parties:  25 as of November 30, 2016&#10;Entry into Force:  September 30, 2016&#10;" title="The Marrakesh Treaty to Facilitate Access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275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823FF3" w14:textId="77777777" w:rsidR="00B63369" w:rsidRPr="008474DF" w:rsidRDefault="00B63369" w:rsidP="00530710">
                            <w:pPr>
                              <w:pStyle w:val="Text"/>
                              <w:jc w:val="center"/>
                              <w:rPr>
                                <w:rFonts w:ascii="Verdana" w:hAnsi="Verdana"/>
                                <w:sz w:val="26"/>
                                <w:szCs w:val="26"/>
                                <w:lang w:eastAsia="ko-KR"/>
                              </w:rPr>
                            </w:pPr>
                            <w:r w:rsidRPr="001720A9">
                              <w:rPr>
                                <w:rStyle w:val="bold"/>
                                <w:rFonts w:ascii="Verdana" w:hAnsi="Verdana" w:hint="eastAsia"/>
                                <w:bCs/>
                                <w:sz w:val="26"/>
                                <w:szCs w:val="26"/>
                                <w:lang w:eastAsia="ko-KR"/>
                              </w:rPr>
                              <w:t>시각장애</w:t>
                            </w:r>
                            <w:r w:rsidRPr="001720A9">
                              <w:rPr>
                                <w:rStyle w:val="bold"/>
                                <w:rFonts w:ascii="Verdana" w:hAnsi="Verdana" w:hint="eastAsia"/>
                                <w:bCs/>
                                <w:sz w:val="26"/>
                                <w:szCs w:val="26"/>
                                <w:lang w:eastAsia="ko-KR"/>
                              </w:rPr>
                              <w:t xml:space="preserve"> </w:t>
                            </w:r>
                            <w:r w:rsidRPr="001720A9">
                              <w:rPr>
                                <w:rStyle w:val="bold"/>
                                <w:rFonts w:ascii="Verdana" w:hAnsi="Verdana" w:hint="eastAsia"/>
                                <w:bCs/>
                                <w:sz w:val="26"/>
                                <w:szCs w:val="26"/>
                                <w:lang w:eastAsia="ko-KR"/>
                              </w:rPr>
                              <w:t>혹은</w:t>
                            </w:r>
                            <w:r w:rsidRPr="001720A9">
                              <w:rPr>
                                <w:rStyle w:val="bold"/>
                                <w:rFonts w:ascii="Verdana" w:hAnsi="Verdana" w:hint="eastAsia"/>
                                <w:bCs/>
                                <w:sz w:val="26"/>
                                <w:szCs w:val="26"/>
                                <w:lang w:eastAsia="ko-KR"/>
                              </w:rPr>
                              <w:t xml:space="preserve"> </w:t>
                            </w:r>
                            <w:r w:rsidRPr="001720A9">
                              <w:rPr>
                                <w:rStyle w:val="bold"/>
                                <w:rFonts w:ascii="Verdana" w:hAnsi="Verdana" w:hint="eastAsia"/>
                                <w:bCs/>
                                <w:sz w:val="26"/>
                                <w:szCs w:val="26"/>
                                <w:lang w:eastAsia="ko-KR"/>
                              </w:rPr>
                              <w:t>달리</w:t>
                            </w:r>
                            <w:r w:rsidRPr="001720A9">
                              <w:rPr>
                                <w:rStyle w:val="bold"/>
                                <w:rFonts w:ascii="Verdana" w:hAnsi="Verdana" w:hint="eastAsia"/>
                                <w:bCs/>
                                <w:sz w:val="26"/>
                                <w:szCs w:val="26"/>
                                <w:lang w:eastAsia="ko-KR"/>
                              </w:rPr>
                              <w:t xml:space="preserve"> </w:t>
                            </w:r>
                            <w:r w:rsidRPr="001720A9">
                              <w:rPr>
                                <w:rStyle w:val="bold"/>
                                <w:rFonts w:ascii="Verdana" w:hAnsi="Verdana" w:hint="eastAsia"/>
                                <w:bCs/>
                                <w:sz w:val="26"/>
                                <w:szCs w:val="26"/>
                                <w:lang w:eastAsia="ko-KR"/>
                              </w:rPr>
                              <w:t>인쇄물</w:t>
                            </w:r>
                            <w:r w:rsidRPr="001720A9">
                              <w:rPr>
                                <w:rStyle w:val="bold"/>
                                <w:rFonts w:ascii="Verdana" w:hAnsi="Verdana" w:hint="eastAsia"/>
                                <w:bCs/>
                                <w:sz w:val="26"/>
                                <w:szCs w:val="26"/>
                                <w:lang w:eastAsia="ko-KR"/>
                              </w:rPr>
                              <w:t xml:space="preserve"> </w:t>
                            </w:r>
                            <w:r w:rsidRPr="001720A9">
                              <w:rPr>
                                <w:rStyle w:val="bold"/>
                                <w:rFonts w:ascii="Verdana" w:hAnsi="Verdana" w:hint="eastAsia"/>
                                <w:bCs/>
                                <w:sz w:val="26"/>
                                <w:szCs w:val="26"/>
                                <w:lang w:eastAsia="ko-KR"/>
                              </w:rPr>
                              <w:t>접근에</w:t>
                            </w:r>
                            <w:r w:rsidRPr="001720A9">
                              <w:rPr>
                                <w:rStyle w:val="bold"/>
                                <w:rFonts w:ascii="Verdana" w:hAnsi="Verdana" w:hint="eastAsia"/>
                                <w:bCs/>
                                <w:sz w:val="26"/>
                                <w:szCs w:val="26"/>
                                <w:lang w:eastAsia="ko-KR"/>
                              </w:rPr>
                              <w:t xml:space="preserve"> </w:t>
                            </w:r>
                            <w:r w:rsidRPr="001720A9">
                              <w:rPr>
                                <w:rStyle w:val="bold"/>
                                <w:rFonts w:ascii="Verdana" w:hAnsi="Verdana" w:hint="eastAsia"/>
                                <w:bCs/>
                                <w:sz w:val="26"/>
                                <w:szCs w:val="26"/>
                                <w:lang w:eastAsia="ko-KR"/>
                              </w:rPr>
                              <w:t>장애가</w:t>
                            </w:r>
                            <w:r w:rsidRPr="001720A9">
                              <w:rPr>
                                <w:rStyle w:val="bold"/>
                                <w:rFonts w:ascii="Verdana" w:hAnsi="Verdana" w:hint="eastAsia"/>
                                <w:bCs/>
                                <w:sz w:val="26"/>
                                <w:szCs w:val="26"/>
                                <w:lang w:eastAsia="ko-KR"/>
                              </w:rPr>
                              <w:t xml:space="preserve"> </w:t>
                            </w:r>
                            <w:r w:rsidRPr="001720A9">
                              <w:rPr>
                                <w:rStyle w:val="bold"/>
                                <w:rFonts w:ascii="Verdana" w:hAnsi="Verdana" w:hint="eastAsia"/>
                                <w:bCs/>
                                <w:sz w:val="26"/>
                                <w:szCs w:val="26"/>
                                <w:lang w:eastAsia="ko-KR"/>
                              </w:rPr>
                              <w:t>있는</w:t>
                            </w:r>
                            <w:r w:rsidRPr="001720A9">
                              <w:rPr>
                                <w:rStyle w:val="bold"/>
                                <w:rFonts w:ascii="Verdana" w:hAnsi="Verdana" w:hint="eastAsia"/>
                                <w:bCs/>
                                <w:sz w:val="26"/>
                                <w:szCs w:val="26"/>
                                <w:lang w:eastAsia="ko-KR"/>
                              </w:rPr>
                              <w:t xml:space="preserve"> </w:t>
                            </w:r>
                            <w:r w:rsidRPr="001720A9">
                              <w:rPr>
                                <w:rStyle w:val="bold"/>
                                <w:rFonts w:ascii="Verdana" w:hAnsi="Verdana" w:hint="eastAsia"/>
                                <w:bCs/>
                                <w:sz w:val="26"/>
                                <w:szCs w:val="26"/>
                                <w:lang w:eastAsia="ko-KR"/>
                              </w:rPr>
                              <w:t>사람들의</w:t>
                            </w:r>
                            <w:r w:rsidRPr="001720A9">
                              <w:rPr>
                                <w:rStyle w:val="bold"/>
                                <w:rFonts w:ascii="Verdana" w:hAnsi="Verdana" w:hint="eastAsia"/>
                                <w:bCs/>
                                <w:sz w:val="26"/>
                                <w:szCs w:val="26"/>
                                <w:lang w:eastAsia="ko-KR"/>
                              </w:rPr>
                              <w:t xml:space="preserve"> </w:t>
                            </w:r>
                            <w:r w:rsidRPr="001720A9">
                              <w:rPr>
                                <w:rStyle w:val="bold"/>
                                <w:rFonts w:ascii="Verdana" w:hAnsi="Verdana" w:hint="eastAsia"/>
                                <w:bCs/>
                                <w:sz w:val="26"/>
                                <w:szCs w:val="26"/>
                                <w:lang w:eastAsia="ko-KR"/>
                              </w:rPr>
                              <w:t>발행</w:t>
                            </w:r>
                            <w:r w:rsidRPr="001720A9">
                              <w:rPr>
                                <w:rStyle w:val="bold"/>
                                <w:rFonts w:ascii="Verdana" w:hAnsi="Verdana" w:hint="eastAsia"/>
                                <w:bCs/>
                                <w:sz w:val="26"/>
                                <w:szCs w:val="26"/>
                                <w:lang w:eastAsia="ko-KR"/>
                              </w:rPr>
                              <w:t xml:space="preserve"> </w:t>
                            </w:r>
                            <w:r w:rsidRPr="001720A9">
                              <w:rPr>
                                <w:rStyle w:val="bold"/>
                                <w:rFonts w:ascii="Verdana" w:hAnsi="Verdana" w:hint="eastAsia"/>
                                <w:bCs/>
                                <w:sz w:val="26"/>
                                <w:szCs w:val="26"/>
                                <w:lang w:eastAsia="ko-KR"/>
                              </w:rPr>
                              <w:t>저작물에</w:t>
                            </w:r>
                            <w:r w:rsidRPr="001720A9">
                              <w:rPr>
                                <w:rStyle w:val="bold"/>
                                <w:rFonts w:ascii="Verdana" w:hAnsi="Verdana" w:hint="eastAsia"/>
                                <w:bCs/>
                                <w:sz w:val="26"/>
                                <w:szCs w:val="26"/>
                                <w:lang w:eastAsia="ko-KR"/>
                              </w:rPr>
                              <w:t xml:space="preserve"> </w:t>
                            </w:r>
                            <w:r w:rsidRPr="001720A9">
                              <w:rPr>
                                <w:rStyle w:val="bold"/>
                                <w:rFonts w:ascii="Verdana" w:hAnsi="Verdana" w:hint="eastAsia"/>
                                <w:bCs/>
                                <w:sz w:val="26"/>
                                <w:szCs w:val="26"/>
                                <w:lang w:eastAsia="ko-KR"/>
                              </w:rPr>
                              <w:t>대한</w:t>
                            </w:r>
                            <w:r w:rsidRPr="001720A9">
                              <w:rPr>
                                <w:rStyle w:val="bold"/>
                                <w:rFonts w:ascii="Verdana" w:hAnsi="Verdana" w:hint="eastAsia"/>
                                <w:bCs/>
                                <w:sz w:val="26"/>
                                <w:szCs w:val="26"/>
                                <w:lang w:eastAsia="ko-KR"/>
                              </w:rPr>
                              <w:t xml:space="preserve"> </w:t>
                            </w:r>
                            <w:r w:rsidRPr="001720A9">
                              <w:rPr>
                                <w:rStyle w:val="bold"/>
                                <w:rFonts w:ascii="Verdana" w:hAnsi="Verdana" w:hint="eastAsia"/>
                                <w:bCs/>
                                <w:sz w:val="26"/>
                                <w:szCs w:val="26"/>
                                <w:lang w:eastAsia="ko-KR"/>
                              </w:rPr>
                              <w:t>접근편의를</w:t>
                            </w:r>
                            <w:r w:rsidRPr="001720A9">
                              <w:rPr>
                                <w:rStyle w:val="bold"/>
                                <w:rFonts w:ascii="Verdana" w:hAnsi="Verdana" w:hint="eastAsia"/>
                                <w:bCs/>
                                <w:sz w:val="26"/>
                                <w:szCs w:val="26"/>
                                <w:lang w:eastAsia="ko-KR"/>
                              </w:rPr>
                              <w:t xml:space="preserve"> </w:t>
                            </w:r>
                            <w:r w:rsidRPr="001720A9">
                              <w:rPr>
                                <w:rStyle w:val="bold"/>
                                <w:rFonts w:ascii="Verdana" w:hAnsi="Verdana" w:hint="eastAsia"/>
                                <w:bCs/>
                                <w:sz w:val="26"/>
                                <w:szCs w:val="26"/>
                                <w:lang w:eastAsia="ko-KR"/>
                              </w:rPr>
                              <w:t>위한</w:t>
                            </w:r>
                            <w:r w:rsidRPr="001720A9">
                              <w:rPr>
                                <w:rStyle w:val="bold"/>
                                <w:rFonts w:ascii="Verdana" w:hAnsi="Verdana" w:hint="eastAsia"/>
                                <w:bCs/>
                                <w:sz w:val="26"/>
                                <w:szCs w:val="26"/>
                                <w:lang w:eastAsia="ko-KR"/>
                              </w:rPr>
                              <w:t xml:space="preserve"> </w:t>
                            </w:r>
                            <w:r w:rsidRPr="001720A9">
                              <w:rPr>
                                <w:rStyle w:val="bold"/>
                                <w:rFonts w:ascii="Verdana" w:hAnsi="Verdana" w:hint="eastAsia"/>
                                <w:bCs/>
                                <w:sz w:val="26"/>
                                <w:szCs w:val="26"/>
                                <w:lang w:eastAsia="ko-KR"/>
                              </w:rPr>
                              <w:t>마라케시</w:t>
                            </w:r>
                            <w:r w:rsidRPr="001720A9">
                              <w:rPr>
                                <w:rStyle w:val="bold"/>
                                <w:rFonts w:ascii="Verdana" w:hAnsi="Verdana" w:hint="eastAsia"/>
                                <w:bCs/>
                                <w:sz w:val="26"/>
                                <w:szCs w:val="26"/>
                                <w:lang w:eastAsia="ko-KR"/>
                              </w:rPr>
                              <w:t xml:space="preserve"> </w:t>
                            </w:r>
                            <w:r w:rsidRPr="001720A9">
                              <w:rPr>
                                <w:rStyle w:val="bold"/>
                                <w:rFonts w:ascii="Verdana" w:hAnsi="Verdana" w:hint="eastAsia"/>
                                <w:bCs/>
                                <w:sz w:val="26"/>
                                <w:szCs w:val="26"/>
                                <w:lang w:eastAsia="ko-KR"/>
                              </w:rPr>
                              <w:t>조약</w:t>
                            </w:r>
                          </w:p>
                          <w:p w14:paraId="56DC1309" w14:textId="77777777" w:rsidR="00B63369" w:rsidRPr="008474DF" w:rsidRDefault="00B63369" w:rsidP="00530710">
                            <w:pPr>
                              <w:pStyle w:val="Text"/>
                              <w:jc w:val="center"/>
                              <w:rPr>
                                <w:rFonts w:ascii="Verdana" w:hAnsi="Verdana"/>
                                <w:sz w:val="26"/>
                                <w:szCs w:val="26"/>
                                <w:lang w:eastAsia="ko-KR"/>
                              </w:rPr>
                            </w:pPr>
                          </w:p>
                          <w:p w14:paraId="53D31E3B" w14:textId="77777777" w:rsidR="00B63369" w:rsidRPr="008474DF" w:rsidRDefault="00B63369" w:rsidP="00530710">
                            <w:pPr>
                              <w:pStyle w:val="Text"/>
                              <w:tabs>
                                <w:tab w:val="left" w:pos="2610"/>
                              </w:tabs>
                              <w:ind w:left="360"/>
                              <w:jc w:val="left"/>
                              <w:rPr>
                                <w:rFonts w:ascii="Verdana" w:hAnsi="Verdana"/>
                                <w:sz w:val="26"/>
                                <w:szCs w:val="26"/>
                                <w:lang w:eastAsia="ko-KR"/>
                              </w:rPr>
                            </w:pPr>
                            <w:r>
                              <w:rPr>
                                <w:rStyle w:val="italic"/>
                                <w:rFonts w:ascii="Verdana" w:hAnsi="Verdana" w:hint="eastAsia"/>
                                <w:iCs/>
                                <w:sz w:val="26"/>
                                <w:szCs w:val="26"/>
                                <w:lang w:eastAsia="ko-KR"/>
                              </w:rPr>
                              <w:t>서</w:t>
                            </w:r>
                            <w:r>
                              <w:rPr>
                                <w:rStyle w:val="italic"/>
                                <w:rFonts w:ascii="Verdana" w:hAnsi="Verdana"/>
                                <w:iCs/>
                                <w:sz w:val="26"/>
                                <w:szCs w:val="26"/>
                                <w:lang w:eastAsia="ko-KR"/>
                              </w:rPr>
                              <w:t>명을</w:t>
                            </w:r>
                            <w:r>
                              <w:rPr>
                                <w:rStyle w:val="italic"/>
                                <w:rFonts w:ascii="Verdana" w:hAnsi="Verdana" w:hint="eastAsia"/>
                                <w:iCs/>
                                <w:sz w:val="26"/>
                                <w:szCs w:val="26"/>
                                <w:lang w:eastAsia="ko-KR"/>
                              </w:rPr>
                              <w:t xml:space="preserve"> </w:t>
                            </w:r>
                            <w:r>
                              <w:rPr>
                                <w:rStyle w:val="italic"/>
                                <w:rFonts w:ascii="Verdana" w:hAnsi="Verdana" w:hint="eastAsia"/>
                                <w:iCs/>
                                <w:sz w:val="26"/>
                                <w:szCs w:val="26"/>
                                <w:lang w:eastAsia="ko-KR"/>
                              </w:rPr>
                              <w:t>위</w:t>
                            </w:r>
                            <w:r>
                              <w:rPr>
                                <w:rStyle w:val="italic"/>
                                <w:rFonts w:ascii="Verdana" w:hAnsi="Verdana"/>
                                <w:iCs/>
                                <w:sz w:val="26"/>
                                <w:szCs w:val="26"/>
                                <w:lang w:eastAsia="ko-KR"/>
                              </w:rPr>
                              <w:t>한</w:t>
                            </w:r>
                            <w:r>
                              <w:rPr>
                                <w:rStyle w:val="italic"/>
                                <w:rFonts w:ascii="Verdana" w:hAnsi="Verdana" w:hint="eastAsia"/>
                                <w:iCs/>
                                <w:sz w:val="26"/>
                                <w:szCs w:val="26"/>
                                <w:lang w:eastAsia="ko-KR"/>
                              </w:rPr>
                              <w:t xml:space="preserve"> </w:t>
                            </w:r>
                            <w:r>
                              <w:rPr>
                                <w:rStyle w:val="italic"/>
                                <w:rFonts w:ascii="Verdana" w:hAnsi="Verdana" w:hint="eastAsia"/>
                                <w:iCs/>
                                <w:sz w:val="26"/>
                                <w:szCs w:val="26"/>
                                <w:lang w:eastAsia="ko-KR"/>
                              </w:rPr>
                              <w:t>개</w:t>
                            </w:r>
                            <w:r>
                              <w:rPr>
                                <w:rStyle w:val="italic"/>
                                <w:rFonts w:ascii="Verdana" w:hAnsi="Verdana"/>
                                <w:iCs/>
                                <w:sz w:val="26"/>
                                <w:szCs w:val="26"/>
                                <w:lang w:eastAsia="ko-KR"/>
                              </w:rPr>
                              <w:t>방</w:t>
                            </w:r>
                            <w:r w:rsidRPr="008474DF">
                              <w:rPr>
                                <w:rFonts w:ascii="Verdana" w:hAnsi="Verdana"/>
                                <w:sz w:val="26"/>
                                <w:szCs w:val="26"/>
                                <w:lang w:eastAsia="ko-KR"/>
                              </w:rPr>
                              <w:t xml:space="preserve">: </w:t>
                            </w:r>
                            <w:r w:rsidRPr="008474DF">
                              <w:rPr>
                                <w:rFonts w:ascii="Verdana" w:hAnsi="Verdana"/>
                                <w:sz w:val="26"/>
                                <w:szCs w:val="26"/>
                                <w:lang w:eastAsia="ko-KR"/>
                              </w:rPr>
                              <w:tab/>
                            </w:r>
                            <w:r>
                              <w:rPr>
                                <w:rFonts w:ascii="Verdana" w:hAnsi="Verdana"/>
                                <w:sz w:val="26"/>
                                <w:szCs w:val="26"/>
                                <w:lang w:eastAsia="ko-KR"/>
                              </w:rPr>
                              <w:t>2013</w:t>
                            </w:r>
                            <w:r>
                              <w:rPr>
                                <w:rFonts w:ascii="Verdana" w:hAnsi="Verdana" w:hint="eastAsia"/>
                                <w:sz w:val="26"/>
                                <w:szCs w:val="26"/>
                                <w:lang w:eastAsia="ko-KR"/>
                              </w:rPr>
                              <w:t>년</w:t>
                            </w:r>
                            <w:r>
                              <w:rPr>
                                <w:rFonts w:ascii="Verdana" w:hAnsi="Verdana" w:hint="eastAsia"/>
                                <w:sz w:val="26"/>
                                <w:szCs w:val="26"/>
                                <w:lang w:eastAsia="ko-KR"/>
                              </w:rPr>
                              <w:t xml:space="preserve"> 6</w:t>
                            </w:r>
                            <w:r>
                              <w:rPr>
                                <w:rFonts w:ascii="Verdana" w:hAnsi="Verdana" w:hint="eastAsia"/>
                                <w:sz w:val="26"/>
                                <w:szCs w:val="26"/>
                                <w:lang w:eastAsia="ko-KR"/>
                              </w:rPr>
                              <w:t>월</w:t>
                            </w:r>
                            <w:r>
                              <w:rPr>
                                <w:rFonts w:ascii="Verdana" w:hAnsi="Verdana" w:hint="eastAsia"/>
                                <w:sz w:val="26"/>
                                <w:szCs w:val="26"/>
                                <w:lang w:eastAsia="ko-KR"/>
                              </w:rPr>
                              <w:t xml:space="preserve"> 27</w:t>
                            </w:r>
                            <w:r>
                              <w:rPr>
                                <w:rFonts w:ascii="Verdana" w:hAnsi="Verdana" w:hint="eastAsia"/>
                                <w:sz w:val="26"/>
                                <w:szCs w:val="26"/>
                                <w:lang w:eastAsia="ko-KR"/>
                              </w:rPr>
                              <w:t>일</w:t>
                            </w:r>
                          </w:p>
                          <w:p w14:paraId="653B8EBB" w14:textId="77777777" w:rsidR="00B63369" w:rsidRPr="008474DF" w:rsidRDefault="00B63369" w:rsidP="001720A9">
                            <w:pPr>
                              <w:pStyle w:val="Text"/>
                              <w:tabs>
                                <w:tab w:val="left" w:pos="2875"/>
                              </w:tabs>
                              <w:ind w:left="360"/>
                              <w:jc w:val="left"/>
                              <w:rPr>
                                <w:rFonts w:ascii="Verdana" w:hAnsi="Verdana"/>
                                <w:sz w:val="26"/>
                                <w:szCs w:val="26"/>
                                <w:lang w:eastAsia="ko-KR"/>
                              </w:rPr>
                            </w:pPr>
                            <w:r>
                              <w:rPr>
                                <w:rStyle w:val="italic"/>
                                <w:rFonts w:ascii="Verdana" w:hAnsi="Verdana" w:hint="eastAsia"/>
                                <w:iCs/>
                                <w:sz w:val="26"/>
                                <w:szCs w:val="26"/>
                                <w:lang w:eastAsia="ko-KR"/>
                              </w:rPr>
                              <w:t>당</w:t>
                            </w:r>
                            <w:r>
                              <w:rPr>
                                <w:rStyle w:val="italic"/>
                                <w:rFonts w:ascii="Verdana" w:hAnsi="Verdana"/>
                                <w:iCs/>
                                <w:sz w:val="26"/>
                                <w:szCs w:val="26"/>
                                <w:lang w:eastAsia="ko-KR"/>
                              </w:rPr>
                              <w:t>사국</w:t>
                            </w:r>
                            <w:r w:rsidRPr="008474DF">
                              <w:rPr>
                                <w:rFonts w:ascii="Verdana" w:hAnsi="Verdana"/>
                                <w:sz w:val="26"/>
                                <w:szCs w:val="26"/>
                                <w:lang w:eastAsia="ko-KR"/>
                              </w:rPr>
                              <w:t xml:space="preserve">: </w:t>
                            </w:r>
                            <w:r w:rsidRPr="008474DF">
                              <w:rPr>
                                <w:rFonts w:ascii="Verdana" w:hAnsi="Verdana"/>
                                <w:sz w:val="26"/>
                                <w:szCs w:val="26"/>
                                <w:lang w:eastAsia="ko-KR"/>
                              </w:rPr>
                              <w:tab/>
                            </w:r>
                            <w:r>
                              <w:rPr>
                                <w:rFonts w:ascii="Verdana" w:hAnsi="Verdana"/>
                                <w:sz w:val="26"/>
                                <w:szCs w:val="26"/>
                                <w:lang w:eastAsia="ko-KR"/>
                              </w:rPr>
                              <w:t>2016</w:t>
                            </w:r>
                            <w:r>
                              <w:rPr>
                                <w:rFonts w:ascii="Verdana" w:hAnsi="Verdana" w:hint="eastAsia"/>
                                <w:sz w:val="26"/>
                                <w:szCs w:val="26"/>
                                <w:lang w:eastAsia="ko-KR"/>
                              </w:rPr>
                              <w:t>년</w:t>
                            </w:r>
                            <w:r>
                              <w:rPr>
                                <w:rFonts w:ascii="Verdana" w:hAnsi="Verdana" w:hint="eastAsia"/>
                                <w:sz w:val="26"/>
                                <w:szCs w:val="26"/>
                                <w:lang w:eastAsia="ko-KR"/>
                              </w:rPr>
                              <w:t xml:space="preserve"> 11</w:t>
                            </w:r>
                            <w:r>
                              <w:rPr>
                                <w:rFonts w:ascii="Verdana" w:hAnsi="Verdana" w:hint="eastAsia"/>
                                <w:sz w:val="26"/>
                                <w:szCs w:val="26"/>
                                <w:lang w:eastAsia="ko-KR"/>
                              </w:rPr>
                              <w:t>월</w:t>
                            </w:r>
                            <w:r>
                              <w:rPr>
                                <w:rFonts w:ascii="Verdana" w:hAnsi="Verdana" w:hint="eastAsia"/>
                                <w:sz w:val="26"/>
                                <w:szCs w:val="26"/>
                                <w:lang w:eastAsia="ko-KR"/>
                              </w:rPr>
                              <w:t xml:space="preserve"> 30</w:t>
                            </w:r>
                            <w:r>
                              <w:rPr>
                                <w:rFonts w:ascii="Verdana" w:hAnsi="Verdana" w:hint="eastAsia"/>
                                <w:sz w:val="26"/>
                                <w:szCs w:val="26"/>
                                <w:lang w:eastAsia="ko-KR"/>
                              </w:rPr>
                              <w:t>일</w:t>
                            </w:r>
                            <w:r>
                              <w:rPr>
                                <w:rFonts w:ascii="Verdana" w:hAnsi="Verdana" w:hint="eastAsia"/>
                                <w:sz w:val="26"/>
                                <w:szCs w:val="26"/>
                                <w:lang w:eastAsia="ko-KR"/>
                              </w:rPr>
                              <w:t xml:space="preserve"> </w:t>
                            </w:r>
                            <w:r>
                              <w:rPr>
                                <w:rFonts w:ascii="Verdana" w:hAnsi="Verdana" w:hint="eastAsia"/>
                                <w:sz w:val="26"/>
                                <w:szCs w:val="26"/>
                                <w:lang w:eastAsia="ko-KR"/>
                              </w:rPr>
                              <w:t>현</w:t>
                            </w:r>
                            <w:r>
                              <w:rPr>
                                <w:rFonts w:ascii="Verdana" w:hAnsi="Verdana"/>
                                <w:sz w:val="26"/>
                                <w:szCs w:val="26"/>
                                <w:lang w:eastAsia="ko-KR"/>
                              </w:rPr>
                              <w:t>재</w:t>
                            </w:r>
                            <w:r>
                              <w:rPr>
                                <w:rFonts w:ascii="Verdana" w:hAnsi="Verdana" w:hint="eastAsia"/>
                                <w:sz w:val="26"/>
                                <w:szCs w:val="26"/>
                                <w:lang w:eastAsia="ko-KR"/>
                              </w:rPr>
                              <w:t xml:space="preserve"> 25</w:t>
                            </w:r>
                            <w:r>
                              <w:rPr>
                                <w:rFonts w:ascii="Verdana" w:hAnsi="Verdana" w:hint="eastAsia"/>
                                <w:sz w:val="26"/>
                                <w:szCs w:val="26"/>
                                <w:lang w:eastAsia="ko-KR"/>
                              </w:rPr>
                              <w:t>개</w:t>
                            </w:r>
                            <w:r>
                              <w:rPr>
                                <w:rFonts w:ascii="Verdana" w:hAnsi="Verdana"/>
                                <w:sz w:val="26"/>
                                <w:szCs w:val="26"/>
                                <w:lang w:eastAsia="ko-KR"/>
                              </w:rPr>
                              <w:t>국</w:t>
                            </w:r>
                          </w:p>
                          <w:p w14:paraId="38DF78D8" w14:textId="77777777" w:rsidR="00B63369" w:rsidRPr="008474DF" w:rsidRDefault="00B63369" w:rsidP="00AA52C5">
                            <w:pPr>
                              <w:pStyle w:val="Text"/>
                              <w:tabs>
                                <w:tab w:val="left" w:pos="2615"/>
                              </w:tabs>
                              <w:ind w:left="360"/>
                              <w:jc w:val="left"/>
                              <w:rPr>
                                <w:rFonts w:ascii="Verdana" w:hAnsi="Verdana"/>
                                <w:sz w:val="26"/>
                                <w:szCs w:val="26"/>
                                <w:lang w:eastAsia="ko-KR"/>
                              </w:rPr>
                            </w:pPr>
                            <w:r>
                              <w:rPr>
                                <w:rStyle w:val="italic"/>
                                <w:rFonts w:ascii="Verdana" w:hAnsi="Verdana" w:hint="eastAsia"/>
                                <w:iCs/>
                                <w:sz w:val="26"/>
                                <w:szCs w:val="26"/>
                                <w:lang w:eastAsia="ko-KR"/>
                              </w:rPr>
                              <w:t>발</w:t>
                            </w:r>
                            <w:r>
                              <w:rPr>
                                <w:rStyle w:val="italic"/>
                                <w:rFonts w:ascii="Verdana" w:hAnsi="Verdana"/>
                                <w:iCs/>
                                <w:sz w:val="26"/>
                                <w:szCs w:val="26"/>
                                <w:lang w:eastAsia="ko-KR"/>
                              </w:rPr>
                              <w:t>효</w:t>
                            </w:r>
                            <w:r w:rsidRPr="008474DF">
                              <w:rPr>
                                <w:rFonts w:ascii="Verdana" w:hAnsi="Verdana"/>
                                <w:sz w:val="26"/>
                                <w:szCs w:val="26"/>
                                <w:lang w:eastAsia="ko-KR"/>
                              </w:rPr>
                              <w:t xml:space="preserve">: </w:t>
                            </w:r>
                            <w:r w:rsidRPr="008474DF">
                              <w:rPr>
                                <w:rFonts w:ascii="Verdana" w:hAnsi="Verdana"/>
                                <w:sz w:val="26"/>
                                <w:szCs w:val="26"/>
                                <w:lang w:eastAsia="ko-KR"/>
                              </w:rPr>
                              <w:tab/>
                            </w:r>
                            <w:r>
                              <w:rPr>
                                <w:rFonts w:ascii="Verdana" w:hAnsi="Verdana"/>
                                <w:sz w:val="26"/>
                                <w:szCs w:val="26"/>
                                <w:lang w:eastAsia="ko-KR"/>
                              </w:rPr>
                              <w:tab/>
                              <w:t>2016</w:t>
                            </w:r>
                            <w:r>
                              <w:rPr>
                                <w:rFonts w:ascii="Verdana" w:hAnsi="Verdana" w:hint="eastAsia"/>
                                <w:sz w:val="26"/>
                                <w:szCs w:val="26"/>
                                <w:lang w:eastAsia="ko-KR"/>
                              </w:rPr>
                              <w:t>년</w:t>
                            </w:r>
                            <w:r>
                              <w:rPr>
                                <w:rFonts w:ascii="Verdana" w:hAnsi="Verdana" w:hint="eastAsia"/>
                                <w:sz w:val="26"/>
                                <w:szCs w:val="26"/>
                                <w:lang w:eastAsia="ko-KR"/>
                              </w:rPr>
                              <w:t xml:space="preserve"> 9</w:t>
                            </w:r>
                            <w:r>
                              <w:rPr>
                                <w:rFonts w:ascii="Verdana" w:hAnsi="Verdana" w:hint="eastAsia"/>
                                <w:sz w:val="26"/>
                                <w:szCs w:val="26"/>
                                <w:lang w:eastAsia="ko-KR"/>
                              </w:rPr>
                              <w:t>월</w:t>
                            </w:r>
                            <w:r>
                              <w:rPr>
                                <w:rFonts w:ascii="Verdana" w:hAnsi="Verdana" w:hint="eastAsia"/>
                                <w:sz w:val="26"/>
                                <w:szCs w:val="26"/>
                                <w:lang w:eastAsia="ko-KR"/>
                              </w:rPr>
                              <w:t xml:space="preserve"> 30</w:t>
                            </w:r>
                            <w:r>
                              <w:rPr>
                                <w:rFonts w:ascii="Verdana" w:hAnsi="Verdana" w:hint="eastAsia"/>
                                <w:sz w:val="26"/>
                                <w:szCs w:val="26"/>
                                <w:lang w:eastAsia="ko-KR"/>
                              </w:rPr>
                              <w:t>일</w:t>
                            </w:r>
                          </w:p>
                          <w:p w14:paraId="702BD94C" w14:textId="77777777" w:rsidR="00B63369" w:rsidRDefault="00B63369" w:rsidP="00530710">
                            <w:pPr>
                              <w:jc w:val="center"/>
                              <w:rPr>
                                <w:lang w:eastAsia="ko-KR"/>
                              </w:rPr>
                            </w:pPr>
                          </w:p>
                        </w:txbxContent>
                      </wps:txbx>
                      <wps:bodyPr rot="0" vert="horz" wrap="square" lIns="91440" tIns="45720" rIns="91440" bIns="45720" anchor="t" anchorCtr="0" upright="1">
                        <a:noAutofit/>
                      </wps:bodyPr>
                    </wps:wsp>
                  </a:graphicData>
                </a:graphic>
              </wp:inline>
            </w:drawing>
          </mc:Choice>
          <mc:Fallback>
            <w:pict>
              <v:rect id="Rectangle 2" o:spid="_x0000_s1026" alt="제목: The Marrakesh Treaty to Facilitate Access  - 설명: Opened for Signature:  June 27, 2013&#10;States Parties:  25 as of November 30, 2016&#10;Entry into Force:  September 30, 2016&#10;" style="width:294pt;height:2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" filled="f">
                <v:textbox>
                  <w:txbxContent>
                    <w:p w:rsidR="00B63369" w:rsidRPr="008474DF" w:rsidRDefault="00B63369" w:rsidP="00530710">
                      <w:pPr>
                        <w:pStyle w:val="Text"/>
                        <w:jc w:val="center"/>
                        <w:rPr>
                          <w:rFonts w:ascii="Verdana" w:hAnsi="Verdana"/>
                          <w:sz w:val="26"/>
                          <w:szCs w:val="26"/>
                          <w:lang w:eastAsia="ko-KR"/>
                        </w:rPr>
                      </w:pPr>
                      <w:r w:rsidRPr="001720A9">
                        <w:rPr>
                          <w:rStyle w:val="bold"/>
                          <w:rFonts w:ascii="Verdana" w:hAnsi="Verdana" w:hint="eastAsia"/>
                          <w:bCs/>
                          <w:sz w:val="26"/>
                          <w:szCs w:val="26"/>
                          <w:lang w:eastAsia="ko-KR"/>
                        </w:rPr>
                        <w:t>시각장애</w:t>
                      </w:r>
                      <w:r w:rsidRPr="001720A9">
                        <w:rPr>
                          <w:rStyle w:val="bold"/>
                          <w:rFonts w:ascii="Verdana" w:hAnsi="Verdana" w:hint="eastAsia"/>
                          <w:bCs/>
                          <w:sz w:val="26"/>
                          <w:szCs w:val="26"/>
                          <w:lang w:eastAsia="ko-KR"/>
                        </w:rPr>
                        <w:t xml:space="preserve"> </w:t>
                      </w:r>
                      <w:r w:rsidRPr="001720A9">
                        <w:rPr>
                          <w:rStyle w:val="bold"/>
                          <w:rFonts w:ascii="Verdana" w:hAnsi="Verdana" w:hint="eastAsia"/>
                          <w:bCs/>
                          <w:sz w:val="26"/>
                          <w:szCs w:val="26"/>
                          <w:lang w:eastAsia="ko-KR"/>
                        </w:rPr>
                        <w:t>혹은</w:t>
                      </w:r>
                      <w:r w:rsidRPr="001720A9">
                        <w:rPr>
                          <w:rStyle w:val="bold"/>
                          <w:rFonts w:ascii="Verdana" w:hAnsi="Verdana" w:hint="eastAsia"/>
                          <w:bCs/>
                          <w:sz w:val="26"/>
                          <w:szCs w:val="26"/>
                          <w:lang w:eastAsia="ko-KR"/>
                        </w:rPr>
                        <w:t xml:space="preserve"> </w:t>
                      </w:r>
                      <w:r w:rsidRPr="001720A9">
                        <w:rPr>
                          <w:rStyle w:val="bold"/>
                          <w:rFonts w:ascii="Verdana" w:hAnsi="Verdana" w:hint="eastAsia"/>
                          <w:bCs/>
                          <w:sz w:val="26"/>
                          <w:szCs w:val="26"/>
                          <w:lang w:eastAsia="ko-KR"/>
                        </w:rPr>
                        <w:t>달리</w:t>
                      </w:r>
                      <w:r w:rsidRPr="001720A9">
                        <w:rPr>
                          <w:rStyle w:val="bold"/>
                          <w:rFonts w:ascii="Verdana" w:hAnsi="Verdana" w:hint="eastAsia"/>
                          <w:bCs/>
                          <w:sz w:val="26"/>
                          <w:szCs w:val="26"/>
                          <w:lang w:eastAsia="ko-KR"/>
                        </w:rPr>
                        <w:t xml:space="preserve"> </w:t>
                      </w:r>
                      <w:r w:rsidRPr="001720A9">
                        <w:rPr>
                          <w:rStyle w:val="bold"/>
                          <w:rFonts w:ascii="Verdana" w:hAnsi="Verdana" w:hint="eastAsia"/>
                          <w:bCs/>
                          <w:sz w:val="26"/>
                          <w:szCs w:val="26"/>
                          <w:lang w:eastAsia="ko-KR"/>
                        </w:rPr>
                        <w:t>인쇄물</w:t>
                      </w:r>
                      <w:r w:rsidRPr="001720A9">
                        <w:rPr>
                          <w:rStyle w:val="bold"/>
                          <w:rFonts w:ascii="Verdana" w:hAnsi="Verdana" w:hint="eastAsia"/>
                          <w:bCs/>
                          <w:sz w:val="26"/>
                          <w:szCs w:val="26"/>
                          <w:lang w:eastAsia="ko-KR"/>
                        </w:rPr>
                        <w:t xml:space="preserve"> </w:t>
                      </w:r>
                      <w:r w:rsidRPr="001720A9">
                        <w:rPr>
                          <w:rStyle w:val="bold"/>
                          <w:rFonts w:ascii="Verdana" w:hAnsi="Verdana" w:hint="eastAsia"/>
                          <w:bCs/>
                          <w:sz w:val="26"/>
                          <w:szCs w:val="26"/>
                          <w:lang w:eastAsia="ko-KR"/>
                        </w:rPr>
                        <w:t>접근에</w:t>
                      </w:r>
                      <w:r w:rsidRPr="001720A9">
                        <w:rPr>
                          <w:rStyle w:val="bold"/>
                          <w:rFonts w:ascii="Verdana" w:hAnsi="Verdana" w:hint="eastAsia"/>
                          <w:bCs/>
                          <w:sz w:val="26"/>
                          <w:szCs w:val="26"/>
                          <w:lang w:eastAsia="ko-KR"/>
                        </w:rPr>
                        <w:t xml:space="preserve"> </w:t>
                      </w:r>
                      <w:r w:rsidRPr="001720A9">
                        <w:rPr>
                          <w:rStyle w:val="bold"/>
                          <w:rFonts w:ascii="Verdana" w:hAnsi="Verdana" w:hint="eastAsia"/>
                          <w:bCs/>
                          <w:sz w:val="26"/>
                          <w:szCs w:val="26"/>
                          <w:lang w:eastAsia="ko-KR"/>
                        </w:rPr>
                        <w:t>장애가</w:t>
                      </w:r>
                      <w:r w:rsidRPr="001720A9">
                        <w:rPr>
                          <w:rStyle w:val="bold"/>
                          <w:rFonts w:ascii="Verdana" w:hAnsi="Verdana" w:hint="eastAsia"/>
                          <w:bCs/>
                          <w:sz w:val="26"/>
                          <w:szCs w:val="26"/>
                          <w:lang w:eastAsia="ko-KR"/>
                        </w:rPr>
                        <w:t xml:space="preserve"> </w:t>
                      </w:r>
                      <w:r w:rsidRPr="001720A9">
                        <w:rPr>
                          <w:rStyle w:val="bold"/>
                          <w:rFonts w:ascii="Verdana" w:hAnsi="Verdana" w:hint="eastAsia"/>
                          <w:bCs/>
                          <w:sz w:val="26"/>
                          <w:szCs w:val="26"/>
                          <w:lang w:eastAsia="ko-KR"/>
                        </w:rPr>
                        <w:t>있는</w:t>
                      </w:r>
                      <w:r w:rsidRPr="001720A9">
                        <w:rPr>
                          <w:rStyle w:val="bold"/>
                          <w:rFonts w:ascii="Verdana" w:hAnsi="Verdana" w:hint="eastAsia"/>
                          <w:bCs/>
                          <w:sz w:val="26"/>
                          <w:szCs w:val="26"/>
                          <w:lang w:eastAsia="ko-KR"/>
                        </w:rPr>
                        <w:t xml:space="preserve"> </w:t>
                      </w:r>
                      <w:r w:rsidRPr="001720A9">
                        <w:rPr>
                          <w:rStyle w:val="bold"/>
                          <w:rFonts w:ascii="Verdana" w:hAnsi="Verdana" w:hint="eastAsia"/>
                          <w:bCs/>
                          <w:sz w:val="26"/>
                          <w:szCs w:val="26"/>
                          <w:lang w:eastAsia="ko-KR"/>
                        </w:rPr>
                        <w:t>사람들의</w:t>
                      </w:r>
                      <w:r w:rsidRPr="001720A9">
                        <w:rPr>
                          <w:rStyle w:val="bold"/>
                          <w:rFonts w:ascii="Verdana" w:hAnsi="Verdana" w:hint="eastAsia"/>
                          <w:bCs/>
                          <w:sz w:val="26"/>
                          <w:szCs w:val="26"/>
                          <w:lang w:eastAsia="ko-KR"/>
                        </w:rPr>
                        <w:t xml:space="preserve"> </w:t>
                      </w:r>
                      <w:r w:rsidRPr="001720A9">
                        <w:rPr>
                          <w:rStyle w:val="bold"/>
                          <w:rFonts w:ascii="Verdana" w:hAnsi="Verdana" w:hint="eastAsia"/>
                          <w:bCs/>
                          <w:sz w:val="26"/>
                          <w:szCs w:val="26"/>
                          <w:lang w:eastAsia="ko-KR"/>
                        </w:rPr>
                        <w:t>발행</w:t>
                      </w:r>
                      <w:r w:rsidRPr="001720A9">
                        <w:rPr>
                          <w:rStyle w:val="bold"/>
                          <w:rFonts w:ascii="Verdana" w:hAnsi="Verdana" w:hint="eastAsia"/>
                          <w:bCs/>
                          <w:sz w:val="26"/>
                          <w:szCs w:val="26"/>
                          <w:lang w:eastAsia="ko-KR"/>
                        </w:rPr>
                        <w:t xml:space="preserve"> </w:t>
                      </w:r>
                      <w:r w:rsidRPr="001720A9">
                        <w:rPr>
                          <w:rStyle w:val="bold"/>
                          <w:rFonts w:ascii="Verdana" w:hAnsi="Verdana" w:hint="eastAsia"/>
                          <w:bCs/>
                          <w:sz w:val="26"/>
                          <w:szCs w:val="26"/>
                          <w:lang w:eastAsia="ko-KR"/>
                        </w:rPr>
                        <w:t>저작물에</w:t>
                      </w:r>
                      <w:r w:rsidRPr="001720A9">
                        <w:rPr>
                          <w:rStyle w:val="bold"/>
                          <w:rFonts w:ascii="Verdana" w:hAnsi="Verdana" w:hint="eastAsia"/>
                          <w:bCs/>
                          <w:sz w:val="26"/>
                          <w:szCs w:val="26"/>
                          <w:lang w:eastAsia="ko-KR"/>
                        </w:rPr>
                        <w:t xml:space="preserve"> </w:t>
                      </w:r>
                      <w:r w:rsidRPr="001720A9">
                        <w:rPr>
                          <w:rStyle w:val="bold"/>
                          <w:rFonts w:ascii="Verdana" w:hAnsi="Verdana" w:hint="eastAsia"/>
                          <w:bCs/>
                          <w:sz w:val="26"/>
                          <w:szCs w:val="26"/>
                          <w:lang w:eastAsia="ko-KR"/>
                        </w:rPr>
                        <w:t>대한</w:t>
                      </w:r>
                      <w:r w:rsidRPr="001720A9">
                        <w:rPr>
                          <w:rStyle w:val="bold"/>
                          <w:rFonts w:ascii="Verdana" w:hAnsi="Verdana" w:hint="eastAsia"/>
                          <w:bCs/>
                          <w:sz w:val="26"/>
                          <w:szCs w:val="26"/>
                          <w:lang w:eastAsia="ko-KR"/>
                        </w:rPr>
                        <w:t xml:space="preserve"> </w:t>
                      </w:r>
                      <w:r w:rsidRPr="001720A9">
                        <w:rPr>
                          <w:rStyle w:val="bold"/>
                          <w:rFonts w:ascii="Verdana" w:hAnsi="Verdana" w:hint="eastAsia"/>
                          <w:bCs/>
                          <w:sz w:val="26"/>
                          <w:szCs w:val="26"/>
                          <w:lang w:eastAsia="ko-KR"/>
                        </w:rPr>
                        <w:t>접근편의를</w:t>
                      </w:r>
                      <w:r w:rsidRPr="001720A9">
                        <w:rPr>
                          <w:rStyle w:val="bold"/>
                          <w:rFonts w:ascii="Verdana" w:hAnsi="Verdana" w:hint="eastAsia"/>
                          <w:bCs/>
                          <w:sz w:val="26"/>
                          <w:szCs w:val="26"/>
                          <w:lang w:eastAsia="ko-KR"/>
                        </w:rPr>
                        <w:t xml:space="preserve"> </w:t>
                      </w:r>
                      <w:r w:rsidRPr="001720A9">
                        <w:rPr>
                          <w:rStyle w:val="bold"/>
                          <w:rFonts w:ascii="Verdana" w:hAnsi="Verdana" w:hint="eastAsia"/>
                          <w:bCs/>
                          <w:sz w:val="26"/>
                          <w:szCs w:val="26"/>
                          <w:lang w:eastAsia="ko-KR"/>
                        </w:rPr>
                        <w:t>위한</w:t>
                      </w:r>
                      <w:r w:rsidRPr="001720A9">
                        <w:rPr>
                          <w:rStyle w:val="bold"/>
                          <w:rFonts w:ascii="Verdana" w:hAnsi="Verdana" w:hint="eastAsia"/>
                          <w:bCs/>
                          <w:sz w:val="26"/>
                          <w:szCs w:val="26"/>
                          <w:lang w:eastAsia="ko-KR"/>
                        </w:rPr>
                        <w:t xml:space="preserve"> </w:t>
                      </w:r>
                      <w:r w:rsidRPr="001720A9">
                        <w:rPr>
                          <w:rStyle w:val="bold"/>
                          <w:rFonts w:ascii="Verdana" w:hAnsi="Verdana" w:hint="eastAsia"/>
                          <w:bCs/>
                          <w:sz w:val="26"/>
                          <w:szCs w:val="26"/>
                          <w:lang w:eastAsia="ko-KR"/>
                        </w:rPr>
                        <w:t>마라케시</w:t>
                      </w:r>
                      <w:r w:rsidRPr="001720A9">
                        <w:rPr>
                          <w:rStyle w:val="bold"/>
                          <w:rFonts w:ascii="Verdana" w:hAnsi="Verdana" w:hint="eastAsia"/>
                          <w:bCs/>
                          <w:sz w:val="26"/>
                          <w:szCs w:val="26"/>
                          <w:lang w:eastAsia="ko-KR"/>
                        </w:rPr>
                        <w:t xml:space="preserve"> </w:t>
                      </w:r>
                      <w:r w:rsidRPr="001720A9">
                        <w:rPr>
                          <w:rStyle w:val="bold"/>
                          <w:rFonts w:ascii="Verdana" w:hAnsi="Verdana" w:hint="eastAsia"/>
                          <w:bCs/>
                          <w:sz w:val="26"/>
                          <w:szCs w:val="26"/>
                          <w:lang w:eastAsia="ko-KR"/>
                        </w:rPr>
                        <w:t>조약</w:t>
                      </w:r>
                    </w:p>
                    <w:p w:rsidR="00B63369" w:rsidRPr="008474DF" w:rsidRDefault="00B63369" w:rsidP="00530710">
                      <w:pPr>
                        <w:pStyle w:val="Text"/>
                        <w:jc w:val="center"/>
                        <w:rPr>
                          <w:rFonts w:ascii="Verdana" w:hAnsi="Verdana"/>
                          <w:sz w:val="26"/>
                          <w:szCs w:val="26"/>
                          <w:lang w:eastAsia="ko-KR"/>
                        </w:rPr>
                      </w:pPr>
                    </w:p>
                    <w:p w:rsidR="00B63369" w:rsidRPr="008474DF" w:rsidRDefault="00B63369" w:rsidP="00530710">
                      <w:pPr>
                        <w:pStyle w:val="Text"/>
                        <w:tabs>
                          <w:tab w:val="left" w:pos="2610"/>
                        </w:tabs>
                        <w:ind w:left="360"/>
                        <w:jc w:val="left"/>
                        <w:rPr>
                          <w:rFonts w:ascii="Verdana" w:hAnsi="Verdana"/>
                          <w:sz w:val="26"/>
                          <w:szCs w:val="26"/>
                          <w:lang w:eastAsia="ko-KR"/>
                        </w:rPr>
                      </w:pPr>
                      <w:r>
                        <w:rPr>
                          <w:rStyle w:val="italic"/>
                          <w:rFonts w:ascii="Verdana" w:hAnsi="Verdana" w:hint="eastAsia"/>
                          <w:iCs/>
                          <w:sz w:val="26"/>
                          <w:szCs w:val="26"/>
                          <w:lang w:eastAsia="ko-KR"/>
                        </w:rPr>
                        <w:t>서</w:t>
                      </w:r>
                      <w:r>
                        <w:rPr>
                          <w:rStyle w:val="italic"/>
                          <w:rFonts w:ascii="Verdana" w:hAnsi="Verdana"/>
                          <w:iCs/>
                          <w:sz w:val="26"/>
                          <w:szCs w:val="26"/>
                          <w:lang w:eastAsia="ko-KR"/>
                        </w:rPr>
                        <w:t>명을</w:t>
                      </w:r>
                      <w:r>
                        <w:rPr>
                          <w:rStyle w:val="italic"/>
                          <w:rFonts w:ascii="Verdana" w:hAnsi="Verdana" w:hint="eastAsia"/>
                          <w:iCs/>
                          <w:sz w:val="26"/>
                          <w:szCs w:val="26"/>
                          <w:lang w:eastAsia="ko-KR"/>
                        </w:rPr>
                        <w:t xml:space="preserve"> </w:t>
                      </w:r>
                      <w:r>
                        <w:rPr>
                          <w:rStyle w:val="italic"/>
                          <w:rFonts w:ascii="Verdana" w:hAnsi="Verdana" w:hint="eastAsia"/>
                          <w:iCs/>
                          <w:sz w:val="26"/>
                          <w:szCs w:val="26"/>
                          <w:lang w:eastAsia="ko-KR"/>
                        </w:rPr>
                        <w:t>위</w:t>
                      </w:r>
                      <w:r>
                        <w:rPr>
                          <w:rStyle w:val="italic"/>
                          <w:rFonts w:ascii="Verdana" w:hAnsi="Verdana"/>
                          <w:iCs/>
                          <w:sz w:val="26"/>
                          <w:szCs w:val="26"/>
                          <w:lang w:eastAsia="ko-KR"/>
                        </w:rPr>
                        <w:t>한</w:t>
                      </w:r>
                      <w:r>
                        <w:rPr>
                          <w:rStyle w:val="italic"/>
                          <w:rFonts w:ascii="Verdana" w:hAnsi="Verdana" w:hint="eastAsia"/>
                          <w:iCs/>
                          <w:sz w:val="26"/>
                          <w:szCs w:val="26"/>
                          <w:lang w:eastAsia="ko-KR"/>
                        </w:rPr>
                        <w:t xml:space="preserve"> </w:t>
                      </w:r>
                      <w:r>
                        <w:rPr>
                          <w:rStyle w:val="italic"/>
                          <w:rFonts w:ascii="Verdana" w:hAnsi="Verdana" w:hint="eastAsia"/>
                          <w:iCs/>
                          <w:sz w:val="26"/>
                          <w:szCs w:val="26"/>
                          <w:lang w:eastAsia="ko-KR"/>
                        </w:rPr>
                        <w:t>개</w:t>
                      </w:r>
                      <w:r>
                        <w:rPr>
                          <w:rStyle w:val="italic"/>
                          <w:rFonts w:ascii="Verdana" w:hAnsi="Verdana"/>
                          <w:iCs/>
                          <w:sz w:val="26"/>
                          <w:szCs w:val="26"/>
                          <w:lang w:eastAsia="ko-KR"/>
                        </w:rPr>
                        <w:t>방</w:t>
                      </w:r>
                      <w:r w:rsidRPr="008474DF">
                        <w:rPr>
                          <w:rFonts w:ascii="Verdana" w:hAnsi="Verdana"/>
                          <w:sz w:val="26"/>
                          <w:szCs w:val="26"/>
                          <w:lang w:eastAsia="ko-KR"/>
                        </w:rPr>
                        <w:t xml:space="preserve">: </w:t>
                      </w:r>
                      <w:r w:rsidRPr="008474DF">
                        <w:rPr>
                          <w:rFonts w:ascii="Verdana" w:hAnsi="Verdana"/>
                          <w:sz w:val="26"/>
                          <w:szCs w:val="26"/>
                          <w:lang w:eastAsia="ko-KR"/>
                        </w:rPr>
                        <w:tab/>
                      </w:r>
                      <w:r>
                        <w:rPr>
                          <w:rFonts w:ascii="Verdana" w:hAnsi="Verdana"/>
                          <w:sz w:val="26"/>
                          <w:szCs w:val="26"/>
                          <w:lang w:eastAsia="ko-KR"/>
                        </w:rPr>
                        <w:t>2013</w:t>
                      </w:r>
                      <w:r>
                        <w:rPr>
                          <w:rFonts w:ascii="Verdana" w:hAnsi="Verdana" w:hint="eastAsia"/>
                          <w:sz w:val="26"/>
                          <w:szCs w:val="26"/>
                          <w:lang w:eastAsia="ko-KR"/>
                        </w:rPr>
                        <w:t>년</w:t>
                      </w:r>
                      <w:r>
                        <w:rPr>
                          <w:rFonts w:ascii="Verdana" w:hAnsi="Verdana" w:hint="eastAsia"/>
                          <w:sz w:val="26"/>
                          <w:szCs w:val="26"/>
                          <w:lang w:eastAsia="ko-KR"/>
                        </w:rPr>
                        <w:t xml:space="preserve"> 6</w:t>
                      </w:r>
                      <w:r>
                        <w:rPr>
                          <w:rFonts w:ascii="Verdana" w:hAnsi="Verdana" w:hint="eastAsia"/>
                          <w:sz w:val="26"/>
                          <w:szCs w:val="26"/>
                          <w:lang w:eastAsia="ko-KR"/>
                        </w:rPr>
                        <w:t>월</w:t>
                      </w:r>
                      <w:r>
                        <w:rPr>
                          <w:rFonts w:ascii="Verdana" w:hAnsi="Verdana" w:hint="eastAsia"/>
                          <w:sz w:val="26"/>
                          <w:szCs w:val="26"/>
                          <w:lang w:eastAsia="ko-KR"/>
                        </w:rPr>
                        <w:t xml:space="preserve"> 27</w:t>
                      </w:r>
                      <w:r>
                        <w:rPr>
                          <w:rFonts w:ascii="Verdana" w:hAnsi="Verdana" w:hint="eastAsia"/>
                          <w:sz w:val="26"/>
                          <w:szCs w:val="26"/>
                          <w:lang w:eastAsia="ko-KR"/>
                        </w:rPr>
                        <w:t>일</w:t>
                      </w:r>
                    </w:p>
                    <w:p w:rsidR="00B63369" w:rsidRPr="008474DF" w:rsidRDefault="00B63369" w:rsidP="001720A9">
                      <w:pPr>
                        <w:pStyle w:val="Text"/>
                        <w:tabs>
                          <w:tab w:val="left" w:pos="2875"/>
                        </w:tabs>
                        <w:ind w:left="360"/>
                        <w:jc w:val="left"/>
                        <w:rPr>
                          <w:rFonts w:ascii="Verdana" w:hAnsi="Verdana"/>
                          <w:sz w:val="26"/>
                          <w:szCs w:val="26"/>
                          <w:lang w:eastAsia="ko-KR"/>
                        </w:rPr>
                      </w:pPr>
                      <w:r>
                        <w:rPr>
                          <w:rStyle w:val="italic"/>
                          <w:rFonts w:ascii="Verdana" w:hAnsi="Verdana" w:hint="eastAsia"/>
                          <w:iCs/>
                          <w:sz w:val="26"/>
                          <w:szCs w:val="26"/>
                          <w:lang w:eastAsia="ko-KR"/>
                        </w:rPr>
                        <w:t>당</w:t>
                      </w:r>
                      <w:r>
                        <w:rPr>
                          <w:rStyle w:val="italic"/>
                          <w:rFonts w:ascii="Verdana" w:hAnsi="Verdana"/>
                          <w:iCs/>
                          <w:sz w:val="26"/>
                          <w:szCs w:val="26"/>
                          <w:lang w:eastAsia="ko-KR"/>
                        </w:rPr>
                        <w:t>사국</w:t>
                      </w:r>
                      <w:r w:rsidRPr="008474DF">
                        <w:rPr>
                          <w:rFonts w:ascii="Verdana" w:hAnsi="Verdana"/>
                          <w:sz w:val="26"/>
                          <w:szCs w:val="26"/>
                          <w:lang w:eastAsia="ko-KR"/>
                        </w:rPr>
                        <w:t xml:space="preserve">: </w:t>
                      </w:r>
                      <w:r w:rsidRPr="008474DF">
                        <w:rPr>
                          <w:rFonts w:ascii="Verdana" w:hAnsi="Verdana"/>
                          <w:sz w:val="26"/>
                          <w:szCs w:val="26"/>
                          <w:lang w:eastAsia="ko-KR"/>
                        </w:rPr>
                        <w:tab/>
                      </w:r>
                      <w:r>
                        <w:rPr>
                          <w:rFonts w:ascii="Verdana" w:hAnsi="Verdana"/>
                          <w:sz w:val="26"/>
                          <w:szCs w:val="26"/>
                          <w:lang w:eastAsia="ko-KR"/>
                        </w:rPr>
                        <w:t>2016</w:t>
                      </w:r>
                      <w:r>
                        <w:rPr>
                          <w:rFonts w:ascii="Verdana" w:hAnsi="Verdana" w:hint="eastAsia"/>
                          <w:sz w:val="26"/>
                          <w:szCs w:val="26"/>
                          <w:lang w:eastAsia="ko-KR"/>
                        </w:rPr>
                        <w:t>년</w:t>
                      </w:r>
                      <w:r>
                        <w:rPr>
                          <w:rFonts w:ascii="Verdana" w:hAnsi="Verdana" w:hint="eastAsia"/>
                          <w:sz w:val="26"/>
                          <w:szCs w:val="26"/>
                          <w:lang w:eastAsia="ko-KR"/>
                        </w:rPr>
                        <w:t xml:space="preserve"> 11</w:t>
                      </w:r>
                      <w:r>
                        <w:rPr>
                          <w:rFonts w:ascii="Verdana" w:hAnsi="Verdana" w:hint="eastAsia"/>
                          <w:sz w:val="26"/>
                          <w:szCs w:val="26"/>
                          <w:lang w:eastAsia="ko-KR"/>
                        </w:rPr>
                        <w:t>월</w:t>
                      </w:r>
                      <w:r>
                        <w:rPr>
                          <w:rFonts w:ascii="Verdana" w:hAnsi="Verdana" w:hint="eastAsia"/>
                          <w:sz w:val="26"/>
                          <w:szCs w:val="26"/>
                          <w:lang w:eastAsia="ko-KR"/>
                        </w:rPr>
                        <w:t xml:space="preserve"> 30</w:t>
                      </w:r>
                      <w:r>
                        <w:rPr>
                          <w:rFonts w:ascii="Verdana" w:hAnsi="Verdana" w:hint="eastAsia"/>
                          <w:sz w:val="26"/>
                          <w:szCs w:val="26"/>
                          <w:lang w:eastAsia="ko-KR"/>
                        </w:rPr>
                        <w:t>일</w:t>
                      </w:r>
                      <w:r>
                        <w:rPr>
                          <w:rFonts w:ascii="Verdana" w:hAnsi="Verdana" w:hint="eastAsia"/>
                          <w:sz w:val="26"/>
                          <w:szCs w:val="26"/>
                          <w:lang w:eastAsia="ko-KR"/>
                        </w:rPr>
                        <w:t xml:space="preserve"> </w:t>
                      </w:r>
                      <w:r>
                        <w:rPr>
                          <w:rFonts w:ascii="Verdana" w:hAnsi="Verdana" w:hint="eastAsia"/>
                          <w:sz w:val="26"/>
                          <w:szCs w:val="26"/>
                          <w:lang w:eastAsia="ko-KR"/>
                        </w:rPr>
                        <w:t>현</w:t>
                      </w:r>
                      <w:r>
                        <w:rPr>
                          <w:rFonts w:ascii="Verdana" w:hAnsi="Verdana"/>
                          <w:sz w:val="26"/>
                          <w:szCs w:val="26"/>
                          <w:lang w:eastAsia="ko-KR"/>
                        </w:rPr>
                        <w:t>재</w:t>
                      </w:r>
                      <w:r>
                        <w:rPr>
                          <w:rFonts w:ascii="Verdana" w:hAnsi="Verdana" w:hint="eastAsia"/>
                          <w:sz w:val="26"/>
                          <w:szCs w:val="26"/>
                          <w:lang w:eastAsia="ko-KR"/>
                        </w:rPr>
                        <w:t xml:space="preserve"> 25</w:t>
                      </w:r>
                      <w:r>
                        <w:rPr>
                          <w:rFonts w:ascii="Verdana" w:hAnsi="Verdana" w:hint="eastAsia"/>
                          <w:sz w:val="26"/>
                          <w:szCs w:val="26"/>
                          <w:lang w:eastAsia="ko-KR"/>
                        </w:rPr>
                        <w:t>개</w:t>
                      </w:r>
                      <w:r>
                        <w:rPr>
                          <w:rFonts w:ascii="Verdana" w:hAnsi="Verdana"/>
                          <w:sz w:val="26"/>
                          <w:szCs w:val="26"/>
                          <w:lang w:eastAsia="ko-KR"/>
                        </w:rPr>
                        <w:t>국</w:t>
                      </w:r>
                    </w:p>
                    <w:p w:rsidR="00B63369" w:rsidRPr="008474DF" w:rsidRDefault="00B63369" w:rsidP="00AA52C5">
                      <w:pPr>
                        <w:pStyle w:val="Text"/>
                        <w:tabs>
                          <w:tab w:val="left" w:pos="2615"/>
                        </w:tabs>
                        <w:ind w:left="360"/>
                        <w:jc w:val="left"/>
                        <w:rPr>
                          <w:rFonts w:ascii="Verdana" w:hAnsi="Verdana"/>
                          <w:sz w:val="26"/>
                          <w:szCs w:val="26"/>
                          <w:lang w:eastAsia="ko-KR"/>
                        </w:rPr>
                      </w:pPr>
                      <w:r>
                        <w:rPr>
                          <w:rStyle w:val="italic"/>
                          <w:rFonts w:ascii="Verdana" w:hAnsi="Verdana" w:hint="eastAsia"/>
                          <w:iCs/>
                          <w:sz w:val="26"/>
                          <w:szCs w:val="26"/>
                          <w:lang w:eastAsia="ko-KR"/>
                        </w:rPr>
                        <w:t>발</w:t>
                      </w:r>
                      <w:r>
                        <w:rPr>
                          <w:rStyle w:val="italic"/>
                          <w:rFonts w:ascii="Verdana" w:hAnsi="Verdana"/>
                          <w:iCs/>
                          <w:sz w:val="26"/>
                          <w:szCs w:val="26"/>
                          <w:lang w:eastAsia="ko-KR"/>
                        </w:rPr>
                        <w:t>효</w:t>
                      </w:r>
                      <w:r w:rsidRPr="008474DF">
                        <w:rPr>
                          <w:rFonts w:ascii="Verdana" w:hAnsi="Verdana"/>
                          <w:sz w:val="26"/>
                          <w:szCs w:val="26"/>
                          <w:lang w:eastAsia="ko-KR"/>
                        </w:rPr>
                        <w:t xml:space="preserve">: </w:t>
                      </w:r>
                      <w:r w:rsidRPr="008474DF">
                        <w:rPr>
                          <w:rFonts w:ascii="Verdana" w:hAnsi="Verdana"/>
                          <w:sz w:val="26"/>
                          <w:szCs w:val="26"/>
                          <w:lang w:eastAsia="ko-KR"/>
                        </w:rPr>
                        <w:tab/>
                      </w:r>
                      <w:r>
                        <w:rPr>
                          <w:rFonts w:ascii="Verdana" w:hAnsi="Verdana"/>
                          <w:sz w:val="26"/>
                          <w:szCs w:val="26"/>
                          <w:lang w:eastAsia="ko-KR"/>
                        </w:rPr>
                        <w:tab/>
                        <w:t>2016</w:t>
                      </w:r>
                      <w:r>
                        <w:rPr>
                          <w:rFonts w:ascii="Verdana" w:hAnsi="Verdana" w:hint="eastAsia"/>
                          <w:sz w:val="26"/>
                          <w:szCs w:val="26"/>
                          <w:lang w:eastAsia="ko-KR"/>
                        </w:rPr>
                        <w:t>년</w:t>
                      </w:r>
                      <w:r>
                        <w:rPr>
                          <w:rFonts w:ascii="Verdana" w:hAnsi="Verdana" w:hint="eastAsia"/>
                          <w:sz w:val="26"/>
                          <w:szCs w:val="26"/>
                          <w:lang w:eastAsia="ko-KR"/>
                        </w:rPr>
                        <w:t xml:space="preserve"> 9</w:t>
                      </w:r>
                      <w:r>
                        <w:rPr>
                          <w:rFonts w:ascii="Verdana" w:hAnsi="Verdana" w:hint="eastAsia"/>
                          <w:sz w:val="26"/>
                          <w:szCs w:val="26"/>
                          <w:lang w:eastAsia="ko-KR"/>
                        </w:rPr>
                        <w:t>월</w:t>
                      </w:r>
                      <w:r>
                        <w:rPr>
                          <w:rFonts w:ascii="Verdana" w:hAnsi="Verdana" w:hint="eastAsia"/>
                          <w:sz w:val="26"/>
                          <w:szCs w:val="26"/>
                          <w:lang w:eastAsia="ko-KR"/>
                        </w:rPr>
                        <w:t xml:space="preserve"> 30</w:t>
                      </w:r>
                      <w:r>
                        <w:rPr>
                          <w:rFonts w:ascii="Verdana" w:hAnsi="Verdana" w:hint="eastAsia"/>
                          <w:sz w:val="26"/>
                          <w:szCs w:val="26"/>
                          <w:lang w:eastAsia="ko-KR"/>
                        </w:rPr>
                        <w:t>일</w:t>
                      </w:r>
                    </w:p>
                    <w:p w:rsidR="00B63369" w:rsidRDefault="00B63369" w:rsidP="00530710">
                      <w:pPr>
                        <w:jc w:val="center"/>
                        <w:rPr>
                          <w:lang w:eastAsia="ko-KR"/>
                        </w:rPr>
                      </w:pPr>
                    </w:p>
                  </w:txbxContent>
                </v:textbox>
                <w10:anchorlock/>
              </v:rect>
            </w:pict>
          </mc:Fallback>
        </mc:AlternateContent>
      </w:r>
    </w:p>
    <w:p w14:paraId="5AA3961B" w14:textId="77777777" w:rsidR="00FB0282" w:rsidRPr="008474DF" w:rsidRDefault="001720A9" w:rsidP="00BF4074">
      <w:pPr>
        <w:pStyle w:val="PETContent"/>
        <w:pageBreakBefore/>
        <w:spacing w:after="260"/>
        <w:rPr>
          <w:rStyle w:val="PageNum"/>
          <w:rFonts w:ascii="Verdana" w:hAnsi="Verdana"/>
          <w:b/>
          <w:sz w:val="26"/>
          <w:szCs w:val="26"/>
          <w:lang w:eastAsia="en-US"/>
        </w:rPr>
      </w:pPr>
      <w:r>
        <w:rPr>
          <w:rFonts w:ascii="Verdana" w:hAnsi="Verdana" w:hint="eastAsia"/>
          <w:b/>
          <w:sz w:val="26"/>
          <w:szCs w:val="26"/>
          <w:lang w:eastAsia="ko-KR"/>
        </w:rPr>
        <w:lastRenderedPageBreak/>
        <w:t>차례</w:t>
      </w:r>
      <w:r w:rsidR="00FB0282" w:rsidRPr="008474DF">
        <w:rPr>
          <w:rFonts w:ascii="Verdana" w:hAnsi="Verdana"/>
          <w:b/>
          <w:sz w:val="26"/>
          <w:szCs w:val="26"/>
        </w:rPr>
        <w:tab/>
      </w:r>
    </w:p>
    <w:p w14:paraId="50C2710F" w14:textId="77777777" w:rsidR="00BF4074" w:rsidRDefault="00BF4074" w:rsidP="008474DF">
      <w:pPr>
        <w:rPr>
          <w:rFonts w:ascii="Verdana" w:hAnsi="Verdana"/>
          <w:sz w:val="26"/>
          <w:szCs w:val="26"/>
        </w:rPr>
      </w:pPr>
    </w:p>
    <w:p w14:paraId="4E7831D4" w14:textId="77777777" w:rsidR="00BA4693" w:rsidRDefault="00BF4074">
      <w:pPr>
        <w:pStyle w:val="TOC1"/>
        <w:tabs>
          <w:tab w:val="right" w:leader="dot" w:pos="5570"/>
        </w:tabs>
        <w:rPr>
          <w:rFonts w:asciiTheme="minorHAnsi" w:hAnsiTheme="minorHAnsi" w:cstheme="minorBidi"/>
          <w:noProof/>
          <w:kern w:val="2"/>
          <w:sz w:val="20"/>
          <w:szCs w:val="22"/>
          <w:lang w:eastAsia="ko-KR"/>
        </w:rPr>
      </w:pPr>
      <w:r w:rsidRPr="00A43489">
        <w:rPr>
          <w:sz w:val="22"/>
          <w:szCs w:val="22"/>
        </w:rPr>
        <w:fldChar w:fldCharType="begin"/>
      </w:r>
      <w:r w:rsidRPr="00A43489">
        <w:rPr>
          <w:sz w:val="22"/>
          <w:szCs w:val="22"/>
        </w:rPr>
        <w:instrText xml:space="preserve"> TOC \o "1-5" \h \z \u </w:instrText>
      </w:r>
      <w:r w:rsidRPr="00A43489">
        <w:rPr>
          <w:sz w:val="22"/>
          <w:szCs w:val="22"/>
        </w:rPr>
        <w:fldChar w:fldCharType="separate"/>
      </w:r>
      <w:hyperlink w:anchor="_Toc529756" w:history="1">
        <w:r w:rsidR="00BA4693" w:rsidRPr="00D50FC6">
          <w:rPr>
            <w:rStyle w:val="Hyperlink"/>
            <w:noProof/>
            <w:lang w:eastAsia="ko-KR"/>
          </w:rPr>
          <w:t>감사의</w:t>
        </w:r>
        <w:r w:rsidR="00BA4693" w:rsidRPr="00D50FC6">
          <w:rPr>
            <w:rStyle w:val="Hyperlink"/>
            <w:noProof/>
            <w:lang w:eastAsia="ko-KR"/>
          </w:rPr>
          <w:t xml:space="preserve"> </w:t>
        </w:r>
        <w:r w:rsidR="00BA4693" w:rsidRPr="00D50FC6">
          <w:rPr>
            <w:rStyle w:val="Hyperlink"/>
            <w:noProof/>
            <w:lang w:eastAsia="ko-KR"/>
          </w:rPr>
          <w:t>글</w:t>
        </w:r>
        <w:r w:rsidR="00BA4693">
          <w:rPr>
            <w:noProof/>
            <w:webHidden/>
          </w:rPr>
          <w:tab/>
        </w:r>
        <w:r w:rsidR="00BA4693">
          <w:rPr>
            <w:noProof/>
            <w:webHidden/>
          </w:rPr>
          <w:fldChar w:fldCharType="begin"/>
        </w:r>
        <w:r w:rsidR="00BA4693">
          <w:rPr>
            <w:noProof/>
            <w:webHidden/>
          </w:rPr>
          <w:instrText xml:space="preserve"> PAGEREF _Toc529756 \h </w:instrText>
        </w:r>
        <w:r w:rsidR="00BA4693">
          <w:rPr>
            <w:noProof/>
            <w:webHidden/>
          </w:rPr>
        </w:r>
        <w:r w:rsidR="00BA4693">
          <w:rPr>
            <w:noProof/>
            <w:webHidden/>
          </w:rPr>
          <w:fldChar w:fldCharType="separate"/>
        </w:r>
        <w:r w:rsidR="00BA4693">
          <w:rPr>
            <w:noProof/>
            <w:webHidden/>
          </w:rPr>
          <w:t>11</w:t>
        </w:r>
        <w:r w:rsidR="00BA4693">
          <w:rPr>
            <w:noProof/>
            <w:webHidden/>
          </w:rPr>
          <w:fldChar w:fldCharType="end"/>
        </w:r>
      </w:hyperlink>
    </w:p>
    <w:p w14:paraId="741C62A3" w14:textId="77777777" w:rsidR="00BA4693" w:rsidRDefault="003F48C1">
      <w:pPr>
        <w:pStyle w:val="TOC1"/>
        <w:tabs>
          <w:tab w:val="right" w:leader="dot" w:pos="5570"/>
        </w:tabs>
        <w:rPr>
          <w:rFonts w:asciiTheme="minorHAnsi" w:hAnsiTheme="minorHAnsi" w:cstheme="minorBidi"/>
          <w:noProof/>
          <w:kern w:val="2"/>
          <w:sz w:val="20"/>
          <w:szCs w:val="22"/>
          <w:lang w:eastAsia="ko-KR"/>
        </w:rPr>
      </w:pPr>
      <w:hyperlink w:anchor="_Toc529757" w:history="1">
        <w:r w:rsidR="00BA4693" w:rsidRPr="00D50FC6">
          <w:rPr>
            <w:rStyle w:val="Hyperlink"/>
            <w:noProof/>
            <w:lang w:eastAsia="ko-KR"/>
          </w:rPr>
          <w:t>서문</w:t>
        </w:r>
        <w:r w:rsidR="00BA4693">
          <w:rPr>
            <w:noProof/>
            <w:webHidden/>
          </w:rPr>
          <w:tab/>
        </w:r>
        <w:r w:rsidR="00BA4693">
          <w:rPr>
            <w:noProof/>
            <w:webHidden/>
          </w:rPr>
          <w:fldChar w:fldCharType="begin"/>
        </w:r>
        <w:r w:rsidR="00BA4693">
          <w:rPr>
            <w:noProof/>
            <w:webHidden/>
          </w:rPr>
          <w:instrText xml:space="preserve"> PAGEREF _Toc529757 \h </w:instrText>
        </w:r>
        <w:r w:rsidR="00BA4693">
          <w:rPr>
            <w:noProof/>
            <w:webHidden/>
          </w:rPr>
        </w:r>
        <w:r w:rsidR="00BA4693">
          <w:rPr>
            <w:noProof/>
            <w:webHidden/>
          </w:rPr>
          <w:fldChar w:fldCharType="separate"/>
        </w:r>
        <w:r w:rsidR="00BA4693">
          <w:rPr>
            <w:noProof/>
            <w:webHidden/>
          </w:rPr>
          <w:t>14</w:t>
        </w:r>
        <w:r w:rsidR="00BA4693">
          <w:rPr>
            <w:noProof/>
            <w:webHidden/>
          </w:rPr>
          <w:fldChar w:fldCharType="end"/>
        </w:r>
      </w:hyperlink>
    </w:p>
    <w:p w14:paraId="0000F224" w14:textId="77777777" w:rsidR="00BA4693" w:rsidRDefault="003F48C1">
      <w:pPr>
        <w:pStyle w:val="TOC1"/>
        <w:tabs>
          <w:tab w:val="right" w:leader="dot" w:pos="5570"/>
        </w:tabs>
        <w:rPr>
          <w:rFonts w:asciiTheme="minorHAnsi" w:hAnsiTheme="minorHAnsi" w:cstheme="minorBidi"/>
          <w:noProof/>
          <w:kern w:val="2"/>
          <w:sz w:val="20"/>
          <w:szCs w:val="22"/>
          <w:lang w:eastAsia="ko-KR"/>
        </w:rPr>
      </w:pPr>
      <w:hyperlink w:anchor="_Toc529758" w:history="1">
        <w:r w:rsidR="00BA4693" w:rsidRPr="00D50FC6">
          <w:rPr>
            <w:rStyle w:val="Hyperlink"/>
            <w:noProof/>
            <w:lang w:eastAsia="ko-KR"/>
          </w:rPr>
          <w:t>핵심요약</w:t>
        </w:r>
        <w:r w:rsidR="00BA4693">
          <w:rPr>
            <w:noProof/>
            <w:webHidden/>
          </w:rPr>
          <w:tab/>
        </w:r>
        <w:r w:rsidR="00BA4693">
          <w:rPr>
            <w:noProof/>
            <w:webHidden/>
          </w:rPr>
          <w:fldChar w:fldCharType="begin"/>
        </w:r>
        <w:r w:rsidR="00BA4693">
          <w:rPr>
            <w:noProof/>
            <w:webHidden/>
          </w:rPr>
          <w:instrText xml:space="preserve"> PAGEREF _Toc529758 \h </w:instrText>
        </w:r>
        <w:r w:rsidR="00BA4693">
          <w:rPr>
            <w:noProof/>
            <w:webHidden/>
          </w:rPr>
        </w:r>
        <w:r w:rsidR="00BA4693">
          <w:rPr>
            <w:noProof/>
            <w:webHidden/>
          </w:rPr>
          <w:fldChar w:fldCharType="separate"/>
        </w:r>
        <w:r w:rsidR="00BA4693">
          <w:rPr>
            <w:noProof/>
            <w:webHidden/>
          </w:rPr>
          <w:t>18</w:t>
        </w:r>
        <w:r w:rsidR="00BA4693">
          <w:rPr>
            <w:noProof/>
            <w:webHidden/>
          </w:rPr>
          <w:fldChar w:fldCharType="end"/>
        </w:r>
      </w:hyperlink>
    </w:p>
    <w:p w14:paraId="3F560A59" w14:textId="77777777" w:rsidR="00BA4693" w:rsidRDefault="003F48C1">
      <w:pPr>
        <w:pStyle w:val="TOC1"/>
        <w:tabs>
          <w:tab w:val="right" w:leader="dot" w:pos="5570"/>
        </w:tabs>
        <w:rPr>
          <w:rFonts w:asciiTheme="minorHAnsi" w:hAnsiTheme="minorHAnsi" w:cstheme="minorBidi"/>
          <w:noProof/>
          <w:kern w:val="2"/>
          <w:sz w:val="20"/>
          <w:szCs w:val="22"/>
          <w:lang w:eastAsia="ko-KR"/>
        </w:rPr>
      </w:pPr>
      <w:hyperlink w:anchor="_Toc529759" w:history="1">
        <w:r w:rsidR="00BA4693" w:rsidRPr="00D50FC6">
          <w:rPr>
            <w:rStyle w:val="Hyperlink"/>
            <w:noProof/>
            <w:lang w:eastAsia="ko-KR"/>
          </w:rPr>
          <w:t>들어가며</w:t>
        </w:r>
        <w:r w:rsidR="00BA4693">
          <w:rPr>
            <w:noProof/>
            <w:webHidden/>
          </w:rPr>
          <w:tab/>
        </w:r>
        <w:r w:rsidR="00BA4693">
          <w:rPr>
            <w:noProof/>
            <w:webHidden/>
          </w:rPr>
          <w:fldChar w:fldCharType="begin"/>
        </w:r>
        <w:r w:rsidR="00BA4693">
          <w:rPr>
            <w:noProof/>
            <w:webHidden/>
          </w:rPr>
          <w:instrText xml:space="preserve"> PAGEREF _Toc529759 \h </w:instrText>
        </w:r>
        <w:r w:rsidR="00BA4693">
          <w:rPr>
            <w:noProof/>
            <w:webHidden/>
          </w:rPr>
        </w:r>
        <w:r w:rsidR="00BA4693">
          <w:rPr>
            <w:noProof/>
            <w:webHidden/>
          </w:rPr>
          <w:fldChar w:fldCharType="separate"/>
        </w:r>
        <w:r w:rsidR="00BA4693">
          <w:rPr>
            <w:noProof/>
            <w:webHidden/>
          </w:rPr>
          <w:t>27</w:t>
        </w:r>
        <w:r w:rsidR="00BA4693">
          <w:rPr>
            <w:noProof/>
            <w:webHidden/>
          </w:rPr>
          <w:fldChar w:fldCharType="end"/>
        </w:r>
      </w:hyperlink>
    </w:p>
    <w:p w14:paraId="62D7C5CF" w14:textId="77777777" w:rsidR="00BA4693" w:rsidRDefault="003F48C1">
      <w:pPr>
        <w:pStyle w:val="TOC1"/>
        <w:tabs>
          <w:tab w:val="right" w:leader="dot" w:pos="5570"/>
        </w:tabs>
        <w:rPr>
          <w:rFonts w:asciiTheme="minorHAnsi" w:hAnsiTheme="minorHAnsi" w:cstheme="minorBidi"/>
          <w:noProof/>
          <w:kern w:val="2"/>
          <w:sz w:val="20"/>
          <w:szCs w:val="22"/>
          <w:lang w:eastAsia="ko-KR"/>
        </w:rPr>
      </w:pPr>
      <w:hyperlink w:anchor="_Toc529760" w:history="1">
        <w:r w:rsidR="00BA4693" w:rsidRPr="00D50FC6">
          <w:rPr>
            <w:rStyle w:val="Hyperlink"/>
            <w:caps/>
            <w:noProof/>
            <w:spacing w:val="60"/>
            <w:lang w:eastAsia="ko-KR"/>
          </w:rPr>
          <w:t>마라케시</w:t>
        </w:r>
        <w:r w:rsidR="00BA4693" w:rsidRPr="00D50FC6">
          <w:rPr>
            <w:rStyle w:val="Hyperlink"/>
            <w:caps/>
            <w:noProof/>
            <w:spacing w:val="60"/>
            <w:lang w:eastAsia="ko-KR"/>
          </w:rPr>
          <w:t xml:space="preserve"> </w:t>
        </w:r>
        <w:r w:rsidR="00BA4693" w:rsidRPr="00D50FC6">
          <w:rPr>
            <w:rStyle w:val="Hyperlink"/>
            <w:caps/>
            <w:noProof/>
            <w:spacing w:val="60"/>
            <w:lang w:eastAsia="ko-KR"/>
          </w:rPr>
          <w:t>조약의</w:t>
        </w:r>
        <w:r w:rsidR="00BA4693" w:rsidRPr="00D50FC6">
          <w:rPr>
            <w:rStyle w:val="Hyperlink"/>
            <w:caps/>
            <w:noProof/>
            <w:spacing w:val="60"/>
            <w:lang w:eastAsia="ko-KR"/>
          </w:rPr>
          <w:t xml:space="preserve"> </w:t>
        </w:r>
        <w:r w:rsidR="00BA4693" w:rsidRPr="00D50FC6">
          <w:rPr>
            <w:rStyle w:val="Hyperlink"/>
            <w:caps/>
            <w:noProof/>
            <w:spacing w:val="60"/>
            <w:lang w:eastAsia="ko-KR"/>
          </w:rPr>
          <w:t>지도원리</w:t>
        </w:r>
        <w:r w:rsidR="00BA4693">
          <w:rPr>
            <w:noProof/>
            <w:webHidden/>
          </w:rPr>
          <w:tab/>
        </w:r>
        <w:r w:rsidR="00BA4693">
          <w:rPr>
            <w:noProof/>
            <w:webHidden/>
          </w:rPr>
          <w:fldChar w:fldCharType="begin"/>
        </w:r>
        <w:r w:rsidR="00BA4693">
          <w:rPr>
            <w:noProof/>
            <w:webHidden/>
          </w:rPr>
          <w:instrText xml:space="preserve"> PAGEREF _Toc529760 \h </w:instrText>
        </w:r>
        <w:r w:rsidR="00BA4693">
          <w:rPr>
            <w:noProof/>
            <w:webHidden/>
          </w:rPr>
        </w:r>
        <w:r w:rsidR="00BA4693">
          <w:rPr>
            <w:noProof/>
            <w:webHidden/>
          </w:rPr>
          <w:fldChar w:fldCharType="separate"/>
        </w:r>
        <w:r w:rsidR="00BA4693">
          <w:rPr>
            <w:noProof/>
            <w:webHidden/>
          </w:rPr>
          <w:t>39</w:t>
        </w:r>
        <w:r w:rsidR="00BA4693">
          <w:rPr>
            <w:noProof/>
            <w:webHidden/>
          </w:rPr>
          <w:fldChar w:fldCharType="end"/>
        </w:r>
      </w:hyperlink>
    </w:p>
    <w:p w14:paraId="0ACC76C9" w14:textId="77777777" w:rsidR="00BA4693" w:rsidRDefault="003F48C1">
      <w:pPr>
        <w:pStyle w:val="TOC2"/>
        <w:tabs>
          <w:tab w:val="right" w:leader="dot" w:pos="5570"/>
        </w:tabs>
        <w:rPr>
          <w:rFonts w:cstheme="minorBidi"/>
          <w:noProof/>
          <w:kern w:val="2"/>
          <w:sz w:val="20"/>
          <w:lang w:eastAsia="ko-KR"/>
        </w:rPr>
      </w:pPr>
      <w:hyperlink w:anchor="_Toc529761" w:history="1">
        <w:r w:rsidR="00BA4693" w:rsidRPr="00D50FC6">
          <w:rPr>
            <w:rStyle w:val="Hyperlink"/>
            <w:noProof/>
            <w:lang w:eastAsia="ko-KR"/>
          </w:rPr>
          <w:t xml:space="preserve">1.1. </w:t>
        </w:r>
        <w:r w:rsidR="00BA4693" w:rsidRPr="00D50FC6">
          <w:rPr>
            <w:rStyle w:val="Hyperlink"/>
            <w:noProof/>
            <w:lang w:eastAsia="ko-KR"/>
          </w:rPr>
          <w:t>인권과</w:t>
        </w:r>
        <w:r w:rsidR="00BA4693" w:rsidRPr="00D50FC6">
          <w:rPr>
            <w:rStyle w:val="Hyperlink"/>
            <w:noProof/>
            <w:lang w:eastAsia="ko-KR"/>
          </w:rPr>
          <w:t xml:space="preserve"> </w:t>
        </w:r>
        <w:r w:rsidR="00BA4693" w:rsidRPr="00D50FC6">
          <w:rPr>
            <w:rStyle w:val="Hyperlink"/>
            <w:noProof/>
            <w:lang w:eastAsia="ko-KR"/>
          </w:rPr>
          <w:t>지식재산권의</w:t>
        </w:r>
        <w:r w:rsidR="00BA4693" w:rsidRPr="00D50FC6">
          <w:rPr>
            <w:rStyle w:val="Hyperlink"/>
            <w:noProof/>
            <w:lang w:eastAsia="ko-KR"/>
          </w:rPr>
          <w:t xml:space="preserve"> </w:t>
        </w:r>
        <w:r w:rsidR="00BA4693" w:rsidRPr="00D50FC6">
          <w:rPr>
            <w:rStyle w:val="Hyperlink"/>
            <w:noProof/>
            <w:lang w:eastAsia="ko-KR"/>
          </w:rPr>
          <w:t>교차로에</w:t>
        </w:r>
        <w:r w:rsidR="00BA4693" w:rsidRPr="00D50FC6">
          <w:rPr>
            <w:rStyle w:val="Hyperlink"/>
            <w:noProof/>
            <w:lang w:eastAsia="ko-KR"/>
          </w:rPr>
          <w:t xml:space="preserve"> </w:t>
        </w:r>
        <w:r w:rsidR="00BA4693" w:rsidRPr="00D50FC6">
          <w:rPr>
            <w:rStyle w:val="Hyperlink"/>
            <w:noProof/>
            <w:lang w:eastAsia="ko-KR"/>
          </w:rPr>
          <w:t>서</w:t>
        </w:r>
        <w:r w:rsidR="00BA4693" w:rsidRPr="00D50FC6">
          <w:rPr>
            <w:rStyle w:val="Hyperlink"/>
            <w:noProof/>
            <w:lang w:eastAsia="ko-KR"/>
          </w:rPr>
          <w:t xml:space="preserve"> </w:t>
        </w:r>
        <w:r w:rsidR="00BA4693" w:rsidRPr="00D50FC6">
          <w:rPr>
            <w:rStyle w:val="Hyperlink"/>
            <w:noProof/>
            <w:lang w:eastAsia="ko-KR"/>
          </w:rPr>
          <w:t>있는</w:t>
        </w:r>
        <w:r w:rsidR="00BA4693" w:rsidRPr="00D50FC6">
          <w:rPr>
            <w:rStyle w:val="Hyperlink"/>
            <w:noProof/>
            <w:lang w:eastAsia="ko-KR"/>
          </w:rPr>
          <w:t xml:space="preserve"> </w:t>
        </w:r>
        <w:r w:rsidR="00BA4693" w:rsidRPr="00D50FC6">
          <w:rPr>
            <w:rStyle w:val="Hyperlink"/>
            <w:noProof/>
            <w:lang w:eastAsia="ko-KR"/>
          </w:rPr>
          <w:t>마라케시</w:t>
        </w:r>
        <w:r w:rsidR="00BA4693" w:rsidRPr="00D50FC6">
          <w:rPr>
            <w:rStyle w:val="Hyperlink"/>
            <w:noProof/>
            <w:lang w:eastAsia="ko-KR"/>
          </w:rPr>
          <w:t xml:space="preserve"> </w:t>
        </w:r>
        <w:r w:rsidR="00BA4693" w:rsidRPr="00D50FC6">
          <w:rPr>
            <w:rStyle w:val="Hyperlink"/>
            <w:noProof/>
            <w:lang w:eastAsia="ko-KR"/>
          </w:rPr>
          <w:t>조약</w:t>
        </w:r>
        <w:r w:rsidR="00BA4693">
          <w:rPr>
            <w:noProof/>
            <w:webHidden/>
          </w:rPr>
          <w:tab/>
        </w:r>
        <w:r w:rsidR="00BA4693">
          <w:rPr>
            <w:noProof/>
            <w:webHidden/>
          </w:rPr>
          <w:fldChar w:fldCharType="begin"/>
        </w:r>
        <w:r w:rsidR="00BA4693">
          <w:rPr>
            <w:noProof/>
            <w:webHidden/>
          </w:rPr>
          <w:instrText xml:space="preserve"> PAGEREF _Toc529761 \h </w:instrText>
        </w:r>
        <w:r w:rsidR="00BA4693">
          <w:rPr>
            <w:noProof/>
            <w:webHidden/>
          </w:rPr>
        </w:r>
        <w:r w:rsidR="00BA4693">
          <w:rPr>
            <w:noProof/>
            <w:webHidden/>
          </w:rPr>
          <w:fldChar w:fldCharType="separate"/>
        </w:r>
        <w:r w:rsidR="00BA4693">
          <w:rPr>
            <w:noProof/>
            <w:webHidden/>
          </w:rPr>
          <w:t>41</w:t>
        </w:r>
        <w:r w:rsidR="00BA4693">
          <w:rPr>
            <w:noProof/>
            <w:webHidden/>
          </w:rPr>
          <w:fldChar w:fldCharType="end"/>
        </w:r>
      </w:hyperlink>
    </w:p>
    <w:p w14:paraId="60F5B5AA" w14:textId="77777777" w:rsidR="00BA4693" w:rsidRDefault="003F48C1">
      <w:pPr>
        <w:pStyle w:val="TOC3"/>
        <w:tabs>
          <w:tab w:val="right" w:leader="dot" w:pos="5570"/>
        </w:tabs>
        <w:rPr>
          <w:rFonts w:cstheme="minorBidi"/>
          <w:noProof/>
          <w:kern w:val="2"/>
          <w:sz w:val="20"/>
          <w:lang w:eastAsia="ko-KR"/>
        </w:rPr>
      </w:pPr>
      <w:hyperlink w:anchor="_Toc529762" w:history="1">
        <w:r w:rsidR="00BA4693" w:rsidRPr="00D50FC6">
          <w:rPr>
            <w:rStyle w:val="Hyperlink"/>
            <w:noProof/>
            <w:lang w:eastAsia="ko-KR"/>
          </w:rPr>
          <w:t xml:space="preserve">1.1.1. </w:t>
        </w:r>
        <w:r w:rsidR="00BA4693" w:rsidRPr="00D50FC6">
          <w:rPr>
            <w:rStyle w:val="Hyperlink"/>
            <w:noProof/>
            <w:lang w:eastAsia="ko-KR"/>
          </w:rPr>
          <w:t>국제인권체계</w:t>
        </w:r>
        <w:r w:rsidR="00BA4693" w:rsidRPr="00D50FC6">
          <w:rPr>
            <w:rStyle w:val="Hyperlink"/>
            <w:noProof/>
            <w:lang w:eastAsia="ko-KR"/>
          </w:rPr>
          <w:t>International Human Rights Regime)</w:t>
        </w:r>
        <w:r w:rsidR="00BA4693">
          <w:rPr>
            <w:noProof/>
            <w:webHidden/>
          </w:rPr>
          <w:tab/>
        </w:r>
        <w:r w:rsidR="00BA4693">
          <w:rPr>
            <w:noProof/>
            <w:webHidden/>
          </w:rPr>
          <w:fldChar w:fldCharType="begin"/>
        </w:r>
        <w:r w:rsidR="00BA4693">
          <w:rPr>
            <w:noProof/>
            <w:webHidden/>
          </w:rPr>
          <w:instrText xml:space="preserve"> PAGEREF _Toc529762 \h </w:instrText>
        </w:r>
        <w:r w:rsidR="00BA4693">
          <w:rPr>
            <w:noProof/>
            <w:webHidden/>
          </w:rPr>
        </w:r>
        <w:r w:rsidR="00BA4693">
          <w:rPr>
            <w:noProof/>
            <w:webHidden/>
          </w:rPr>
          <w:fldChar w:fldCharType="separate"/>
        </w:r>
        <w:r w:rsidR="00BA4693">
          <w:rPr>
            <w:noProof/>
            <w:webHidden/>
          </w:rPr>
          <w:t>42</w:t>
        </w:r>
        <w:r w:rsidR="00BA4693">
          <w:rPr>
            <w:noProof/>
            <w:webHidden/>
          </w:rPr>
          <w:fldChar w:fldCharType="end"/>
        </w:r>
      </w:hyperlink>
    </w:p>
    <w:p w14:paraId="4D4720E2" w14:textId="77777777" w:rsidR="00BA4693" w:rsidRDefault="003F48C1">
      <w:pPr>
        <w:pStyle w:val="TOC3"/>
        <w:tabs>
          <w:tab w:val="right" w:leader="dot" w:pos="5570"/>
        </w:tabs>
        <w:rPr>
          <w:rFonts w:cstheme="minorBidi"/>
          <w:noProof/>
          <w:kern w:val="2"/>
          <w:sz w:val="20"/>
          <w:lang w:eastAsia="ko-KR"/>
        </w:rPr>
      </w:pPr>
      <w:hyperlink w:anchor="_Toc529763" w:history="1">
        <w:r w:rsidR="00BA4693" w:rsidRPr="00D50FC6">
          <w:rPr>
            <w:rStyle w:val="Hyperlink"/>
            <w:noProof/>
            <w:lang w:eastAsia="ko-KR"/>
          </w:rPr>
          <w:t xml:space="preserve">1.1.2. </w:t>
        </w:r>
        <w:r w:rsidR="00BA4693" w:rsidRPr="00D50FC6">
          <w:rPr>
            <w:rStyle w:val="Hyperlink"/>
            <w:noProof/>
            <w:lang w:eastAsia="ko-KR"/>
          </w:rPr>
          <w:t>국제지식재산권체계</w:t>
        </w:r>
        <w:r w:rsidR="00BA4693" w:rsidRPr="00D50FC6">
          <w:rPr>
            <w:rStyle w:val="Hyperlink"/>
            <w:noProof/>
            <w:lang w:eastAsia="ko-KR"/>
          </w:rPr>
          <w:t>(International Intellectual Property Regime)</w:t>
        </w:r>
        <w:r w:rsidR="00BA4693">
          <w:rPr>
            <w:noProof/>
            <w:webHidden/>
          </w:rPr>
          <w:tab/>
        </w:r>
        <w:r w:rsidR="00BA4693">
          <w:rPr>
            <w:noProof/>
            <w:webHidden/>
          </w:rPr>
          <w:fldChar w:fldCharType="begin"/>
        </w:r>
        <w:r w:rsidR="00BA4693">
          <w:rPr>
            <w:noProof/>
            <w:webHidden/>
          </w:rPr>
          <w:instrText xml:space="preserve"> PAGEREF _Toc529763 \h </w:instrText>
        </w:r>
        <w:r w:rsidR="00BA4693">
          <w:rPr>
            <w:noProof/>
            <w:webHidden/>
          </w:rPr>
        </w:r>
        <w:r w:rsidR="00BA4693">
          <w:rPr>
            <w:noProof/>
            <w:webHidden/>
          </w:rPr>
          <w:fldChar w:fldCharType="separate"/>
        </w:r>
        <w:r w:rsidR="00BA4693">
          <w:rPr>
            <w:noProof/>
            <w:webHidden/>
          </w:rPr>
          <w:t>46</w:t>
        </w:r>
        <w:r w:rsidR="00BA4693">
          <w:rPr>
            <w:noProof/>
            <w:webHidden/>
          </w:rPr>
          <w:fldChar w:fldCharType="end"/>
        </w:r>
      </w:hyperlink>
    </w:p>
    <w:p w14:paraId="3CC56E0C" w14:textId="77777777" w:rsidR="00BA4693" w:rsidRDefault="003F48C1">
      <w:pPr>
        <w:pStyle w:val="TOC3"/>
        <w:tabs>
          <w:tab w:val="right" w:leader="dot" w:pos="5570"/>
        </w:tabs>
        <w:rPr>
          <w:rFonts w:cstheme="minorBidi"/>
          <w:noProof/>
          <w:kern w:val="2"/>
          <w:sz w:val="20"/>
          <w:lang w:eastAsia="ko-KR"/>
        </w:rPr>
      </w:pPr>
      <w:hyperlink w:anchor="_Toc529764" w:history="1">
        <w:r w:rsidR="00BA4693" w:rsidRPr="00D50FC6">
          <w:rPr>
            <w:rStyle w:val="Hyperlink"/>
            <w:noProof/>
            <w:lang w:eastAsia="ko-KR"/>
          </w:rPr>
          <w:t xml:space="preserve">1.1.3. </w:t>
        </w:r>
        <w:r w:rsidR="00BA4693" w:rsidRPr="00D50FC6">
          <w:rPr>
            <w:rStyle w:val="Hyperlink"/>
            <w:noProof/>
            <w:lang w:eastAsia="ko-KR"/>
          </w:rPr>
          <w:t>체계</w:t>
        </w:r>
        <w:r w:rsidR="00BA4693" w:rsidRPr="00D50FC6">
          <w:rPr>
            <w:rStyle w:val="Hyperlink"/>
            <w:noProof/>
            <w:lang w:eastAsia="ko-KR"/>
          </w:rPr>
          <w:t xml:space="preserve"> </w:t>
        </w:r>
        <w:r w:rsidR="00BA4693" w:rsidRPr="00D50FC6">
          <w:rPr>
            <w:rStyle w:val="Hyperlink"/>
            <w:noProof/>
            <w:lang w:eastAsia="ko-KR"/>
          </w:rPr>
          <w:t>사이의</w:t>
        </w:r>
        <w:r w:rsidR="00BA4693" w:rsidRPr="00D50FC6">
          <w:rPr>
            <w:rStyle w:val="Hyperlink"/>
            <w:noProof/>
            <w:lang w:eastAsia="ko-KR"/>
          </w:rPr>
          <w:t xml:space="preserve"> </w:t>
        </w:r>
        <w:r w:rsidR="00BA4693" w:rsidRPr="00D50FC6">
          <w:rPr>
            <w:rStyle w:val="Hyperlink"/>
            <w:noProof/>
            <w:lang w:eastAsia="ko-KR"/>
          </w:rPr>
          <w:t>갈등</w:t>
        </w:r>
        <w:r w:rsidR="00BA4693" w:rsidRPr="00D50FC6">
          <w:rPr>
            <w:rStyle w:val="Hyperlink"/>
            <w:noProof/>
            <w:lang w:eastAsia="ko-KR"/>
          </w:rPr>
          <w:t xml:space="preserve"> </w:t>
        </w:r>
        <w:r w:rsidR="00BA4693" w:rsidRPr="00D50FC6">
          <w:rPr>
            <w:rStyle w:val="Hyperlink"/>
            <w:noProof/>
            <w:lang w:eastAsia="ko-KR"/>
          </w:rPr>
          <w:t>혹은</w:t>
        </w:r>
        <w:r w:rsidR="00BA4693" w:rsidRPr="00D50FC6">
          <w:rPr>
            <w:rStyle w:val="Hyperlink"/>
            <w:noProof/>
            <w:lang w:eastAsia="ko-KR"/>
          </w:rPr>
          <w:t xml:space="preserve"> </w:t>
        </w:r>
        <w:r w:rsidR="00BA4693" w:rsidRPr="00D50FC6">
          <w:rPr>
            <w:rStyle w:val="Hyperlink"/>
            <w:noProof/>
            <w:lang w:eastAsia="ko-KR"/>
          </w:rPr>
          <w:t>공존</w:t>
        </w:r>
        <w:r w:rsidR="00BA4693" w:rsidRPr="00D50FC6">
          <w:rPr>
            <w:rStyle w:val="Hyperlink"/>
            <w:noProof/>
            <w:lang w:eastAsia="ko-KR"/>
          </w:rPr>
          <w:t>?</w:t>
        </w:r>
        <w:r w:rsidR="00BA4693">
          <w:rPr>
            <w:noProof/>
            <w:webHidden/>
          </w:rPr>
          <w:tab/>
        </w:r>
        <w:r w:rsidR="00BA4693">
          <w:rPr>
            <w:noProof/>
            <w:webHidden/>
          </w:rPr>
          <w:fldChar w:fldCharType="begin"/>
        </w:r>
        <w:r w:rsidR="00BA4693">
          <w:rPr>
            <w:noProof/>
            <w:webHidden/>
          </w:rPr>
          <w:instrText xml:space="preserve"> PAGEREF _Toc529764 \h </w:instrText>
        </w:r>
        <w:r w:rsidR="00BA4693">
          <w:rPr>
            <w:noProof/>
            <w:webHidden/>
          </w:rPr>
        </w:r>
        <w:r w:rsidR="00BA4693">
          <w:rPr>
            <w:noProof/>
            <w:webHidden/>
          </w:rPr>
          <w:fldChar w:fldCharType="separate"/>
        </w:r>
        <w:r w:rsidR="00BA4693">
          <w:rPr>
            <w:noProof/>
            <w:webHidden/>
          </w:rPr>
          <w:t>50</w:t>
        </w:r>
        <w:r w:rsidR="00BA4693">
          <w:rPr>
            <w:noProof/>
            <w:webHidden/>
          </w:rPr>
          <w:fldChar w:fldCharType="end"/>
        </w:r>
      </w:hyperlink>
    </w:p>
    <w:p w14:paraId="7D1B8411" w14:textId="77777777" w:rsidR="00BA4693" w:rsidRDefault="003F48C1">
      <w:pPr>
        <w:pStyle w:val="TOC3"/>
        <w:tabs>
          <w:tab w:val="right" w:leader="dot" w:pos="5570"/>
        </w:tabs>
        <w:rPr>
          <w:rFonts w:cstheme="minorBidi"/>
          <w:noProof/>
          <w:kern w:val="2"/>
          <w:sz w:val="20"/>
          <w:lang w:eastAsia="ko-KR"/>
        </w:rPr>
      </w:pPr>
      <w:hyperlink w:anchor="_Toc529765" w:history="1">
        <w:r w:rsidR="00BA4693" w:rsidRPr="00D50FC6">
          <w:rPr>
            <w:rStyle w:val="Hyperlink"/>
            <w:noProof/>
            <w:lang w:eastAsia="ko-KR"/>
          </w:rPr>
          <w:t xml:space="preserve">1.1.4. </w:t>
        </w:r>
        <w:r w:rsidR="00BA4693" w:rsidRPr="00D50FC6">
          <w:rPr>
            <w:rStyle w:val="Hyperlink"/>
            <w:noProof/>
            <w:lang w:eastAsia="ko-KR"/>
          </w:rPr>
          <w:t>인권목표의</w:t>
        </w:r>
        <w:r w:rsidR="00BA4693" w:rsidRPr="00D50FC6">
          <w:rPr>
            <w:rStyle w:val="Hyperlink"/>
            <w:noProof/>
            <w:lang w:eastAsia="ko-KR"/>
          </w:rPr>
          <w:t xml:space="preserve"> </w:t>
        </w:r>
        <w:r w:rsidR="00BA4693" w:rsidRPr="00D50FC6">
          <w:rPr>
            <w:rStyle w:val="Hyperlink"/>
            <w:noProof/>
            <w:lang w:eastAsia="ko-KR"/>
          </w:rPr>
          <w:t>실현을</w:t>
        </w:r>
        <w:r w:rsidR="00BA4693" w:rsidRPr="00D50FC6">
          <w:rPr>
            <w:rStyle w:val="Hyperlink"/>
            <w:noProof/>
            <w:lang w:eastAsia="ko-KR"/>
          </w:rPr>
          <w:t xml:space="preserve"> </w:t>
        </w:r>
        <w:r w:rsidR="00BA4693" w:rsidRPr="00D50FC6">
          <w:rPr>
            <w:rStyle w:val="Hyperlink"/>
            <w:noProof/>
            <w:lang w:eastAsia="ko-KR"/>
          </w:rPr>
          <w:t>위한</w:t>
        </w:r>
        <w:r w:rsidR="00BA4693" w:rsidRPr="00D50FC6">
          <w:rPr>
            <w:rStyle w:val="Hyperlink"/>
            <w:noProof/>
            <w:lang w:eastAsia="ko-KR"/>
          </w:rPr>
          <w:t xml:space="preserve"> </w:t>
        </w:r>
        <w:r w:rsidR="00BA4693" w:rsidRPr="00D50FC6">
          <w:rPr>
            <w:rStyle w:val="Hyperlink"/>
            <w:noProof/>
            <w:lang w:eastAsia="ko-KR"/>
          </w:rPr>
          <w:t>저작권</w:t>
        </w:r>
        <w:r w:rsidR="00BA4693" w:rsidRPr="00D50FC6">
          <w:rPr>
            <w:rStyle w:val="Hyperlink"/>
            <w:noProof/>
            <w:lang w:eastAsia="ko-KR"/>
          </w:rPr>
          <w:t xml:space="preserve"> </w:t>
        </w:r>
        <w:r w:rsidR="00BA4693" w:rsidRPr="00D50FC6">
          <w:rPr>
            <w:rStyle w:val="Hyperlink"/>
            <w:noProof/>
            <w:lang w:eastAsia="ko-KR"/>
          </w:rPr>
          <w:t>수단의</w:t>
        </w:r>
        <w:r w:rsidR="00BA4693" w:rsidRPr="00D50FC6">
          <w:rPr>
            <w:rStyle w:val="Hyperlink"/>
            <w:noProof/>
            <w:lang w:eastAsia="ko-KR"/>
          </w:rPr>
          <w:t xml:space="preserve"> </w:t>
        </w:r>
        <w:r w:rsidR="00BA4693" w:rsidRPr="00D50FC6">
          <w:rPr>
            <w:rStyle w:val="Hyperlink"/>
            <w:noProof/>
            <w:lang w:eastAsia="ko-KR"/>
          </w:rPr>
          <w:t>활용</w:t>
        </w:r>
        <w:r w:rsidR="00BA4693">
          <w:rPr>
            <w:noProof/>
            <w:webHidden/>
          </w:rPr>
          <w:tab/>
        </w:r>
        <w:r w:rsidR="00BA4693">
          <w:rPr>
            <w:noProof/>
            <w:webHidden/>
          </w:rPr>
          <w:fldChar w:fldCharType="begin"/>
        </w:r>
        <w:r w:rsidR="00BA4693">
          <w:rPr>
            <w:noProof/>
            <w:webHidden/>
          </w:rPr>
          <w:instrText xml:space="preserve"> PAGEREF _Toc529765 \h </w:instrText>
        </w:r>
        <w:r w:rsidR="00BA4693">
          <w:rPr>
            <w:noProof/>
            <w:webHidden/>
          </w:rPr>
        </w:r>
        <w:r w:rsidR="00BA4693">
          <w:rPr>
            <w:noProof/>
            <w:webHidden/>
          </w:rPr>
          <w:fldChar w:fldCharType="separate"/>
        </w:r>
        <w:r w:rsidR="00BA4693">
          <w:rPr>
            <w:noProof/>
            <w:webHidden/>
          </w:rPr>
          <w:t>58</w:t>
        </w:r>
        <w:r w:rsidR="00BA4693">
          <w:rPr>
            <w:noProof/>
            <w:webHidden/>
          </w:rPr>
          <w:fldChar w:fldCharType="end"/>
        </w:r>
      </w:hyperlink>
    </w:p>
    <w:p w14:paraId="23A68BD8" w14:textId="77777777" w:rsidR="00BA4693" w:rsidRDefault="003F48C1">
      <w:pPr>
        <w:pStyle w:val="TOC2"/>
        <w:tabs>
          <w:tab w:val="right" w:leader="dot" w:pos="5570"/>
        </w:tabs>
        <w:rPr>
          <w:rFonts w:cstheme="minorBidi"/>
          <w:noProof/>
          <w:kern w:val="2"/>
          <w:sz w:val="20"/>
          <w:lang w:eastAsia="ko-KR"/>
        </w:rPr>
      </w:pPr>
      <w:hyperlink w:anchor="_Toc529766" w:history="1">
        <w:r w:rsidR="00BA4693" w:rsidRPr="00D50FC6">
          <w:rPr>
            <w:rStyle w:val="Hyperlink"/>
            <w:noProof/>
            <w:lang w:eastAsia="ko-KR"/>
          </w:rPr>
          <w:t xml:space="preserve">1.2. </w:t>
        </w:r>
        <w:r w:rsidR="00BA4693" w:rsidRPr="00D50FC6">
          <w:rPr>
            <w:rStyle w:val="Hyperlink"/>
            <w:noProof/>
            <w:lang w:eastAsia="ko-KR"/>
          </w:rPr>
          <w:t>마라케시</w:t>
        </w:r>
        <w:r w:rsidR="00BA4693" w:rsidRPr="00D50FC6">
          <w:rPr>
            <w:rStyle w:val="Hyperlink"/>
            <w:noProof/>
            <w:lang w:eastAsia="ko-KR"/>
          </w:rPr>
          <w:t xml:space="preserve"> </w:t>
        </w:r>
        <w:r w:rsidR="00BA4693" w:rsidRPr="00D50FC6">
          <w:rPr>
            <w:rStyle w:val="Hyperlink"/>
            <w:noProof/>
            <w:lang w:eastAsia="ko-KR"/>
          </w:rPr>
          <w:t>조약에</w:t>
        </w:r>
        <w:r w:rsidR="00BA4693" w:rsidRPr="00D50FC6">
          <w:rPr>
            <w:rStyle w:val="Hyperlink"/>
            <w:noProof/>
            <w:lang w:eastAsia="ko-KR"/>
          </w:rPr>
          <w:t xml:space="preserve"> </w:t>
        </w:r>
        <w:r w:rsidR="00BA4693" w:rsidRPr="00D50FC6">
          <w:rPr>
            <w:rStyle w:val="Hyperlink"/>
            <w:noProof/>
            <w:lang w:eastAsia="ko-KR"/>
          </w:rPr>
          <w:t>대한</w:t>
        </w:r>
        <w:r w:rsidR="00BA4693" w:rsidRPr="00D50FC6">
          <w:rPr>
            <w:rStyle w:val="Hyperlink"/>
            <w:noProof/>
            <w:lang w:eastAsia="ko-KR"/>
          </w:rPr>
          <w:t xml:space="preserve"> </w:t>
        </w:r>
        <w:r w:rsidR="00BA4693" w:rsidRPr="00D50FC6">
          <w:rPr>
            <w:rStyle w:val="Hyperlink"/>
            <w:noProof/>
            <w:lang w:eastAsia="ko-KR"/>
          </w:rPr>
          <w:t>해석원칙</w:t>
        </w:r>
        <w:r w:rsidR="00BA4693">
          <w:rPr>
            <w:noProof/>
            <w:webHidden/>
          </w:rPr>
          <w:tab/>
        </w:r>
        <w:r w:rsidR="00BA4693">
          <w:rPr>
            <w:noProof/>
            <w:webHidden/>
          </w:rPr>
          <w:fldChar w:fldCharType="begin"/>
        </w:r>
        <w:r w:rsidR="00BA4693">
          <w:rPr>
            <w:noProof/>
            <w:webHidden/>
          </w:rPr>
          <w:instrText xml:space="preserve"> PAGEREF _Toc529766 \h </w:instrText>
        </w:r>
        <w:r w:rsidR="00BA4693">
          <w:rPr>
            <w:noProof/>
            <w:webHidden/>
          </w:rPr>
        </w:r>
        <w:r w:rsidR="00BA4693">
          <w:rPr>
            <w:noProof/>
            <w:webHidden/>
          </w:rPr>
          <w:fldChar w:fldCharType="separate"/>
        </w:r>
        <w:r w:rsidR="00BA4693">
          <w:rPr>
            <w:noProof/>
            <w:webHidden/>
          </w:rPr>
          <w:t>65</w:t>
        </w:r>
        <w:r w:rsidR="00BA4693">
          <w:rPr>
            <w:noProof/>
            <w:webHidden/>
          </w:rPr>
          <w:fldChar w:fldCharType="end"/>
        </w:r>
      </w:hyperlink>
    </w:p>
    <w:p w14:paraId="474FA720" w14:textId="77777777" w:rsidR="00BA4693" w:rsidRDefault="003F48C1">
      <w:pPr>
        <w:pStyle w:val="TOC3"/>
        <w:tabs>
          <w:tab w:val="right" w:leader="dot" w:pos="5570"/>
        </w:tabs>
        <w:rPr>
          <w:rFonts w:cstheme="minorBidi"/>
          <w:noProof/>
          <w:kern w:val="2"/>
          <w:sz w:val="20"/>
          <w:lang w:eastAsia="ko-KR"/>
        </w:rPr>
      </w:pPr>
      <w:hyperlink w:anchor="_Toc529767" w:history="1">
        <w:r w:rsidR="00BA4693" w:rsidRPr="00D50FC6">
          <w:rPr>
            <w:rStyle w:val="Hyperlink"/>
            <w:noProof/>
            <w:lang w:eastAsia="ko-KR"/>
          </w:rPr>
          <w:t xml:space="preserve">1.2.1. </w:t>
        </w:r>
        <w:r w:rsidR="00BA4693" w:rsidRPr="00D50FC6">
          <w:rPr>
            <w:rStyle w:val="Hyperlink"/>
            <w:noProof/>
            <w:lang w:eastAsia="ko-KR"/>
          </w:rPr>
          <w:t>객체와</w:t>
        </w:r>
        <w:r w:rsidR="00BA4693" w:rsidRPr="00D50FC6">
          <w:rPr>
            <w:rStyle w:val="Hyperlink"/>
            <w:noProof/>
            <w:lang w:eastAsia="ko-KR"/>
          </w:rPr>
          <w:t xml:space="preserve"> </w:t>
        </w:r>
        <w:r w:rsidR="00BA4693" w:rsidRPr="00D50FC6">
          <w:rPr>
            <w:rStyle w:val="Hyperlink"/>
            <w:noProof/>
            <w:lang w:eastAsia="ko-KR"/>
          </w:rPr>
          <w:t>목적의</w:t>
        </w:r>
        <w:r w:rsidR="00BA4693" w:rsidRPr="00D50FC6">
          <w:rPr>
            <w:rStyle w:val="Hyperlink"/>
            <w:noProof/>
            <w:lang w:eastAsia="ko-KR"/>
          </w:rPr>
          <w:t xml:space="preserve"> </w:t>
        </w:r>
        <w:r w:rsidR="00BA4693" w:rsidRPr="00D50FC6">
          <w:rPr>
            <w:rStyle w:val="Hyperlink"/>
            <w:noProof/>
            <w:lang w:eastAsia="ko-KR"/>
          </w:rPr>
          <w:t>강조</w:t>
        </w:r>
        <w:r w:rsidR="00BA4693">
          <w:rPr>
            <w:noProof/>
            <w:webHidden/>
          </w:rPr>
          <w:tab/>
        </w:r>
        <w:r w:rsidR="00BA4693">
          <w:rPr>
            <w:noProof/>
            <w:webHidden/>
          </w:rPr>
          <w:fldChar w:fldCharType="begin"/>
        </w:r>
        <w:r w:rsidR="00BA4693">
          <w:rPr>
            <w:noProof/>
            <w:webHidden/>
          </w:rPr>
          <w:instrText xml:space="preserve"> PAGEREF _Toc529767 \h </w:instrText>
        </w:r>
        <w:r w:rsidR="00BA4693">
          <w:rPr>
            <w:noProof/>
            <w:webHidden/>
          </w:rPr>
        </w:r>
        <w:r w:rsidR="00BA4693">
          <w:rPr>
            <w:noProof/>
            <w:webHidden/>
          </w:rPr>
          <w:fldChar w:fldCharType="separate"/>
        </w:r>
        <w:r w:rsidR="00BA4693">
          <w:rPr>
            <w:noProof/>
            <w:webHidden/>
          </w:rPr>
          <w:t>66</w:t>
        </w:r>
        <w:r w:rsidR="00BA4693">
          <w:rPr>
            <w:noProof/>
            <w:webHidden/>
          </w:rPr>
          <w:fldChar w:fldCharType="end"/>
        </w:r>
      </w:hyperlink>
    </w:p>
    <w:p w14:paraId="55CB3F4E" w14:textId="77777777" w:rsidR="00BA4693" w:rsidRDefault="003F48C1">
      <w:pPr>
        <w:pStyle w:val="TOC3"/>
        <w:tabs>
          <w:tab w:val="right" w:leader="dot" w:pos="5570"/>
        </w:tabs>
        <w:rPr>
          <w:rFonts w:cstheme="minorBidi"/>
          <w:noProof/>
          <w:kern w:val="2"/>
          <w:sz w:val="20"/>
          <w:lang w:eastAsia="ko-KR"/>
        </w:rPr>
      </w:pPr>
      <w:hyperlink w:anchor="_Toc529768" w:history="1">
        <w:r w:rsidR="00BA4693" w:rsidRPr="00D50FC6">
          <w:rPr>
            <w:rStyle w:val="Hyperlink"/>
            <w:noProof/>
            <w:lang w:eastAsia="ko-KR"/>
          </w:rPr>
          <w:t xml:space="preserve">1.2.2. </w:t>
        </w:r>
        <w:r w:rsidR="00BA4693" w:rsidRPr="00D50FC6">
          <w:rPr>
            <w:rStyle w:val="Hyperlink"/>
            <w:noProof/>
            <w:lang w:eastAsia="ko-KR"/>
          </w:rPr>
          <w:t>변화하는</w:t>
        </w:r>
        <w:r w:rsidR="00BA4693" w:rsidRPr="00D50FC6">
          <w:rPr>
            <w:rStyle w:val="Hyperlink"/>
            <w:noProof/>
            <w:lang w:eastAsia="ko-KR"/>
          </w:rPr>
          <w:t xml:space="preserve"> </w:t>
        </w:r>
        <w:r w:rsidR="00BA4693" w:rsidRPr="00D50FC6">
          <w:rPr>
            <w:rStyle w:val="Hyperlink"/>
            <w:noProof/>
            <w:lang w:eastAsia="ko-KR"/>
          </w:rPr>
          <w:t>환경에</w:t>
        </w:r>
        <w:r w:rsidR="00BA4693" w:rsidRPr="00D50FC6">
          <w:rPr>
            <w:rStyle w:val="Hyperlink"/>
            <w:noProof/>
            <w:lang w:eastAsia="ko-KR"/>
          </w:rPr>
          <w:t xml:space="preserve"> </w:t>
        </w:r>
        <w:r w:rsidR="00BA4693" w:rsidRPr="00D50FC6">
          <w:rPr>
            <w:rStyle w:val="Hyperlink"/>
            <w:noProof/>
            <w:lang w:eastAsia="ko-KR"/>
          </w:rPr>
          <w:t>대한</w:t>
        </w:r>
        <w:r w:rsidR="00BA4693" w:rsidRPr="00D50FC6">
          <w:rPr>
            <w:rStyle w:val="Hyperlink"/>
            <w:noProof/>
            <w:lang w:eastAsia="ko-KR"/>
          </w:rPr>
          <w:t xml:space="preserve"> </w:t>
        </w:r>
        <w:r w:rsidR="00BA4693" w:rsidRPr="00D50FC6">
          <w:rPr>
            <w:rStyle w:val="Hyperlink"/>
            <w:noProof/>
            <w:lang w:eastAsia="ko-KR"/>
          </w:rPr>
          <w:t>마라케시</w:t>
        </w:r>
        <w:r w:rsidR="00BA4693" w:rsidRPr="00D50FC6">
          <w:rPr>
            <w:rStyle w:val="Hyperlink"/>
            <w:noProof/>
            <w:lang w:eastAsia="ko-KR"/>
          </w:rPr>
          <w:t xml:space="preserve"> </w:t>
        </w:r>
        <w:r w:rsidR="00BA4693" w:rsidRPr="00D50FC6">
          <w:rPr>
            <w:rStyle w:val="Hyperlink"/>
            <w:noProof/>
            <w:lang w:eastAsia="ko-KR"/>
          </w:rPr>
          <w:t>조약의</w:t>
        </w:r>
        <w:r w:rsidR="00BA4693" w:rsidRPr="00D50FC6">
          <w:rPr>
            <w:rStyle w:val="Hyperlink"/>
            <w:noProof/>
            <w:lang w:eastAsia="ko-KR"/>
          </w:rPr>
          <w:t xml:space="preserve"> </w:t>
        </w:r>
        <w:r w:rsidR="00BA4693" w:rsidRPr="00D50FC6">
          <w:rPr>
            <w:rStyle w:val="Hyperlink"/>
            <w:noProof/>
            <w:lang w:eastAsia="ko-KR"/>
          </w:rPr>
          <w:t>적응</w:t>
        </w:r>
        <w:r w:rsidR="00BA4693">
          <w:rPr>
            <w:noProof/>
            <w:webHidden/>
          </w:rPr>
          <w:tab/>
        </w:r>
        <w:r w:rsidR="00BA4693">
          <w:rPr>
            <w:noProof/>
            <w:webHidden/>
          </w:rPr>
          <w:fldChar w:fldCharType="begin"/>
        </w:r>
        <w:r w:rsidR="00BA4693">
          <w:rPr>
            <w:noProof/>
            <w:webHidden/>
          </w:rPr>
          <w:instrText xml:space="preserve"> PAGEREF _Toc529768 \h </w:instrText>
        </w:r>
        <w:r w:rsidR="00BA4693">
          <w:rPr>
            <w:noProof/>
            <w:webHidden/>
          </w:rPr>
        </w:r>
        <w:r w:rsidR="00BA4693">
          <w:rPr>
            <w:noProof/>
            <w:webHidden/>
          </w:rPr>
          <w:fldChar w:fldCharType="separate"/>
        </w:r>
        <w:r w:rsidR="00BA4693">
          <w:rPr>
            <w:noProof/>
            <w:webHidden/>
          </w:rPr>
          <w:t>75</w:t>
        </w:r>
        <w:r w:rsidR="00BA4693">
          <w:rPr>
            <w:noProof/>
            <w:webHidden/>
          </w:rPr>
          <w:fldChar w:fldCharType="end"/>
        </w:r>
      </w:hyperlink>
    </w:p>
    <w:p w14:paraId="71487484" w14:textId="77777777" w:rsidR="00BA4693" w:rsidRDefault="003F48C1">
      <w:pPr>
        <w:pStyle w:val="TOC3"/>
        <w:tabs>
          <w:tab w:val="right" w:leader="dot" w:pos="5570"/>
        </w:tabs>
        <w:rPr>
          <w:rFonts w:cstheme="minorBidi"/>
          <w:noProof/>
          <w:kern w:val="2"/>
          <w:sz w:val="20"/>
          <w:lang w:eastAsia="ko-KR"/>
        </w:rPr>
      </w:pPr>
      <w:hyperlink w:anchor="_Toc529769" w:history="1">
        <w:r w:rsidR="00BA4693" w:rsidRPr="00D50FC6">
          <w:rPr>
            <w:rStyle w:val="Hyperlink"/>
            <w:noProof/>
            <w:lang w:eastAsia="ko-KR"/>
          </w:rPr>
          <w:t xml:space="preserve">1.2.3. </w:t>
        </w:r>
        <w:r w:rsidR="00BA4693" w:rsidRPr="00D50FC6">
          <w:rPr>
            <w:rStyle w:val="Hyperlink"/>
            <w:noProof/>
            <w:lang w:eastAsia="ko-KR"/>
          </w:rPr>
          <w:t>장애인권리협약과의</w:t>
        </w:r>
        <w:r w:rsidR="00BA4693" w:rsidRPr="00D50FC6">
          <w:rPr>
            <w:rStyle w:val="Hyperlink"/>
            <w:noProof/>
            <w:lang w:eastAsia="ko-KR"/>
          </w:rPr>
          <w:t xml:space="preserve"> </w:t>
        </w:r>
        <w:r w:rsidR="00BA4693" w:rsidRPr="00D50FC6">
          <w:rPr>
            <w:rStyle w:val="Hyperlink"/>
            <w:noProof/>
            <w:lang w:eastAsia="ko-KR"/>
          </w:rPr>
          <w:t>합치성</w:t>
        </w:r>
        <w:r w:rsidR="00BA4693" w:rsidRPr="00D50FC6">
          <w:rPr>
            <w:rStyle w:val="Hyperlink"/>
            <w:noProof/>
            <w:lang w:eastAsia="ko-KR"/>
          </w:rPr>
          <w:t xml:space="preserve"> </w:t>
        </w:r>
        <w:r w:rsidR="00BA4693" w:rsidRPr="00D50FC6">
          <w:rPr>
            <w:rStyle w:val="Hyperlink"/>
            <w:noProof/>
            <w:lang w:eastAsia="ko-KR"/>
          </w:rPr>
          <w:t>도모</w:t>
        </w:r>
        <w:r w:rsidR="00BA4693">
          <w:rPr>
            <w:noProof/>
            <w:webHidden/>
          </w:rPr>
          <w:tab/>
        </w:r>
        <w:r w:rsidR="00BA4693">
          <w:rPr>
            <w:noProof/>
            <w:webHidden/>
          </w:rPr>
          <w:fldChar w:fldCharType="begin"/>
        </w:r>
        <w:r w:rsidR="00BA4693">
          <w:rPr>
            <w:noProof/>
            <w:webHidden/>
          </w:rPr>
          <w:instrText xml:space="preserve"> PAGEREF _Toc529769 \h </w:instrText>
        </w:r>
        <w:r w:rsidR="00BA4693">
          <w:rPr>
            <w:noProof/>
            <w:webHidden/>
          </w:rPr>
        </w:r>
        <w:r w:rsidR="00BA4693">
          <w:rPr>
            <w:noProof/>
            <w:webHidden/>
          </w:rPr>
          <w:fldChar w:fldCharType="separate"/>
        </w:r>
        <w:r w:rsidR="00BA4693">
          <w:rPr>
            <w:noProof/>
            <w:webHidden/>
          </w:rPr>
          <w:t>77</w:t>
        </w:r>
        <w:r w:rsidR="00BA4693">
          <w:rPr>
            <w:noProof/>
            <w:webHidden/>
          </w:rPr>
          <w:fldChar w:fldCharType="end"/>
        </w:r>
      </w:hyperlink>
    </w:p>
    <w:p w14:paraId="03AADC59" w14:textId="77777777" w:rsidR="00BA4693" w:rsidRDefault="003F48C1">
      <w:pPr>
        <w:pStyle w:val="TOC4"/>
        <w:tabs>
          <w:tab w:val="right" w:leader="dot" w:pos="5570"/>
        </w:tabs>
        <w:rPr>
          <w:rFonts w:asciiTheme="minorHAnsi" w:hAnsiTheme="minorHAnsi" w:cstheme="minorBidi"/>
          <w:noProof/>
          <w:kern w:val="2"/>
          <w:sz w:val="20"/>
          <w:szCs w:val="22"/>
          <w:lang w:eastAsia="ko-KR"/>
        </w:rPr>
      </w:pPr>
      <w:hyperlink w:anchor="_Toc529770" w:history="1">
        <w:r w:rsidR="00BA4693" w:rsidRPr="00D50FC6">
          <w:rPr>
            <w:rStyle w:val="Hyperlink"/>
            <w:noProof/>
            <w:lang w:eastAsia="ko-KR"/>
          </w:rPr>
          <w:t xml:space="preserve">1.2.3.1. </w:t>
        </w:r>
        <w:r w:rsidR="00BA4693" w:rsidRPr="00D50FC6">
          <w:rPr>
            <w:rStyle w:val="Hyperlink"/>
            <w:noProof/>
            <w:lang w:eastAsia="ko-KR"/>
          </w:rPr>
          <w:t>장애인권리협약의</w:t>
        </w:r>
        <w:r w:rsidR="00BA4693" w:rsidRPr="00D50FC6">
          <w:rPr>
            <w:rStyle w:val="Hyperlink"/>
            <w:noProof/>
            <w:lang w:eastAsia="ko-KR"/>
          </w:rPr>
          <w:t xml:space="preserve"> </w:t>
        </w:r>
        <w:r w:rsidR="00BA4693" w:rsidRPr="00D50FC6">
          <w:rPr>
            <w:rStyle w:val="Hyperlink"/>
            <w:noProof/>
            <w:lang w:eastAsia="ko-KR"/>
          </w:rPr>
          <w:t>성립배경</w:t>
        </w:r>
        <w:r w:rsidR="00BA4693">
          <w:rPr>
            <w:noProof/>
            <w:webHidden/>
          </w:rPr>
          <w:tab/>
        </w:r>
        <w:r w:rsidR="00BA4693">
          <w:rPr>
            <w:noProof/>
            <w:webHidden/>
          </w:rPr>
          <w:fldChar w:fldCharType="begin"/>
        </w:r>
        <w:r w:rsidR="00BA4693">
          <w:rPr>
            <w:noProof/>
            <w:webHidden/>
          </w:rPr>
          <w:instrText xml:space="preserve"> PAGEREF _Toc529770 \h </w:instrText>
        </w:r>
        <w:r w:rsidR="00BA4693">
          <w:rPr>
            <w:noProof/>
            <w:webHidden/>
          </w:rPr>
        </w:r>
        <w:r w:rsidR="00BA4693">
          <w:rPr>
            <w:noProof/>
            <w:webHidden/>
          </w:rPr>
          <w:fldChar w:fldCharType="separate"/>
        </w:r>
        <w:r w:rsidR="00BA4693">
          <w:rPr>
            <w:noProof/>
            <w:webHidden/>
          </w:rPr>
          <w:t>79</w:t>
        </w:r>
        <w:r w:rsidR="00BA4693">
          <w:rPr>
            <w:noProof/>
            <w:webHidden/>
          </w:rPr>
          <w:fldChar w:fldCharType="end"/>
        </w:r>
      </w:hyperlink>
    </w:p>
    <w:p w14:paraId="4CD4077E" w14:textId="77777777" w:rsidR="00BA4693" w:rsidRDefault="003F48C1">
      <w:pPr>
        <w:pStyle w:val="TOC4"/>
        <w:tabs>
          <w:tab w:val="right" w:leader="dot" w:pos="5570"/>
        </w:tabs>
        <w:rPr>
          <w:rFonts w:asciiTheme="minorHAnsi" w:hAnsiTheme="minorHAnsi" w:cstheme="minorBidi"/>
          <w:noProof/>
          <w:kern w:val="2"/>
          <w:sz w:val="20"/>
          <w:szCs w:val="22"/>
          <w:lang w:eastAsia="ko-KR"/>
        </w:rPr>
      </w:pPr>
      <w:hyperlink w:anchor="_Toc529771" w:history="1">
        <w:r w:rsidR="00BA4693" w:rsidRPr="00D50FC6">
          <w:rPr>
            <w:rStyle w:val="Hyperlink"/>
            <w:noProof/>
            <w:lang w:eastAsia="ko-KR"/>
          </w:rPr>
          <w:t xml:space="preserve">1.2.3.2. </w:t>
        </w:r>
        <w:r w:rsidR="00BA4693" w:rsidRPr="00D50FC6">
          <w:rPr>
            <w:rStyle w:val="Hyperlink"/>
            <w:noProof/>
            <w:lang w:eastAsia="ko-KR"/>
          </w:rPr>
          <w:t>장애인권리협약의</w:t>
        </w:r>
        <w:r w:rsidR="00BA4693" w:rsidRPr="00D50FC6">
          <w:rPr>
            <w:rStyle w:val="Hyperlink"/>
            <w:noProof/>
            <w:lang w:eastAsia="ko-KR"/>
          </w:rPr>
          <w:t xml:space="preserve"> </w:t>
        </w:r>
        <w:r w:rsidR="00BA4693" w:rsidRPr="00D50FC6">
          <w:rPr>
            <w:rStyle w:val="Hyperlink"/>
            <w:noProof/>
            <w:lang w:eastAsia="ko-KR"/>
          </w:rPr>
          <w:t>일반원칙</w:t>
        </w:r>
        <w:r w:rsidR="00BA4693">
          <w:rPr>
            <w:noProof/>
            <w:webHidden/>
          </w:rPr>
          <w:tab/>
        </w:r>
        <w:r w:rsidR="00BA4693">
          <w:rPr>
            <w:noProof/>
            <w:webHidden/>
          </w:rPr>
          <w:fldChar w:fldCharType="begin"/>
        </w:r>
        <w:r w:rsidR="00BA4693">
          <w:rPr>
            <w:noProof/>
            <w:webHidden/>
          </w:rPr>
          <w:instrText xml:space="preserve"> PAGEREF _Toc529771 \h </w:instrText>
        </w:r>
        <w:r w:rsidR="00BA4693">
          <w:rPr>
            <w:noProof/>
            <w:webHidden/>
          </w:rPr>
        </w:r>
        <w:r w:rsidR="00BA4693">
          <w:rPr>
            <w:noProof/>
            <w:webHidden/>
          </w:rPr>
          <w:fldChar w:fldCharType="separate"/>
        </w:r>
        <w:r w:rsidR="00BA4693">
          <w:rPr>
            <w:noProof/>
            <w:webHidden/>
          </w:rPr>
          <w:t>81</w:t>
        </w:r>
        <w:r w:rsidR="00BA4693">
          <w:rPr>
            <w:noProof/>
            <w:webHidden/>
          </w:rPr>
          <w:fldChar w:fldCharType="end"/>
        </w:r>
      </w:hyperlink>
    </w:p>
    <w:p w14:paraId="7D303959" w14:textId="77777777" w:rsidR="00BA4693" w:rsidRDefault="003F48C1">
      <w:pPr>
        <w:pStyle w:val="TOC4"/>
        <w:tabs>
          <w:tab w:val="right" w:leader="dot" w:pos="5570"/>
        </w:tabs>
        <w:rPr>
          <w:rFonts w:asciiTheme="minorHAnsi" w:hAnsiTheme="minorHAnsi" w:cstheme="minorBidi"/>
          <w:noProof/>
          <w:kern w:val="2"/>
          <w:sz w:val="20"/>
          <w:szCs w:val="22"/>
          <w:lang w:eastAsia="ko-KR"/>
        </w:rPr>
      </w:pPr>
      <w:hyperlink w:anchor="_Toc529772" w:history="1">
        <w:r w:rsidR="00BA4693" w:rsidRPr="00D50FC6">
          <w:rPr>
            <w:rStyle w:val="Hyperlink"/>
            <w:noProof/>
            <w:lang w:eastAsia="ko-KR"/>
          </w:rPr>
          <w:t xml:space="preserve">1.2.3.3. </w:t>
        </w:r>
        <w:r w:rsidR="00BA4693" w:rsidRPr="00D50FC6">
          <w:rPr>
            <w:rStyle w:val="Hyperlink"/>
            <w:noProof/>
            <w:lang w:eastAsia="ko-KR"/>
          </w:rPr>
          <w:t>이해관계인들과의</w:t>
        </w:r>
        <w:r w:rsidR="00BA4693" w:rsidRPr="00D50FC6">
          <w:rPr>
            <w:rStyle w:val="Hyperlink"/>
            <w:noProof/>
            <w:lang w:eastAsia="ko-KR"/>
          </w:rPr>
          <w:t xml:space="preserve"> </w:t>
        </w:r>
        <w:r w:rsidR="00BA4693" w:rsidRPr="00D50FC6">
          <w:rPr>
            <w:rStyle w:val="Hyperlink"/>
            <w:noProof/>
            <w:lang w:eastAsia="ko-KR"/>
          </w:rPr>
          <w:t>협의</w:t>
        </w:r>
        <w:r w:rsidR="00BA4693">
          <w:rPr>
            <w:noProof/>
            <w:webHidden/>
          </w:rPr>
          <w:tab/>
        </w:r>
        <w:r w:rsidR="00BA4693">
          <w:rPr>
            <w:noProof/>
            <w:webHidden/>
          </w:rPr>
          <w:fldChar w:fldCharType="begin"/>
        </w:r>
        <w:r w:rsidR="00BA4693">
          <w:rPr>
            <w:noProof/>
            <w:webHidden/>
          </w:rPr>
          <w:instrText xml:space="preserve"> PAGEREF _Toc529772 \h </w:instrText>
        </w:r>
        <w:r w:rsidR="00BA4693">
          <w:rPr>
            <w:noProof/>
            <w:webHidden/>
          </w:rPr>
        </w:r>
        <w:r w:rsidR="00BA4693">
          <w:rPr>
            <w:noProof/>
            <w:webHidden/>
          </w:rPr>
          <w:fldChar w:fldCharType="separate"/>
        </w:r>
        <w:r w:rsidR="00BA4693">
          <w:rPr>
            <w:noProof/>
            <w:webHidden/>
          </w:rPr>
          <w:t>87</w:t>
        </w:r>
        <w:r w:rsidR="00BA4693">
          <w:rPr>
            <w:noProof/>
            <w:webHidden/>
          </w:rPr>
          <w:fldChar w:fldCharType="end"/>
        </w:r>
      </w:hyperlink>
    </w:p>
    <w:p w14:paraId="3E14FD99" w14:textId="77777777" w:rsidR="00BA4693" w:rsidRDefault="003F48C1">
      <w:pPr>
        <w:pStyle w:val="TOC1"/>
        <w:tabs>
          <w:tab w:val="right" w:leader="dot" w:pos="5570"/>
        </w:tabs>
        <w:rPr>
          <w:rFonts w:asciiTheme="minorHAnsi" w:hAnsiTheme="minorHAnsi" w:cstheme="minorBidi"/>
          <w:noProof/>
          <w:kern w:val="2"/>
          <w:sz w:val="20"/>
          <w:szCs w:val="22"/>
          <w:lang w:eastAsia="ko-KR"/>
        </w:rPr>
      </w:pPr>
      <w:hyperlink w:anchor="_Toc529773" w:history="1">
        <w:r w:rsidR="00BA4693" w:rsidRPr="00D50FC6">
          <w:rPr>
            <w:rStyle w:val="Hyperlink"/>
            <w:noProof/>
            <w:lang w:eastAsia="ko-KR"/>
          </w:rPr>
          <w:t>마라케시</w:t>
        </w:r>
        <w:r w:rsidR="00BA4693" w:rsidRPr="00D50FC6">
          <w:rPr>
            <w:rStyle w:val="Hyperlink"/>
            <w:noProof/>
            <w:lang w:eastAsia="ko-KR"/>
          </w:rPr>
          <w:t xml:space="preserve"> </w:t>
        </w:r>
        <w:r w:rsidR="00BA4693" w:rsidRPr="00D50FC6">
          <w:rPr>
            <w:rStyle w:val="Hyperlink"/>
            <w:noProof/>
            <w:lang w:eastAsia="ko-KR"/>
          </w:rPr>
          <w:t>조약상의</w:t>
        </w:r>
        <w:r w:rsidR="00BA4693" w:rsidRPr="00D50FC6">
          <w:rPr>
            <w:rStyle w:val="Hyperlink"/>
            <w:noProof/>
            <w:lang w:eastAsia="ko-KR"/>
          </w:rPr>
          <w:t xml:space="preserve"> </w:t>
        </w:r>
        <w:r w:rsidR="00BA4693" w:rsidRPr="00D50FC6">
          <w:rPr>
            <w:rStyle w:val="Hyperlink"/>
            <w:noProof/>
            <w:lang w:eastAsia="ko-KR"/>
          </w:rPr>
          <w:t>법적</w:t>
        </w:r>
        <w:r w:rsidR="00BA4693" w:rsidRPr="00D50FC6">
          <w:rPr>
            <w:rStyle w:val="Hyperlink"/>
            <w:noProof/>
            <w:lang w:eastAsia="ko-KR"/>
          </w:rPr>
          <w:t xml:space="preserve"> </w:t>
        </w:r>
        <w:r w:rsidR="00BA4693" w:rsidRPr="00D50FC6">
          <w:rPr>
            <w:rStyle w:val="Hyperlink"/>
            <w:noProof/>
            <w:lang w:eastAsia="ko-KR"/>
          </w:rPr>
          <w:t>그리고</w:t>
        </w:r>
        <w:r w:rsidR="00BA4693" w:rsidRPr="00D50FC6">
          <w:rPr>
            <w:rStyle w:val="Hyperlink"/>
            <w:noProof/>
            <w:lang w:eastAsia="ko-KR"/>
          </w:rPr>
          <w:t xml:space="preserve"> </w:t>
        </w:r>
        <w:r w:rsidR="00BA4693" w:rsidRPr="00D50FC6">
          <w:rPr>
            <w:rStyle w:val="Hyperlink"/>
            <w:noProof/>
            <w:lang w:eastAsia="ko-KR"/>
          </w:rPr>
          <w:t>정책적</w:t>
        </w:r>
        <w:r w:rsidR="00BA4693" w:rsidRPr="00D50FC6">
          <w:rPr>
            <w:rStyle w:val="Hyperlink"/>
            <w:noProof/>
            <w:lang w:eastAsia="ko-KR"/>
          </w:rPr>
          <w:t xml:space="preserve"> </w:t>
        </w:r>
        <w:r w:rsidR="00BA4693" w:rsidRPr="00D50FC6">
          <w:rPr>
            <w:rStyle w:val="Hyperlink"/>
            <w:noProof/>
            <w:lang w:eastAsia="ko-KR"/>
          </w:rPr>
          <w:t>선택사항들</w:t>
        </w:r>
        <w:r w:rsidR="00BA4693">
          <w:rPr>
            <w:noProof/>
            <w:webHidden/>
          </w:rPr>
          <w:tab/>
        </w:r>
        <w:r w:rsidR="00BA4693">
          <w:rPr>
            <w:noProof/>
            <w:webHidden/>
          </w:rPr>
          <w:fldChar w:fldCharType="begin"/>
        </w:r>
        <w:r w:rsidR="00BA4693">
          <w:rPr>
            <w:noProof/>
            <w:webHidden/>
          </w:rPr>
          <w:instrText xml:space="preserve"> PAGEREF _Toc529773 \h </w:instrText>
        </w:r>
        <w:r w:rsidR="00BA4693">
          <w:rPr>
            <w:noProof/>
            <w:webHidden/>
          </w:rPr>
        </w:r>
        <w:r w:rsidR="00BA4693">
          <w:rPr>
            <w:noProof/>
            <w:webHidden/>
          </w:rPr>
          <w:fldChar w:fldCharType="separate"/>
        </w:r>
        <w:r w:rsidR="00BA4693">
          <w:rPr>
            <w:noProof/>
            <w:webHidden/>
          </w:rPr>
          <w:t>92</w:t>
        </w:r>
        <w:r w:rsidR="00BA4693">
          <w:rPr>
            <w:noProof/>
            <w:webHidden/>
          </w:rPr>
          <w:fldChar w:fldCharType="end"/>
        </w:r>
      </w:hyperlink>
    </w:p>
    <w:p w14:paraId="4651B092" w14:textId="77777777" w:rsidR="00BA4693" w:rsidRDefault="003F48C1">
      <w:pPr>
        <w:pStyle w:val="TOC2"/>
        <w:tabs>
          <w:tab w:val="right" w:leader="dot" w:pos="5570"/>
        </w:tabs>
        <w:rPr>
          <w:rFonts w:cstheme="minorBidi"/>
          <w:noProof/>
          <w:kern w:val="2"/>
          <w:sz w:val="20"/>
          <w:lang w:eastAsia="ko-KR"/>
        </w:rPr>
      </w:pPr>
      <w:hyperlink w:anchor="_Toc529774" w:history="1">
        <w:r w:rsidR="00BA4693" w:rsidRPr="00D50FC6">
          <w:rPr>
            <w:rStyle w:val="Hyperlink"/>
            <w:noProof/>
            <w:lang w:eastAsia="ko-KR"/>
          </w:rPr>
          <w:t xml:space="preserve">2.1. </w:t>
        </w:r>
        <w:r w:rsidR="00BA4693" w:rsidRPr="00D50FC6">
          <w:rPr>
            <w:rStyle w:val="Hyperlink"/>
            <w:noProof/>
            <w:lang w:eastAsia="ko-KR"/>
          </w:rPr>
          <w:t>마라케시</w:t>
        </w:r>
        <w:r w:rsidR="00BA4693" w:rsidRPr="00D50FC6">
          <w:rPr>
            <w:rStyle w:val="Hyperlink"/>
            <w:noProof/>
            <w:lang w:eastAsia="ko-KR"/>
          </w:rPr>
          <w:t xml:space="preserve"> </w:t>
        </w:r>
        <w:r w:rsidR="00BA4693" w:rsidRPr="00D50FC6">
          <w:rPr>
            <w:rStyle w:val="Hyperlink"/>
            <w:noProof/>
            <w:lang w:eastAsia="ko-KR"/>
          </w:rPr>
          <w:t>조약에</w:t>
        </w:r>
        <w:r w:rsidR="00BA4693" w:rsidRPr="00D50FC6">
          <w:rPr>
            <w:rStyle w:val="Hyperlink"/>
            <w:noProof/>
            <w:lang w:eastAsia="ko-KR"/>
          </w:rPr>
          <w:t xml:space="preserve"> </w:t>
        </w:r>
        <w:r w:rsidR="00BA4693" w:rsidRPr="00D50FC6">
          <w:rPr>
            <w:rStyle w:val="Hyperlink"/>
            <w:noProof/>
            <w:lang w:eastAsia="ko-KR"/>
          </w:rPr>
          <w:t>의해</w:t>
        </w:r>
        <w:r w:rsidR="00BA4693" w:rsidRPr="00D50FC6">
          <w:rPr>
            <w:rStyle w:val="Hyperlink"/>
            <w:noProof/>
            <w:lang w:eastAsia="ko-KR"/>
          </w:rPr>
          <w:t xml:space="preserve"> </w:t>
        </w:r>
        <w:r w:rsidR="00BA4693" w:rsidRPr="00D50FC6">
          <w:rPr>
            <w:rStyle w:val="Hyperlink"/>
            <w:noProof/>
            <w:lang w:eastAsia="ko-KR"/>
          </w:rPr>
          <w:t>포섭되는</w:t>
        </w:r>
        <w:r w:rsidR="00BA4693" w:rsidRPr="00D50FC6">
          <w:rPr>
            <w:rStyle w:val="Hyperlink"/>
            <w:noProof/>
            <w:lang w:eastAsia="ko-KR"/>
          </w:rPr>
          <w:t xml:space="preserve"> </w:t>
        </w:r>
        <w:r w:rsidR="00BA4693" w:rsidRPr="00D50FC6">
          <w:rPr>
            <w:rStyle w:val="Hyperlink"/>
            <w:noProof/>
            <w:lang w:eastAsia="ko-KR"/>
          </w:rPr>
          <w:t>저작물</w:t>
        </w:r>
        <w:r w:rsidR="00BA4693">
          <w:rPr>
            <w:noProof/>
            <w:webHidden/>
          </w:rPr>
          <w:tab/>
        </w:r>
        <w:r w:rsidR="00BA4693">
          <w:rPr>
            <w:noProof/>
            <w:webHidden/>
          </w:rPr>
          <w:fldChar w:fldCharType="begin"/>
        </w:r>
        <w:r w:rsidR="00BA4693">
          <w:rPr>
            <w:noProof/>
            <w:webHidden/>
          </w:rPr>
          <w:instrText xml:space="preserve"> PAGEREF _Toc529774 \h </w:instrText>
        </w:r>
        <w:r w:rsidR="00BA4693">
          <w:rPr>
            <w:noProof/>
            <w:webHidden/>
          </w:rPr>
        </w:r>
        <w:r w:rsidR="00BA4693">
          <w:rPr>
            <w:noProof/>
            <w:webHidden/>
          </w:rPr>
          <w:fldChar w:fldCharType="separate"/>
        </w:r>
        <w:r w:rsidR="00BA4693">
          <w:rPr>
            <w:noProof/>
            <w:webHidden/>
          </w:rPr>
          <w:t>93</w:t>
        </w:r>
        <w:r w:rsidR="00BA4693">
          <w:rPr>
            <w:noProof/>
            <w:webHidden/>
          </w:rPr>
          <w:fldChar w:fldCharType="end"/>
        </w:r>
      </w:hyperlink>
    </w:p>
    <w:p w14:paraId="46EFB0A6" w14:textId="77777777" w:rsidR="00BA4693" w:rsidRDefault="003F48C1">
      <w:pPr>
        <w:pStyle w:val="TOC2"/>
        <w:tabs>
          <w:tab w:val="right" w:leader="dot" w:pos="5570"/>
        </w:tabs>
        <w:rPr>
          <w:rFonts w:cstheme="minorBidi"/>
          <w:noProof/>
          <w:kern w:val="2"/>
          <w:sz w:val="20"/>
          <w:lang w:eastAsia="ko-KR"/>
        </w:rPr>
      </w:pPr>
      <w:hyperlink w:anchor="_Toc529775" w:history="1">
        <w:r w:rsidR="00BA4693" w:rsidRPr="00D50FC6">
          <w:rPr>
            <w:rStyle w:val="Hyperlink"/>
            <w:noProof/>
            <w:lang w:eastAsia="ko-KR"/>
          </w:rPr>
          <w:t xml:space="preserve">2.2. </w:t>
        </w:r>
        <w:r w:rsidR="00BA4693" w:rsidRPr="00D50FC6">
          <w:rPr>
            <w:rStyle w:val="Hyperlink"/>
            <w:noProof/>
            <w:lang w:eastAsia="ko-KR"/>
          </w:rPr>
          <w:t>접근가능한</w:t>
        </w:r>
        <w:r w:rsidR="00BA4693" w:rsidRPr="00D50FC6">
          <w:rPr>
            <w:rStyle w:val="Hyperlink"/>
            <w:noProof/>
            <w:lang w:eastAsia="ko-KR"/>
          </w:rPr>
          <w:t xml:space="preserve"> </w:t>
        </w:r>
        <w:r w:rsidR="00BA4693" w:rsidRPr="00D50FC6">
          <w:rPr>
            <w:rStyle w:val="Hyperlink"/>
            <w:noProof/>
            <w:lang w:eastAsia="ko-KR"/>
          </w:rPr>
          <w:t>포맷의</w:t>
        </w:r>
        <w:r w:rsidR="00BA4693" w:rsidRPr="00D50FC6">
          <w:rPr>
            <w:rStyle w:val="Hyperlink"/>
            <w:noProof/>
            <w:lang w:eastAsia="ko-KR"/>
          </w:rPr>
          <w:t xml:space="preserve"> </w:t>
        </w:r>
        <w:r w:rsidR="00BA4693" w:rsidRPr="00D50FC6">
          <w:rPr>
            <w:rStyle w:val="Hyperlink"/>
            <w:noProof/>
            <w:lang w:eastAsia="ko-KR"/>
          </w:rPr>
          <w:t>사본들</w:t>
        </w:r>
        <w:r w:rsidR="00BA4693">
          <w:rPr>
            <w:noProof/>
            <w:webHidden/>
          </w:rPr>
          <w:tab/>
        </w:r>
        <w:r w:rsidR="00BA4693">
          <w:rPr>
            <w:noProof/>
            <w:webHidden/>
          </w:rPr>
          <w:fldChar w:fldCharType="begin"/>
        </w:r>
        <w:r w:rsidR="00BA4693">
          <w:rPr>
            <w:noProof/>
            <w:webHidden/>
          </w:rPr>
          <w:instrText xml:space="preserve"> PAGEREF _Toc529775 \h </w:instrText>
        </w:r>
        <w:r w:rsidR="00BA4693">
          <w:rPr>
            <w:noProof/>
            <w:webHidden/>
          </w:rPr>
        </w:r>
        <w:r w:rsidR="00BA4693">
          <w:rPr>
            <w:noProof/>
            <w:webHidden/>
          </w:rPr>
          <w:fldChar w:fldCharType="separate"/>
        </w:r>
        <w:r w:rsidR="00BA4693">
          <w:rPr>
            <w:noProof/>
            <w:webHidden/>
          </w:rPr>
          <w:t>97</w:t>
        </w:r>
        <w:r w:rsidR="00BA4693">
          <w:rPr>
            <w:noProof/>
            <w:webHidden/>
          </w:rPr>
          <w:fldChar w:fldCharType="end"/>
        </w:r>
      </w:hyperlink>
    </w:p>
    <w:p w14:paraId="7458A173" w14:textId="77777777" w:rsidR="00BA4693" w:rsidRDefault="003F48C1">
      <w:pPr>
        <w:pStyle w:val="TOC2"/>
        <w:tabs>
          <w:tab w:val="right" w:leader="dot" w:pos="5570"/>
        </w:tabs>
        <w:rPr>
          <w:rFonts w:cstheme="minorBidi"/>
          <w:noProof/>
          <w:kern w:val="2"/>
          <w:sz w:val="20"/>
          <w:lang w:eastAsia="ko-KR"/>
        </w:rPr>
      </w:pPr>
      <w:hyperlink w:anchor="_Toc529776" w:history="1">
        <w:r w:rsidR="00BA4693" w:rsidRPr="00D50FC6">
          <w:rPr>
            <w:rStyle w:val="Hyperlink"/>
            <w:noProof/>
            <w:lang w:eastAsia="ko-KR"/>
          </w:rPr>
          <w:t xml:space="preserve">2.3. </w:t>
        </w:r>
        <w:r w:rsidR="00BA4693" w:rsidRPr="00D50FC6">
          <w:rPr>
            <w:rStyle w:val="Hyperlink"/>
            <w:noProof/>
            <w:lang w:eastAsia="ko-KR"/>
          </w:rPr>
          <w:t>권한</w:t>
        </w:r>
        <w:r w:rsidR="00BA4693" w:rsidRPr="00D50FC6">
          <w:rPr>
            <w:rStyle w:val="Hyperlink"/>
            <w:noProof/>
            <w:lang w:eastAsia="ko-KR"/>
          </w:rPr>
          <w:t xml:space="preserve"> </w:t>
        </w:r>
        <w:r w:rsidR="00BA4693" w:rsidRPr="00D50FC6">
          <w:rPr>
            <w:rStyle w:val="Hyperlink"/>
            <w:noProof/>
            <w:lang w:eastAsia="ko-KR"/>
          </w:rPr>
          <w:t>있는</w:t>
        </w:r>
        <w:r w:rsidR="00BA4693" w:rsidRPr="00D50FC6">
          <w:rPr>
            <w:rStyle w:val="Hyperlink"/>
            <w:noProof/>
            <w:lang w:eastAsia="ko-KR"/>
          </w:rPr>
          <w:t xml:space="preserve"> </w:t>
        </w:r>
        <w:r w:rsidR="00BA4693" w:rsidRPr="00D50FC6">
          <w:rPr>
            <w:rStyle w:val="Hyperlink"/>
            <w:noProof/>
            <w:lang w:eastAsia="ko-KR"/>
          </w:rPr>
          <w:t>기관들</w:t>
        </w:r>
        <w:r w:rsidR="00BA4693">
          <w:rPr>
            <w:noProof/>
            <w:webHidden/>
          </w:rPr>
          <w:tab/>
        </w:r>
        <w:r w:rsidR="00BA4693">
          <w:rPr>
            <w:noProof/>
            <w:webHidden/>
          </w:rPr>
          <w:fldChar w:fldCharType="begin"/>
        </w:r>
        <w:r w:rsidR="00BA4693">
          <w:rPr>
            <w:noProof/>
            <w:webHidden/>
          </w:rPr>
          <w:instrText xml:space="preserve"> PAGEREF _Toc529776 \h </w:instrText>
        </w:r>
        <w:r w:rsidR="00BA4693">
          <w:rPr>
            <w:noProof/>
            <w:webHidden/>
          </w:rPr>
        </w:r>
        <w:r w:rsidR="00BA4693">
          <w:rPr>
            <w:noProof/>
            <w:webHidden/>
          </w:rPr>
          <w:fldChar w:fldCharType="separate"/>
        </w:r>
        <w:r w:rsidR="00BA4693">
          <w:rPr>
            <w:noProof/>
            <w:webHidden/>
          </w:rPr>
          <w:t>101</w:t>
        </w:r>
        <w:r w:rsidR="00BA4693">
          <w:rPr>
            <w:noProof/>
            <w:webHidden/>
          </w:rPr>
          <w:fldChar w:fldCharType="end"/>
        </w:r>
      </w:hyperlink>
    </w:p>
    <w:p w14:paraId="0736AE1E" w14:textId="77777777" w:rsidR="00BA4693" w:rsidRDefault="003F48C1">
      <w:pPr>
        <w:pStyle w:val="TOC3"/>
        <w:tabs>
          <w:tab w:val="right" w:leader="dot" w:pos="5570"/>
        </w:tabs>
        <w:rPr>
          <w:rFonts w:cstheme="minorBidi"/>
          <w:noProof/>
          <w:kern w:val="2"/>
          <w:sz w:val="20"/>
          <w:lang w:eastAsia="ko-KR"/>
        </w:rPr>
      </w:pPr>
      <w:hyperlink w:anchor="_Toc529777" w:history="1">
        <w:r w:rsidR="00BA4693" w:rsidRPr="00D50FC6">
          <w:rPr>
            <w:rStyle w:val="Hyperlink"/>
            <w:noProof/>
            <w:lang w:eastAsia="ko-KR"/>
          </w:rPr>
          <w:t xml:space="preserve">2.3.1. </w:t>
        </w:r>
        <w:r w:rsidR="00BA4693" w:rsidRPr="00D50FC6">
          <w:rPr>
            <w:rStyle w:val="Hyperlink"/>
            <w:noProof/>
            <w:lang w:eastAsia="ko-KR"/>
          </w:rPr>
          <w:t>도입</w:t>
        </w:r>
        <w:r w:rsidR="00BA4693" w:rsidRPr="00D50FC6">
          <w:rPr>
            <w:rStyle w:val="Hyperlink"/>
            <w:noProof/>
            <w:lang w:eastAsia="ko-KR"/>
          </w:rPr>
          <w:t xml:space="preserve"> </w:t>
        </w:r>
        <w:r w:rsidR="00BA4693" w:rsidRPr="00D50FC6">
          <w:rPr>
            <w:rStyle w:val="Hyperlink"/>
            <w:noProof/>
            <w:lang w:eastAsia="ko-KR"/>
          </w:rPr>
          <w:t>및</w:t>
        </w:r>
        <w:r w:rsidR="00BA4693" w:rsidRPr="00D50FC6">
          <w:rPr>
            <w:rStyle w:val="Hyperlink"/>
            <w:noProof/>
            <w:lang w:eastAsia="ko-KR"/>
          </w:rPr>
          <w:t xml:space="preserve"> </w:t>
        </w:r>
        <w:r w:rsidR="00BA4693" w:rsidRPr="00D50FC6">
          <w:rPr>
            <w:rStyle w:val="Hyperlink"/>
            <w:noProof/>
            <w:lang w:eastAsia="ko-KR"/>
          </w:rPr>
          <w:t>개관</w:t>
        </w:r>
        <w:r w:rsidR="00BA4693">
          <w:rPr>
            <w:noProof/>
            <w:webHidden/>
          </w:rPr>
          <w:tab/>
        </w:r>
        <w:r w:rsidR="00BA4693">
          <w:rPr>
            <w:noProof/>
            <w:webHidden/>
          </w:rPr>
          <w:fldChar w:fldCharType="begin"/>
        </w:r>
        <w:r w:rsidR="00BA4693">
          <w:rPr>
            <w:noProof/>
            <w:webHidden/>
          </w:rPr>
          <w:instrText xml:space="preserve"> PAGEREF _Toc529777 \h </w:instrText>
        </w:r>
        <w:r w:rsidR="00BA4693">
          <w:rPr>
            <w:noProof/>
            <w:webHidden/>
          </w:rPr>
        </w:r>
        <w:r w:rsidR="00BA4693">
          <w:rPr>
            <w:noProof/>
            <w:webHidden/>
          </w:rPr>
          <w:fldChar w:fldCharType="separate"/>
        </w:r>
        <w:r w:rsidR="00BA4693">
          <w:rPr>
            <w:noProof/>
            <w:webHidden/>
          </w:rPr>
          <w:t>101</w:t>
        </w:r>
        <w:r w:rsidR="00BA4693">
          <w:rPr>
            <w:noProof/>
            <w:webHidden/>
          </w:rPr>
          <w:fldChar w:fldCharType="end"/>
        </w:r>
      </w:hyperlink>
    </w:p>
    <w:p w14:paraId="57C279C2" w14:textId="77777777" w:rsidR="00BA4693" w:rsidRDefault="003F48C1">
      <w:pPr>
        <w:pStyle w:val="TOC3"/>
        <w:tabs>
          <w:tab w:val="right" w:leader="dot" w:pos="5570"/>
        </w:tabs>
        <w:rPr>
          <w:rFonts w:cstheme="minorBidi"/>
          <w:noProof/>
          <w:kern w:val="2"/>
          <w:sz w:val="20"/>
          <w:lang w:eastAsia="ko-KR"/>
        </w:rPr>
      </w:pPr>
      <w:hyperlink w:anchor="_Toc529778" w:history="1">
        <w:r w:rsidR="00BA4693" w:rsidRPr="00D50FC6">
          <w:rPr>
            <w:rStyle w:val="Hyperlink"/>
            <w:noProof/>
            <w:lang w:eastAsia="ko-KR"/>
          </w:rPr>
          <w:t xml:space="preserve">2.3.2. </w:t>
        </w:r>
        <w:r w:rsidR="00BA4693" w:rsidRPr="00D50FC6">
          <w:rPr>
            <w:rStyle w:val="Hyperlink"/>
            <w:noProof/>
            <w:lang w:eastAsia="ko-KR"/>
          </w:rPr>
          <w:t>권한</w:t>
        </w:r>
        <w:r w:rsidR="00BA4693" w:rsidRPr="00D50FC6">
          <w:rPr>
            <w:rStyle w:val="Hyperlink"/>
            <w:noProof/>
            <w:lang w:eastAsia="ko-KR"/>
          </w:rPr>
          <w:t xml:space="preserve"> </w:t>
        </w:r>
        <w:r w:rsidR="00BA4693" w:rsidRPr="00D50FC6">
          <w:rPr>
            <w:rStyle w:val="Hyperlink"/>
            <w:noProof/>
            <w:lang w:eastAsia="ko-KR"/>
          </w:rPr>
          <w:t>있는</w:t>
        </w:r>
        <w:r w:rsidR="00BA4693" w:rsidRPr="00D50FC6">
          <w:rPr>
            <w:rStyle w:val="Hyperlink"/>
            <w:noProof/>
            <w:lang w:eastAsia="ko-KR"/>
          </w:rPr>
          <w:t xml:space="preserve"> </w:t>
        </w:r>
        <w:r w:rsidR="00BA4693" w:rsidRPr="00D50FC6">
          <w:rPr>
            <w:rStyle w:val="Hyperlink"/>
            <w:noProof/>
            <w:lang w:eastAsia="ko-KR"/>
          </w:rPr>
          <w:t>기관의</w:t>
        </w:r>
        <w:r w:rsidR="00BA4693" w:rsidRPr="00D50FC6">
          <w:rPr>
            <w:rStyle w:val="Hyperlink"/>
            <w:noProof/>
            <w:lang w:eastAsia="ko-KR"/>
          </w:rPr>
          <w:t xml:space="preserve"> </w:t>
        </w:r>
        <w:r w:rsidR="00BA4693" w:rsidRPr="00D50FC6">
          <w:rPr>
            <w:rStyle w:val="Hyperlink"/>
            <w:noProof/>
            <w:lang w:eastAsia="ko-KR"/>
          </w:rPr>
          <w:t>유형</w:t>
        </w:r>
        <w:r w:rsidR="00BA4693">
          <w:rPr>
            <w:noProof/>
            <w:webHidden/>
          </w:rPr>
          <w:tab/>
        </w:r>
        <w:r w:rsidR="00BA4693">
          <w:rPr>
            <w:noProof/>
            <w:webHidden/>
          </w:rPr>
          <w:fldChar w:fldCharType="begin"/>
        </w:r>
        <w:r w:rsidR="00BA4693">
          <w:rPr>
            <w:noProof/>
            <w:webHidden/>
          </w:rPr>
          <w:instrText xml:space="preserve"> PAGEREF _Toc529778 \h </w:instrText>
        </w:r>
        <w:r w:rsidR="00BA4693">
          <w:rPr>
            <w:noProof/>
            <w:webHidden/>
          </w:rPr>
        </w:r>
        <w:r w:rsidR="00BA4693">
          <w:rPr>
            <w:noProof/>
            <w:webHidden/>
          </w:rPr>
          <w:fldChar w:fldCharType="separate"/>
        </w:r>
        <w:r w:rsidR="00BA4693">
          <w:rPr>
            <w:noProof/>
            <w:webHidden/>
          </w:rPr>
          <w:t>106</w:t>
        </w:r>
        <w:r w:rsidR="00BA4693">
          <w:rPr>
            <w:noProof/>
            <w:webHidden/>
          </w:rPr>
          <w:fldChar w:fldCharType="end"/>
        </w:r>
      </w:hyperlink>
    </w:p>
    <w:p w14:paraId="5AC5DE8B" w14:textId="77777777" w:rsidR="00BA4693" w:rsidRDefault="003F48C1">
      <w:pPr>
        <w:pStyle w:val="TOC4"/>
        <w:tabs>
          <w:tab w:val="right" w:leader="dot" w:pos="5570"/>
        </w:tabs>
        <w:rPr>
          <w:rFonts w:asciiTheme="minorHAnsi" w:hAnsiTheme="minorHAnsi" w:cstheme="minorBidi"/>
          <w:noProof/>
          <w:kern w:val="2"/>
          <w:sz w:val="20"/>
          <w:szCs w:val="22"/>
          <w:lang w:eastAsia="ko-KR"/>
        </w:rPr>
      </w:pPr>
      <w:hyperlink w:anchor="_Toc529779" w:history="1">
        <w:r w:rsidR="00BA4693" w:rsidRPr="00D50FC6">
          <w:rPr>
            <w:rStyle w:val="Hyperlink"/>
            <w:noProof/>
            <w:lang w:eastAsia="ko-KR"/>
          </w:rPr>
          <w:t xml:space="preserve">2.3.2.1. </w:t>
        </w:r>
        <w:r w:rsidR="00BA4693" w:rsidRPr="00D50FC6">
          <w:rPr>
            <w:rStyle w:val="Hyperlink"/>
            <w:noProof/>
            <w:lang w:eastAsia="ko-KR"/>
          </w:rPr>
          <w:t>수혜자에</w:t>
        </w:r>
        <w:r w:rsidR="00BA4693" w:rsidRPr="00D50FC6">
          <w:rPr>
            <w:rStyle w:val="Hyperlink"/>
            <w:noProof/>
            <w:lang w:eastAsia="ko-KR"/>
          </w:rPr>
          <w:t xml:space="preserve"> </w:t>
        </w:r>
        <w:r w:rsidR="00BA4693" w:rsidRPr="00D50FC6">
          <w:rPr>
            <w:rStyle w:val="Hyperlink"/>
            <w:noProof/>
            <w:lang w:eastAsia="ko-KR"/>
          </w:rPr>
          <w:t>서비스를</w:t>
        </w:r>
        <w:r w:rsidR="00BA4693" w:rsidRPr="00D50FC6">
          <w:rPr>
            <w:rStyle w:val="Hyperlink"/>
            <w:noProof/>
            <w:lang w:eastAsia="ko-KR"/>
          </w:rPr>
          <w:t xml:space="preserve"> </w:t>
        </w:r>
        <w:r w:rsidR="00BA4693" w:rsidRPr="00D50FC6">
          <w:rPr>
            <w:rStyle w:val="Hyperlink"/>
            <w:noProof/>
            <w:lang w:eastAsia="ko-KR"/>
          </w:rPr>
          <w:t>제공하는</w:t>
        </w:r>
        <w:r w:rsidR="00BA4693" w:rsidRPr="00D50FC6">
          <w:rPr>
            <w:rStyle w:val="Hyperlink"/>
            <w:noProof/>
            <w:lang w:eastAsia="ko-KR"/>
          </w:rPr>
          <w:t xml:space="preserve"> </w:t>
        </w:r>
        <w:r w:rsidR="00BA4693" w:rsidRPr="00D50FC6">
          <w:rPr>
            <w:rStyle w:val="Hyperlink"/>
            <w:noProof/>
            <w:lang w:eastAsia="ko-KR"/>
          </w:rPr>
          <w:t>기관들</w:t>
        </w:r>
        <w:r w:rsidR="00BA4693">
          <w:rPr>
            <w:noProof/>
            <w:webHidden/>
          </w:rPr>
          <w:tab/>
        </w:r>
        <w:r w:rsidR="00BA4693">
          <w:rPr>
            <w:noProof/>
            <w:webHidden/>
          </w:rPr>
          <w:fldChar w:fldCharType="begin"/>
        </w:r>
        <w:r w:rsidR="00BA4693">
          <w:rPr>
            <w:noProof/>
            <w:webHidden/>
          </w:rPr>
          <w:instrText xml:space="preserve"> PAGEREF _Toc529779 \h </w:instrText>
        </w:r>
        <w:r w:rsidR="00BA4693">
          <w:rPr>
            <w:noProof/>
            <w:webHidden/>
          </w:rPr>
        </w:r>
        <w:r w:rsidR="00BA4693">
          <w:rPr>
            <w:noProof/>
            <w:webHidden/>
          </w:rPr>
          <w:fldChar w:fldCharType="separate"/>
        </w:r>
        <w:r w:rsidR="00BA4693">
          <w:rPr>
            <w:noProof/>
            <w:webHidden/>
          </w:rPr>
          <w:t>109</w:t>
        </w:r>
        <w:r w:rsidR="00BA4693">
          <w:rPr>
            <w:noProof/>
            <w:webHidden/>
          </w:rPr>
          <w:fldChar w:fldCharType="end"/>
        </w:r>
      </w:hyperlink>
    </w:p>
    <w:p w14:paraId="73F756E1" w14:textId="77777777" w:rsidR="00BA4693" w:rsidRDefault="003F48C1">
      <w:pPr>
        <w:pStyle w:val="TOC4"/>
        <w:tabs>
          <w:tab w:val="right" w:leader="dot" w:pos="5570"/>
        </w:tabs>
        <w:rPr>
          <w:rFonts w:asciiTheme="minorHAnsi" w:hAnsiTheme="minorHAnsi" w:cstheme="minorBidi"/>
          <w:noProof/>
          <w:kern w:val="2"/>
          <w:sz w:val="20"/>
          <w:szCs w:val="22"/>
          <w:lang w:eastAsia="ko-KR"/>
        </w:rPr>
      </w:pPr>
      <w:hyperlink w:anchor="_Toc529780" w:history="1">
        <w:r w:rsidR="00BA4693" w:rsidRPr="00D50FC6">
          <w:rPr>
            <w:rStyle w:val="Hyperlink"/>
            <w:noProof/>
            <w:lang w:eastAsia="ko-KR"/>
          </w:rPr>
          <w:t xml:space="preserve">2.3.2.2. </w:t>
        </w:r>
        <w:r w:rsidR="00BA4693" w:rsidRPr="00D50FC6">
          <w:rPr>
            <w:rStyle w:val="Hyperlink"/>
            <w:noProof/>
            <w:lang w:eastAsia="ko-KR"/>
          </w:rPr>
          <w:t>정부에</w:t>
        </w:r>
        <w:r w:rsidR="00BA4693" w:rsidRPr="00D50FC6">
          <w:rPr>
            <w:rStyle w:val="Hyperlink"/>
            <w:noProof/>
            <w:lang w:eastAsia="ko-KR"/>
          </w:rPr>
          <w:t xml:space="preserve"> </w:t>
        </w:r>
        <w:r w:rsidR="00BA4693" w:rsidRPr="00D50FC6">
          <w:rPr>
            <w:rStyle w:val="Hyperlink"/>
            <w:noProof/>
            <w:lang w:eastAsia="ko-KR"/>
          </w:rPr>
          <w:t>의해</w:t>
        </w:r>
        <w:r w:rsidR="00BA4693" w:rsidRPr="00D50FC6">
          <w:rPr>
            <w:rStyle w:val="Hyperlink"/>
            <w:noProof/>
            <w:lang w:eastAsia="ko-KR"/>
          </w:rPr>
          <w:t xml:space="preserve"> </w:t>
        </w:r>
        <w:r w:rsidR="00BA4693" w:rsidRPr="00D50FC6">
          <w:rPr>
            <w:rStyle w:val="Hyperlink"/>
            <w:noProof/>
            <w:lang w:eastAsia="ko-KR"/>
          </w:rPr>
          <w:t>승인된</w:t>
        </w:r>
        <w:r w:rsidR="00BA4693" w:rsidRPr="00D50FC6">
          <w:rPr>
            <w:rStyle w:val="Hyperlink"/>
            <w:noProof/>
            <w:lang w:eastAsia="ko-KR"/>
          </w:rPr>
          <w:t xml:space="preserve"> </w:t>
        </w:r>
        <w:r w:rsidR="00BA4693" w:rsidRPr="00D50FC6">
          <w:rPr>
            <w:rStyle w:val="Hyperlink"/>
            <w:noProof/>
            <w:lang w:eastAsia="ko-KR"/>
          </w:rPr>
          <w:t>기관들</w:t>
        </w:r>
        <w:r w:rsidR="00BA4693">
          <w:rPr>
            <w:noProof/>
            <w:webHidden/>
          </w:rPr>
          <w:tab/>
        </w:r>
        <w:r w:rsidR="00BA4693">
          <w:rPr>
            <w:noProof/>
            <w:webHidden/>
          </w:rPr>
          <w:fldChar w:fldCharType="begin"/>
        </w:r>
        <w:r w:rsidR="00BA4693">
          <w:rPr>
            <w:noProof/>
            <w:webHidden/>
          </w:rPr>
          <w:instrText xml:space="preserve"> PAGEREF _Toc529780 \h </w:instrText>
        </w:r>
        <w:r w:rsidR="00BA4693">
          <w:rPr>
            <w:noProof/>
            <w:webHidden/>
          </w:rPr>
        </w:r>
        <w:r w:rsidR="00BA4693">
          <w:rPr>
            <w:noProof/>
            <w:webHidden/>
          </w:rPr>
          <w:fldChar w:fldCharType="separate"/>
        </w:r>
        <w:r w:rsidR="00BA4693">
          <w:rPr>
            <w:noProof/>
            <w:webHidden/>
          </w:rPr>
          <w:t>114</w:t>
        </w:r>
        <w:r w:rsidR="00BA4693">
          <w:rPr>
            <w:noProof/>
            <w:webHidden/>
          </w:rPr>
          <w:fldChar w:fldCharType="end"/>
        </w:r>
      </w:hyperlink>
    </w:p>
    <w:p w14:paraId="72CCF484" w14:textId="77777777" w:rsidR="00BA4693" w:rsidRDefault="003F48C1">
      <w:pPr>
        <w:pStyle w:val="TOC3"/>
        <w:tabs>
          <w:tab w:val="right" w:leader="dot" w:pos="5570"/>
        </w:tabs>
        <w:rPr>
          <w:rFonts w:cstheme="minorBidi"/>
          <w:noProof/>
          <w:kern w:val="2"/>
          <w:sz w:val="20"/>
          <w:lang w:eastAsia="ko-KR"/>
        </w:rPr>
      </w:pPr>
      <w:hyperlink w:anchor="_Toc529781" w:history="1">
        <w:r w:rsidR="00BA4693" w:rsidRPr="00D50FC6">
          <w:rPr>
            <w:rStyle w:val="Hyperlink"/>
            <w:noProof/>
            <w:lang w:eastAsia="ko-KR"/>
          </w:rPr>
          <w:t xml:space="preserve">2.3.3. </w:t>
        </w:r>
        <w:r w:rsidR="00BA4693" w:rsidRPr="00D50FC6">
          <w:rPr>
            <w:rStyle w:val="Hyperlink"/>
            <w:noProof/>
            <w:lang w:eastAsia="ko-KR"/>
          </w:rPr>
          <w:t>권한</w:t>
        </w:r>
        <w:r w:rsidR="00BA4693" w:rsidRPr="00D50FC6">
          <w:rPr>
            <w:rStyle w:val="Hyperlink"/>
            <w:noProof/>
            <w:lang w:eastAsia="ko-KR"/>
          </w:rPr>
          <w:t xml:space="preserve"> </w:t>
        </w:r>
        <w:r w:rsidR="00BA4693" w:rsidRPr="00D50FC6">
          <w:rPr>
            <w:rStyle w:val="Hyperlink"/>
            <w:noProof/>
            <w:lang w:eastAsia="ko-KR"/>
          </w:rPr>
          <w:t>있는</w:t>
        </w:r>
        <w:r w:rsidR="00BA4693" w:rsidRPr="00D50FC6">
          <w:rPr>
            <w:rStyle w:val="Hyperlink"/>
            <w:noProof/>
            <w:lang w:eastAsia="ko-KR"/>
          </w:rPr>
          <w:t xml:space="preserve"> </w:t>
        </w:r>
        <w:r w:rsidR="00BA4693" w:rsidRPr="00D50FC6">
          <w:rPr>
            <w:rStyle w:val="Hyperlink"/>
            <w:noProof/>
            <w:lang w:eastAsia="ko-KR"/>
          </w:rPr>
          <w:t>기관들의</w:t>
        </w:r>
        <w:r w:rsidR="00BA4693" w:rsidRPr="00D50FC6">
          <w:rPr>
            <w:rStyle w:val="Hyperlink"/>
            <w:noProof/>
            <w:lang w:eastAsia="ko-KR"/>
          </w:rPr>
          <w:t xml:space="preserve"> </w:t>
        </w:r>
        <w:r w:rsidR="00BA4693" w:rsidRPr="00D50FC6">
          <w:rPr>
            <w:rStyle w:val="Hyperlink"/>
            <w:noProof/>
            <w:lang w:eastAsia="ko-KR"/>
          </w:rPr>
          <w:t>실무</w:t>
        </w:r>
        <w:r w:rsidR="00BA4693">
          <w:rPr>
            <w:noProof/>
            <w:webHidden/>
          </w:rPr>
          <w:tab/>
        </w:r>
        <w:r w:rsidR="00BA4693">
          <w:rPr>
            <w:noProof/>
            <w:webHidden/>
          </w:rPr>
          <w:fldChar w:fldCharType="begin"/>
        </w:r>
        <w:r w:rsidR="00BA4693">
          <w:rPr>
            <w:noProof/>
            <w:webHidden/>
          </w:rPr>
          <w:instrText xml:space="preserve"> PAGEREF _Toc529781 \h </w:instrText>
        </w:r>
        <w:r w:rsidR="00BA4693">
          <w:rPr>
            <w:noProof/>
            <w:webHidden/>
          </w:rPr>
        </w:r>
        <w:r w:rsidR="00BA4693">
          <w:rPr>
            <w:noProof/>
            <w:webHidden/>
          </w:rPr>
          <w:fldChar w:fldCharType="separate"/>
        </w:r>
        <w:r w:rsidR="00BA4693">
          <w:rPr>
            <w:noProof/>
            <w:webHidden/>
          </w:rPr>
          <w:t>116</w:t>
        </w:r>
        <w:r w:rsidR="00BA4693">
          <w:rPr>
            <w:noProof/>
            <w:webHidden/>
          </w:rPr>
          <w:fldChar w:fldCharType="end"/>
        </w:r>
      </w:hyperlink>
    </w:p>
    <w:p w14:paraId="3BCD52AE" w14:textId="77777777" w:rsidR="00BA4693" w:rsidRDefault="003F48C1">
      <w:pPr>
        <w:pStyle w:val="TOC2"/>
        <w:tabs>
          <w:tab w:val="right" w:leader="dot" w:pos="5570"/>
        </w:tabs>
        <w:rPr>
          <w:rFonts w:cstheme="minorBidi"/>
          <w:noProof/>
          <w:kern w:val="2"/>
          <w:sz w:val="20"/>
          <w:lang w:eastAsia="ko-KR"/>
        </w:rPr>
      </w:pPr>
      <w:hyperlink w:anchor="_Toc529782" w:history="1">
        <w:r w:rsidR="00BA4693" w:rsidRPr="00D50FC6">
          <w:rPr>
            <w:rStyle w:val="Hyperlink"/>
            <w:noProof/>
            <w:lang w:eastAsia="ko-KR"/>
          </w:rPr>
          <w:t xml:space="preserve">2.4. </w:t>
        </w:r>
        <w:r w:rsidR="00BA4693" w:rsidRPr="00D50FC6">
          <w:rPr>
            <w:rStyle w:val="Hyperlink"/>
            <w:noProof/>
            <w:lang w:eastAsia="ko-KR"/>
          </w:rPr>
          <w:t>수혜자</w:t>
        </w:r>
        <w:r w:rsidR="00BA4693">
          <w:rPr>
            <w:noProof/>
            <w:webHidden/>
          </w:rPr>
          <w:tab/>
        </w:r>
        <w:r w:rsidR="00BA4693">
          <w:rPr>
            <w:noProof/>
            <w:webHidden/>
          </w:rPr>
          <w:fldChar w:fldCharType="begin"/>
        </w:r>
        <w:r w:rsidR="00BA4693">
          <w:rPr>
            <w:noProof/>
            <w:webHidden/>
          </w:rPr>
          <w:instrText xml:space="preserve"> PAGEREF _Toc529782 \h </w:instrText>
        </w:r>
        <w:r w:rsidR="00BA4693">
          <w:rPr>
            <w:noProof/>
            <w:webHidden/>
          </w:rPr>
        </w:r>
        <w:r w:rsidR="00BA4693">
          <w:rPr>
            <w:noProof/>
            <w:webHidden/>
          </w:rPr>
          <w:fldChar w:fldCharType="separate"/>
        </w:r>
        <w:r w:rsidR="00BA4693">
          <w:rPr>
            <w:noProof/>
            <w:webHidden/>
          </w:rPr>
          <w:t>119</w:t>
        </w:r>
        <w:r w:rsidR="00BA4693">
          <w:rPr>
            <w:noProof/>
            <w:webHidden/>
          </w:rPr>
          <w:fldChar w:fldCharType="end"/>
        </w:r>
      </w:hyperlink>
    </w:p>
    <w:p w14:paraId="4EE9B840" w14:textId="77777777" w:rsidR="00BA4693" w:rsidRDefault="003F48C1">
      <w:pPr>
        <w:pStyle w:val="TOC3"/>
        <w:tabs>
          <w:tab w:val="right" w:leader="dot" w:pos="5570"/>
        </w:tabs>
        <w:rPr>
          <w:rFonts w:cstheme="minorBidi"/>
          <w:noProof/>
          <w:kern w:val="2"/>
          <w:sz w:val="20"/>
          <w:lang w:eastAsia="ko-KR"/>
        </w:rPr>
      </w:pPr>
      <w:hyperlink w:anchor="_Toc529783" w:history="1">
        <w:r w:rsidR="00BA4693" w:rsidRPr="00D50FC6">
          <w:rPr>
            <w:rStyle w:val="Hyperlink"/>
            <w:noProof/>
            <w:lang w:eastAsia="ko-KR"/>
          </w:rPr>
          <w:t xml:space="preserve">2.4.1. </w:t>
        </w:r>
        <w:r w:rsidR="00BA4693" w:rsidRPr="00D50FC6">
          <w:rPr>
            <w:rStyle w:val="Hyperlink"/>
            <w:noProof/>
            <w:lang w:eastAsia="ko-KR"/>
          </w:rPr>
          <w:t>도입</w:t>
        </w:r>
        <w:r w:rsidR="00BA4693" w:rsidRPr="00D50FC6">
          <w:rPr>
            <w:rStyle w:val="Hyperlink"/>
            <w:noProof/>
            <w:lang w:eastAsia="ko-KR"/>
          </w:rPr>
          <w:t xml:space="preserve"> </w:t>
        </w:r>
        <w:r w:rsidR="00BA4693" w:rsidRPr="00D50FC6">
          <w:rPr>
            <w:rStyle w:val="Hyperlink"/>
            <w:noProof/>
            <w:lang w:eastAsia="ko-KR"/>
          </w:rPr>
          <w:t>및</w:t>
        </w:r>
        <w:r w:rsidR="00BA4693" w:rsidRPr="00D50FC6">
          <w:rPr>
            <w:rStyle w:val="Hyperlink"/>
            <w:noProof/>
            <w:lang w:eastAsia="ko-KR"/>
          </w:rPr>
          <w:t xml:space="preserve"> </w:t>
        </w:r>
        <w:r w:rsidR="00BA4693" w:rsidRPr="00D50FC6">
          <w:rPr>
            <w:rStyle w:val="Hyperlink"/>
            <w:noProof/>
            <w:lang w:eastAsia="ko-KR"/>
          </w:rPr>
          <w:t>개관</w:t>
        </w:r>
        <w:r w:rsidR="00BA4693">
          <w:rPr>
            <w:noProof/>
            <w:webHidden/>
          </w:rPr>
          <w:tab/>
        </w:r>
        <w:r w:rsidR="00BA4693">
          <w:rPr>
            <w:noProof/>
            <w:webHidden/>
          </w:rPr>
          <w:fldChar w:fldCharType="begin"/>
        </w:r>
        <w:r w:rsidR="00BA4693">
          <w:rPr>
            <w:noProof/>
            <w:webHidden/>
          </w:rPr>
          <w:instrText xml:space="preserve"> PAGEREF _Toc529783 \h </w:instrText>
        </w:r>
        <w:r w:rsidR="00BA4693">
          <w:rPr>
            <w:noProof/>
            <w:webHidden/>
          </w:rPr>
        </w:r>
        <w:r w:rsidR="00BA4693">
          <w:rPr>
            <w:noProof/>
            <w:webHidden/>
          </w:rPr>
          <w:fldChar w:fldCharType="separate"/>
        </w:r>
        <w:r w:rsidR="00BA4693">
          <w:rPr>
            <w:noProof/>
            <w:webHidden/>
          </w:rPr>
          <w:t>119</w:t>
        </w:r>
        <w:r w:rsidR="00BA4693">
          <w:rPr>
            <w:noProof/>
            <w:webHidden/>
          </w:rPr>
          <w:fldChar w:fldCharType="end"/>
        </w:r>
      </w:hyperlink>
    </w:p>
    <w:p w14:paraId="774E3D52" w14:textId="77777777" w:rsidR="00BA4693" w:rsidRDefault="003F48C1">
      <w:pPr>
        <w:pStyle w:val="TOC3"/>
        <w:tabs>
          <w:tab w:val="right" w:leader="dot" w:pos="5570"/>
        </w:tabs>
        <w:rPr>
          <w:rFonts w:cstheme="minorBidi"/>
          <w:noProof/>
          <w:kern w:val="2"/>
          <w:sz w:val="20"/>
          <w:lang w:eastAsia="ko-KR"/>
        </w:rPr>
      </w:pPr>
      <w:hyperlink w:anchor="_Toc529784" w:history="1">
        <w:r w:rsidR="00BA4693" w:rsidRPr="00D50FC6">
          <w:rPr>
            <w:rStyle w:val="Hyperlink"/>
            <w:noProof/>
            <w:lang w:eastAsia="ko-KR"/>
          </w:rPr>
          <w:t xml:space="preserve">2.4.2. </w:t>
        </w:r>
        <w:r w:rsidR="00BA4693" w:rsidRPr="00D50FC6">
          <w:rPr>
            <w:rStyle w:val="Hyperlink"/>
            <w:noProof/>
            <w:lang w:eastAsia="ko-KR"/>
          </w:rPr>
          <w:t>수혜자의</w:t>
        </w:r>
        <w:r w:rsidR="00BA4693" w:rsidRPr="00D50FC6">
          <w:rPr>
            <w:rStyle w:val="Hyperlink"/>
            <w:noProof/>
            <w:lang w:eastAsia="ko-KR"/>
          </w:rPr>
          <w:t xml:space="preserve"> </w:t>
        </w:r>
        <w:r w:rsidR="00BA4693" w:rsidRPr="00D50FC6">
          <w:rPr>
            <w:rStyle w:val="Hyperlink"/>
            <w:noProof/>
            <w:lang w:eastAsia="ko-KR"/>
          </w:rPr>
          <w:t>유형</w:t>
        </w:r>
        <w:r w:rsidR="00BA4693">
          <w:rPr>
            <w:noProof/>
            <w:webHidden/>
          </w:rPr>
          <w:tab/>
        </w:r>
        <w:r w:rsidR="00BA4693">
          <w:rPr>
            <w:noProof/>
            <w:webHidden/>
          </w:rPr>
          <w:fldChar w:fldCharType="begin"/>
        </w:r>
        <w:r w:rsidR="00BA4693">
          <w:rPr>
            <w:noProof/>
            <w:webHidden/>
          </w:rPr>
          <w:instrText xml:space="preserve"> PAGEREF _Toc529784 \h </w:instrText>
        </w:r>
        <w:r w:rsidR="00BA4693">
          <w:rPr>
            <w:noProof/>
            <w:webHidden/>
          </w:rPr>
        </w:r>
        <w:r w:rsidR="00BA4693">
          <w:rPr>
            <w:noProof/>
            <w:webHidden/>
          </w:rPr>
          <w:fldChar w:fldCharType="separate"/>
        </w:r>
        <w:r w:rsidR="00BA4693">
          <w:rPr>
            <w:noProof/>
            <w:webHidden/>
          </w:rPr>
          <w:t>123</w:t>
        </w:r>
        <w:r w:rsidR="00BA4693">
          <w:rPr>
            <w:noProof/>
            <w:webHidden/>
          </w:rPr>
          <w:fldChar w:fldCharType="end"/>
        </w:r>
      </w:hyperlink>
    </w:p>
    <w:p w14:paraId="0F937D56" w14:textId="77777777" w:rsidR="00BA4693" w:rsidRDefault="003F48C1">
      <w:pPr>
        <w:pStyle w:val="TOC4"/>
        <w:tabs>
          <w:tab w:val="right" w:leader="dot" w:pos="5570"/>
        </w:tabs>
        <w:rPr>
          <w:rFonts w:asciiTheme="minorHAnsi" w:hAnsiTheme="minorHAnsi" w:cstheme="minorBidi"/>
          <w:noProof/>
          <w:kern w:val="2"/>
          <w:sz w:val="20"/>
          <w:szCs w:val="22"/>
          <w:lang w:eastAsia="ko-KR"/>
        </w:rPr>
      </w:pPr>
      <w:hyperlink w:anchor="_Toc529785" w:history="1">
        <w:r w:rsidR="00BA4693" w:rsidRPr="00D50FC6">
          <w:rPr>
            <w:rStyle w:val="Hyperlink"/>
            <w:noProof/>
            <w:lang w:eastAsia="ko-KR"/>
          </w:rPr>
          <w:t xml:space="preserve">2.4.2.1. </w:t>
        </w:r>
        <w:r w:rsidR="00BA4693" w:rsidRPr="00D50FC6">
          <w:rPr>
            <w:rStyle w:val="Hyperlink"/>
            <w:noProof/>
            <w:lang w:eastAsia="ko-KR"/>
          </w:rPr>
          <w:t>전맹</w:t>
        </w:r>
        <w:r w:rsidR="00BA4693" w:rsidRPr="00D50FC6">
          <w:rPr>
            <w:rStyle w:val="Hyperlink"/>
            <w:noProof/>
            <w:lang w:eastAsia="ko-KR"/>
          </w:rPr>
          <w:t>/</w:t>
        </w:r>
        <w:r w:rsidR="00BA4693" w:rsidRPr="00D50FC6">
          <w:rPr>
            <w:rStyle w:val="Hyperlink"/>
            <w:noProof/>
            <w:lang w:eastAsia="ko-KR"/>
          </w:rPr>
          <w:t>실명</w:t>
        </w:r>
        <w:r w:rsidR="00BA4693">
          <w:rPr>
            <w:noProof/>
            <w:webHidden/>
          </w:rPr>
          <w:tab/>
        </w:r>
        <w:r w:rsidR="00BA4693">
          <w:rPr>
            <w:noProof/>
            <w:webHidden/>
          </w:rPr>
          <w:fldChar w:fldCharType="begin"/>
        </w:r>
        <w:r w:rsidR="00BA4693">
          <w:rPr>
            <w:noProof/>
            <w:webHidden/>
          </w:rPr>
          <w:instrText xml:space="preserve"> PAGEREF _Toc529785 \h </w:instrText>
        </w:r>
        <w:r w:rsidR="00BA4693">
          <w:rPr>
            <w:noProof/>
            <w:webHidden/>
          </w:rPr>
        </w:r>
        <w:r w:rsidR="00BA4693">
          <w:rPr>
            <w:noProof/>
            <w:webHidden/>
          </w:rPr>
          <w:fldChar w:fldCharType="separate"/>
        </w:r>
        <w:r w:rsidR="00BA4693">
          <w:rPr>
            <w:noProof/>
            <w:webHidden/>
          </w:rPr>
          <w:t>124</w:t>
        </w:r>
        <w:r w:rsidR="00BA4693">
          <w:rPr>
            <w:noProof/>
            <w:webHidden/>
          </w:rPr>
          <w:fldChar w:fldCharType="end"/>
        </w:r>
      </w:hyperlink>
    </w:p>
    <w:p w14:paraId="283BFA2D" w14:textId="77777777" w:rsidR="00BA4693" w:rsidRDefault="003F48C1">
      <w:pPr>
        <w:pStyle w:val="TOC4"/>
        <w:tabs>
          <w:tab w:val="right" w:leader="dot" w:pos="5570"/>
        </w:tabs>
        <w:rPr>
          <w:rFonts w:asciiTheme="minorHAnsi" w:hAnsiTheme="minorHAnsi" w:cstheme="minorBidi"/>
          <w:noProof/>
          <w:kern w:val="2"/>
          <w:sz w:val="20"/>
          <w:szCs w:val="22"/>
          <w:lang w:eastAsia="ko-KR"/>
        </w:rPr>
      </w:pPr>
      <w:hyperlink w:anchor="_Toc529786" w:history="1">
        <w:r w:rsidR="00BA4693" w:rsidRPr="00D50FC6">
          <w:rPr>
            <w:rStyle w:val="Hyperlink"/>
            <w:noProof/>
            <w:lang w:eastAsia="ko-KR"/>
          </w:rPr>
          <w:t xml:space="preserve">2.4.2.2. </w:t>
        </w:r>
        <w:r w:rsidR="00BA4693" w:rsidRPr="00D50FC6">
          <w:rPr>
            <w:rStyle w:val="Hyperlink"/>
            <w:noProof/>
            <w:lang w:eastAsia="ko-KR"/>
          </w:rPr>
          <w:t>시각장애</w:t>
        </w:r>
        <w:r w:rsidR="00BA4693" w:rsidRPr="00D50FC6">
          <w:rPr>
            <w:rStyle w:val="Hyperlink"/>
            <w:noProof/>
            <w:lang w:eastAsia="ko-KR"/>
          </w:rPr>
          <w:t xml:space="preserve"> </w:t>
        </w:r>
        <w:r w:rsidR="00BA4693" w:rsidRPr="00D50FC6">
          <w:rPr>
            <w:rStyle w:val="Hyperlink"/>
            <w:noProof/>
            <w:lang w:eastAsia="ko-KR"/>
          </w:rPr>
          <w:t>또는</w:t>
        </w:r>
        <w:r w:rsidR="00BA4693" w:rsidRPr="00D50FC6">
          <w:rPr>
            <w:rStyle w:val="Hyperlink"/>
            <w:noProof/>
            <w:lang w:eastAsia="ko-KR"/>
          </w:rPr>
          <w:t xml:space="preserve"> </w:t>
        </w:r>
        <w:r w:rsidR="00BA4693" w:rsidRPr="00D50FC6">
          <w:rPr>
            <w:rStyle w:val="Hyperlink"/>
            <w:noProof/>
            <w:lang w:eastAsia="ko-KR"/>
          </w:rPr>
          <w:t>감각장애</w:t>
        </w:r>
        <w:r w:rsidR="00BA4693">
          <w:rPr>
            <w:noProof/>
            <w:webHidden/>
          </w:rPr>
          <w:tab/>
        </w:r>
        <w:r w:rsidR="00BA4693">
          <w:rPr>
            <w:noProof/>
            <w:webHidden/>
          </w:rPr>
          <w:fldChar w:fldCharType="begin"/>
        </w:r>
        <w:r w:rsidR="00BA4693">
          <w:rPr>
            <w:noProof/>
            <w:webHidden/>
          </w:rPr>
          <w:instrText xml:space="preserve"> PAGEREF _Toc529786 \h </w:instrText>
        </w:r>
        <w:r w:rsidR="00BA4693">
          <w:rPr>
            <w:noProof/>
            <w:webHidden/>
          </w:rPr>
        </w:r>
        <w:r w:rsidR="00BA4693">
          <w:rPr>
            <w:noProof/>
            <w:webHidden/>
          </w:rPr>
          <w:fldChar w:fldCharType="separate"/>
        </w:r>
        <w:r w:rsidR="00BA4693">
          <w:rPr>
            <w:noProof/>
            <w:webHidden/>
          </w:rPr>
          <w:t>126</w:t>
        </w:r>
        <w:r w:rsidR="00BA4693">
          <w:rPr>
            <w:noProof/>
            <w:webHidden/>
          </w:rPr>
          <w:fldChar w:fldCharType="end"/>
        </w:r>
      </w:hyperlink>
    </w:p>
    <w:p w14:paraId="1FF95117" w14:textId="77777777" w:rsidR="00BA4693" w:rsidRDefault="003F48C1">
      <w:pPr>
        <w:pStyle w:val="TOC4"/>
        <w:tabs>
          <w:tab w:val="right" w:leader="dot" w:pos="5570"/>
        </w:tabs>
        <w:rPr>
          <w:rFonts w:asciiTheme="minorHAnsi" w:hAnsiTheme="minorHAnsi" w:cstheme="minorBidi"/>
          <w:noProof/>
          <w:kern w:val="2"/>
          <w:sz w:val="20"/>
          <w:szCs w:val="22"/>
          <w:lang w:eastAsia="ko-KR"/>
        </w:rPr>
      </w:pPr>
      <w:hyperlink w:anchor="_Toc529787" w:history="1">
        <w:r w:rsidR="00BA4693" w:rsidRPr="00D50FC6">
          <w:rPr>
            <w:rStyle w:val="Hyperlink"/>
            <w:noProof/>
            <w:lang w:eastAsia="ko-KR"/>
          </w:rPr>
          <w:t xml:space="preserve">2.4.2.3. </w:t>
        </w:r>
        <w:r w:rsidR="00BA4693" w:rsidRPr="00D50FC6">
          <w:rPr>
            <w:rStyle w:val="Hyperlink"/>
            <w:noProof/>
            <w:lang w:eastAsia="ko-KR"/>
          </w:rPr>
          <w:t>신체적</w:t>
        </w:r>
        <w:r w:rsidR="00BA4693" w:rsidRPr="00D50FC6">
          <w:rPr>
            <w:rStyle w:val="Hyperlink"/>
            <w:noProof/>
            <w:lang w:eastAsia="ko-KR"/>
          </w:rPr>
          <w:t xml:space="preserve"> </w:t>
        </w:r>
        <w:r w:rsidR="00BA4693" w:rsidRPr="00D50FC6">
          <w:rPr>
            <w:rStyle w:val="Hyperlink"/>
            <w:noProof/>
            <w:lang w:eastAsia="ko-KR"/>
          </w:rPr>
          <w:t>독서장애</w:t>
        </w:r>
        <w:r w:rsidR="00BA4693">
          <w:rPr>
            <w:noProof/>
            <w:webHidden/>
          </w:rPr>
          <w:tab/>
        </w:r>
        <w:r w:rsidR="00BA4693">
          <w:rPr>
            <w:noProof/>
            <w:webHidden/>
          </w:rPr>
          <w:fldChar w:fldCharType="begin"/>
        </w:r>
        <w:r w:rsidR="00BA4693">
          <w:rPr>
            <w:noProof/>
            <w:webHidden/>
          </w:rPr>
          <w:instrText xml:space="preserve"> PAGEREF _Toc529787 \h </w:instrText>
        </w:r>
        <w:r w:rsidR="00BA4693">
          <w:rPr>
            <w:noProof/>
            <w:webHidden/>
          </w:rPr>
        </w:r>
        <w:r w:rsidR="00BA4693">
          <w:rPr>
            <w:noProof/>
            <w:webHidden/>
          </w:rPr>
          <w:fldChar w:fldCharType="separate"/>
        </w:r>
        <w:r w:rsidR="00BA4693">
          <w:rPr>
            <w:noProof/>
            <w:webHidden/>
          </w:rPr>
          <w:t>130</w:t>
        </w:r>
        <w:r w:rsidR="00BA4693">
          <w:rPr>
            <w:noProof/>
            <w:webHidden/>
          </w:rPr>
          <w:fldChar w:fldCharType="end"/>
        </w:r>
      </w:hyperlink>
    </w:p>
    <w:p w14:paraId="3AA8906F" w14:textId="77777777" w:rsidR="00BA4693" w:rsidRDefault="003F48C1">
      <w:pPr>
        <w:pStyle w:val="TOC3"/>
        <w:tabs>
          <w:tab w:val="right" w:leader="dot" w:pos="5570"/>
        </w:tabs>
        <w:rPr>
          <w:rFonts w:cstheme="minorBidi"/>
          <w:noProof/>
          <w:kern w:val="2"/>
          <w:sz w:val="20"/>
          <w:lang w:eastAsia="ko-KR"/>
        </w:rPr>
      </w:pPr>
      <w:hyperlink w:anchor="_Toc529788" w:history="1">
        <w:r w:rsidR="00BA4693" w:rsidRPr="00D50FC6">
          <w:rPr>
            <w:rStyle w:val="Hyperlink"/>
            <w:noProof/>
            <w:lang w:eastAsia="ko-KR"/>
          </w:rPr>
          <w:t xml:space="preserve">2.4.3. </w:t>
        </w:r>
        <w:r w:rsidR="00BA4693" w:rsidRPr="00D50FC6">
          <w:rPr>
            <w:rStyle w:val="Hyperlink"/>
            <w:noProof/>
            <w:lang w:eastAsia="ko-KR"/>
          </w:rPr>
          <w:t>이행입법에서의</w:t>
        </w:r>
        <w:r w:rsidR="00BA4693" w:rsidRPr="00D50FC6">
          <w:rPr>
            <w:rStyle w:val="Hyperlink"/>
            <w:noProof/>
            <w:lang w:eastAsia="ko-KR"/>
          </w:rPr>
          <w:t xml:space="preserve"> </w:t>
        </w:r>
        <w:r w:rsidR="00BA4693" w:rsidRPr="00D50FC6">
          <w:rPr>
            <w:rStyle w:val="Hyperlink"/>
            <w:noProof/>
            <w:lang w:eastAsia="ko-KR"/>
          </w:rPr>
          <w:t>수혜자</w:t>
        </w:r>
        <w:r w:rsidR="00BA4693" w:rsidRPr="00D50FC6">
          <w:rPr>
            <w:rStyle w:val="Hyperlink"/>
            <w:noProof/>
            <w:lang w:eastAsia="ko-KR"/>
          </w:rPr>
          <w:t xml:space="preserve"> </w:t>
        </w:r>
        <w:r w:rsidR="00BA4693" w:rsidRPr="00D50FC6">
          <w:rPr>
            <w:rStyle w:val="Hyperlink"/>
            <w:noProof/>
            <w:lang w:eastAsia="ko-KR"/>
          </w:rPr>
          <w:t>정의</w:t>
        </w:r>
        <w:r w:rsidR="00BA4693">
          <w:rPr>
            <w:noProof/>
            <w:webHidden/>
          </w:rPr>
          <w:tab/>
        </w:r>
        <w:r w:rsidR="00BA4693">
          <w:rPr>
            <w:noProof/>
            <w:webHidden/>
          </w:rPr>
          <w:fldChar w:fldCharType="begin"/>
        </w:r>
        <w:r w:rsidR="00BA4693">
          <w:rPr>
            <w:noProof/>
            <w:webHidden/>
          </w:rPr>
          <w:instrText xml:space="preserve"> PAGEREF _Toc529788 \h </w:instrText>
        </w:r>
        <w:r w:rsidR="00BA4693">
          <w:rPr>
            <w:noProof/>
            <w:webHidden/>
          </w:rPr>
        </w:r>
        <w:r w:rsidR="00BA4693">
          <w:rPr>
            <w:noProof/>
            <w:webHidden/>
          </w:rPr>
          <w:fldChar w:fldCharType="separate"/>
        </w:r>
        <w:r w:rsidR="00BA4693">
          <w:rPr>
            <w:noProof/>
            <w:webHidden/>
          </w:rPr>
          <w:t>131</w:t>
        </w:r>
        <w:r w:rsidR="00BA4693">
          <w:rPr>
            <w:noProof/>
            <w:webHidden/>
          </w:rPr>
          <w:fldChar w:fldCharType="end"/>
        </w:r>
      </w:hyperlink>
    </w:p>
    <w:p w14:paraId="6FB9CB30" w14:textId="77777777" w:rsidR="00BA4693" w:rsidRDefault="003F48C1">
      <w:pPr>
        <w:pStyle w:val="TOC2"/>
        <w:tabs>
          <w:tab w:val="right" w:leader="dot" w:pos="5570"/>
        </w:tabs>
        <w:rPr>
          <w:rFonts w:cstheme="minorBidi"/>
          <w:noProof/>
          <w:kern w:val="2"/>
          <w:sz w:val="20"/>
          <w:lang w:eastAsia="ko-KR"/>
        </w:rPr>
      </w:pPr>
      <w:hyperlink w:anchor="_Toc529789" w:history="1">
        <w:r w:rsidR="00BA4693" w:rsidRPr="00D50FC6">
          <w:rPr>
            <w:rStyle w:val="Hyperlink"/>
            <w:noProof/>
            <w:lang w:eastAsia="ko-KR"/>
          </w:rPr>
          <w:t xml:space="preserve">2.5. </w:t>
        </w:r>
        <w:r w:rsidR="00BA4693" w:rsidRPr="00D50FC6">
          <w:rPr>
            <w:rStyle w:val="Hyperlink"/>
            <w:noProof/>
            <w:lang w:eastAsia="ko-KR"/>
          </w:rPr>
          <w:t>국내법에서의</w:t>
        </w:r>
        <w:r w:rsidR="00BA4693" w:rsidRPr="00D50FC6">
          <w:rPr>
            <w:rStyle w:val="Hyperlink"/>
            <w:noProof/>
            <w:lang w:eastAsia="ko-KR"/>
          </w:rPr>
          <w:t xml:space="preserve"> </w:t>
        </w:r>
        <w:r w:rsidR="00BA4693" w:rsidRPr="00D50FC6">
          <w:rPr>
            <w:rStyle w:val="Hyperlink"/>
            <w:noProof/>
            <w:lang w:eastAsia="ko-KR"/>
          </w:rPr>
          <w:t>저작권에</w:t>
        </w:r>
        <w:r w:rsidR="00BA4693" w:rsidRPr="00D50FC6">
          <w:rPr>
            <w:rStyle w:val="Hyperlink"/>
            <w:noProof/>
            <w:lang w:eastAsia="ko-KR"/>
          </w:rPr>
          <w:t xml:space="preserve"> </w:t>
        </w:r>
        <w:r w:rsidR="00BA4693" w:rsidRPr="00D50FC6">
          <w:rPr>
            <w:rStyle w:val="Hyperlink"/>
            <w:noProof/>
            <w:lang w:eastAsia="ko-KR"/>
          </w:rPr>
          <w:t>대한</w:t>
        </w:r>
        <w:r w:rsidR="00BA4693" w:rsidRPr="00D50FC6">
          <w:rPr>
            <w:rStyle w:val="Hyperlink"/>
            <w:noProof/>
            <w:lang w:eastAsia="ko-KR"/>
          </w:rPr>
          <w:t xml:space="preserve"> </w:t>
        </w:r>
        <w:r w:rsidR="00BA4693" w:rsidRPr="00D50FC6">
          <w:rPr>
            <w:rStyle w:val="Hyperlink"/>
            <w:noProof/>
            <w:lang w:eastAsia="ko-KR"/>
          </w:rPr>
          <w:t>예외와</w:t>
        </w:r>
        <w:r w:rsidR="00BA4693" w:rsidRPr="00D50FC6">
          <w:rPr>
            <w:rStyle w:val="Hyperlink"/>
            <w:noProof/>
            <w:lang w:eastAsia="ko-KR"/>
          </w:rPr>
          <w:t xml:space="preserve"> </w:t>
        </w:r>
        <w:r w:rsidR="00BA4693" w:rsidRPr="00D50FC6">
          <w:rPr>
            <w:rStyle w:val="Hyperlink"/>
            <w:noProof/>
            <w:lang w:eastAsia="ko-KR"/>
          </w:rPr>
          <w:t>제한규정</w:t>
        </w:r>
        <w:r w:rsidR="00BA4693">
          <w:rPr>
            <w:noProof/>
            <w:webHidden/>
          </w:rPr>
          <w:tab/>
        </w:r>
        <w:r w:rsidR="00BA4693">
          <w:rPr>
            <w:noProof/>
            <w:webHidden/>
          </w:rPr>
          <w:fldChar w:fldCharType="begin"/>
        </w:r>
        <w:r w:rsidR="00BA4693">
          <w:rPr>
            <w:noProof/>
            <w:webHidden/>
          </w:rPr>
          <w:instrText xml:space="preserve"> PAGEREF _Toc529789 \h </w:instrText>
        </w:r>
        <w:r w:rsidR="00BA4693">
          <w:rPr>
            <w:noProof/>
            <w:webHidden/>
          </w:rPr>
        </w:r>
        <w:r w:rsidR="00BA4693">
          <w:rPr>
            <w:noProof/>
            <w:webHidden/>
          </w:rPr>
          <w:fldChar w:fldCharType="separate"/>
        </w:r>
        <w:r w:rsidR="00BA4693">
          <w:rPr>
            <w:noProof/>
            <w:webHidden/>
          </w:rPr>
          <w:t>139</w:t>
        </w:r>
        <w:r w:rsidR="00BA4693">
          <w:rPr>
            <w:noProof/>
            <w:webHidden/>
          </w:rPr>
          <w:fldChar w:fldCharType="end"/>
        </w:r>
      </w:hyperlink>
    </w:p>
    <w:p w14:paraId="45B4DA9C" w14:textId="77777777" w:rsidR="00BA4693" w:rsidRDefault="003F48C1">
      <w:pPr>
        <w:pStyle w:val="TOC3"/>
        <w:tabs>
          <w:tab w:val="right" w:leader="dot" w:pos="5570"/>
        </w:tabs>
        <w:rPr>
          <w:rFonts w:cstheme="minorBidi"/>
          <w:noProof/>
          <w:kern w:val="2"/>
          <w:sz w:val="20"/>
          <w:lang w:eastAsia="ko-KR"/>
        </w:rPr>
      </w:pPr>
      <w:hyperlink w:anchor="_Toc529790" w:history="1">
        <w:r w:rsidR="00BA4693" w:rsidRPr="00D50FC6">
          <w:rPr>
            <w:rStyle w:val="Hyperlink"/>
            <w:noProof/>
            <w:lang w:eastAsia="ko-KR"/>
          </w:rPr>
          <w:t>2.5.1.</w:t>
        </w:r>
        <w:r w:rsidR="00BA4693" w:rsidRPr="00D50FC6">
          <w:rPr>
            <w:rStyle w:val="Hyperlink"/>
            <w:noProof/>
            <w:lang w:eastAsia="ko-KR"/>
          </w:rPr>
          <w:t>도입</w:t>
        </w:r>
        <w:r w:rsidR="00BA4693" w:rsidRPr="00D50FC6">
          <w:rPr>
            <w:rStyle w:val="Hyperlink"/>
            <w:noProof/>
            <w:lang w:eastAsia="ko-KR"/>
          </w:rPr>
          <w:t xml:space="preserve"> </w:t>
        </w:r>
        <w:r w:rsidR="00BA4693" w:rsidRPr="00D50FC6">
          <w:rPr>
            <w:rStyle w:val="Hyperlink"/>
            <w:noProof/>
            <w:lang w:eastAsia="ko-KR"/>
          </w:rPr>
          <w:t>및</w:t>
        </w:r>
        <w:r w:rsidR="00BA4693" w:rsidRPr="00D50FC6">
          <w:rPr>
            <w:rStyle w:val="Hyperlink"/>
            <w:noProof/>
            <w:lang w:eastAsia="ko-KR"/>
          </w:rPr>
          <w:t xml:space="preserve"> </w:t>
        </w:r>
        <w:r w:rsidR="00BA4693" w:rsidRPr="00D50FC6">
          <w:rPr>
            <w:rStyle w:val="Hyperlink"/>
            <w:noProof/>
            <w:lang w:eastAsia="ko-KR"/>
          </w:rPr>
          <w:t>개관</w:t>
        </w:r>
        <w:r w:rsidR="00BA4693">
          <w:rPr>
            <w:noProof/>
            <w:webHidden/>
          </w:rPr>
          <w:tab/>
        </w:r>
        <w:r w:rsidR="00BA4693">
          <w:rPr>
            <w:noProof/>
            <w:webHidden/>
          </w:rPr>
          <w:fldChar w:fldCharType="begin"/>
        </w:r>
        <w:r w:rsidR="00BA4693">
          <w:rPr>
            <w:noProof/>
            <w:webHidden/>
          </w:rPr>
          <w:instrText xml:space="preserve"> PAGEREF _Toc529790 \h </w:instrText>
        </w:r>
        <w:r w:rsidR="00BA4693">
          <w:rPr>
            <w:noProof/>
            <w:webHidden/>
          </w:rPr>
        </w:r>
        <w:r w:rsidR="00BA4693">
          <w:rPr>
            <w:noProof/>
            <w:webHidden/>
          </w:rPr>
          <w:fldChar w:fldCharType="separate"/>
        </w:r>
        <w:r w:rsidR="00BA4693">
          <w:rPr>
            <w:noProof/>
            <w:webHidden/>
          </w:rPr>
          <w:t>139</w:t>
        </w:r>
        <w:r w:rsidR="00BA4693">
          <w:rPr>
            <w:noProof/>
            <w:webHidden/>
          </w:rPr>
          <w:fldChar w:fldCharType="end"/>
        </w:r>
      </w:hyperlink>
    </w:p>
    <w:p w14:paraId="46337B59" w14:textId="77777777" w:rsidR="00BA4693" w:rsidRDefault="003F48C1">
      <w:pPr>
        <w:pStyle w:val="TOC4"/>
        <w:tabs>
          <w:tab w:val="right" w:leader="dot" w:pos="5570"/>
        </w:tabs>
        <w:rPr>
          <w:rFonts w:asciiTheme="minorHAnsi" w:hAnsiTheme="minorHAnsi" w:cstheme="minorBidi"/>
          <w:noProof/>
          <w:kern w:val="2"/>
          <w:sz w:val="20"/>
          <w:szCs w:val="22"/>
          <w:lang w:eastAsia="ko-KR"/>
        </w:rPr>
      </w:pPr>
      <w:hyperlink w:anchor="_Toc529791" w:history="1">
        <w:r w:rsidR="00BA4693" w:rsidRPr="00D50FC6">
          <w:rPr>
            <w:rStyle w:val="Hyperlink"/>
            <w:noProof/>
            <w:lang w:eastAsia="ko-KR"/>
          </w:rPr>
          <w:t xml:space="preserve">2.5.2. </w:t>
        </w:r>
        <w:r w:rsidR="00BA4693" w:rsidRPr="00D50FC6">
          <w:rPr>
            <w:rStyle w:val="Hyperlink"/>
            <w:noProof/>
            <w:lang w:eastAsia="ko-KR"/>
          </w:rPr>
          <w:t>조약</w:t>
        </w:r>
        <w:r w:rsidR="00BA4693" w:rsidRPr="00D50FC6">
          <w:rPr>
            <w:rStyle w:val="Hyperlink"/>
            <w:noProof/>
            <w:lang w:eastAsia="ko-KR"/>
          </w:rPr>
          <w:t xml:space="preserve"> </w:t>
        </w:r>
        <w:r w:rsidR="00BA4693" w:rsidRPr="00D50FC6">
          <w:rPr>
            <w:rStyle w:val="Hyperlink"/>
            <w:noProof/>
            <w:lang w:eastAsia="ko-KR"/>
          </w:rPr>
          <w:t>제</w:t>
        </w:r>
        <w:r w:rsidR="00BA4693" w:rsidRPr="00D50FC6">
          <w:rPr>
            <w:rStyle w:val="Hyperlink"/>
            <w:noProof/>
            <w:lang w:eastAsia="ko-KR"/>
          </w:rPr>
          <w:t>4</w:t>
        </w:r>
        <w:r w:rsidR="00BA4693" w:rsidRPr="00D50FC6">
          <w:rPr>
            <w:rStyle w:val="Hyperlink"/>
            <w:noProof/>
            <w:lang w:eastAsia="ko-KR"/>
          </w:rPr>
          <w:t>조</w:t>
        </w:r>
        <w:r w:rsidR="00BA4693" w:rsidRPr="00D50FC6">
          <w:rPr>
            <w:rStyle w:val="Hyperlink"/>
            <w:noProof/>
            <w:lang w:eastAsia="ko-KR"/>
          </w:rPr>
          <w:t xml:space="preserve"> </w:t>
        </w:r>
        <w:r w:rsidR="00BA4693" w:rsidRPr="00D50FC6">
          <w:rPr>
            <w:rStyle w:val="Hyperlink"/>
            <w:noProof/>
            <w:lang w:eastAsia="ko-KR"/>
          </w:rPr>
          <w:t>제</w:t>
        </w:r>
        <w:r w:rsidR="00BA4693" w:rsidRPr="00D50FC6">
          <w:rPr>
            <w:rStyle w:val="Hyperlink"/>
            <w:noProof/>
            <w:lang w:eastAsia="ko-KR"/>
          </w:rPr>
          <w:t>1</w:t>
        </w:r>
        <w:r w:rsidR="00BA4693" w:rsidRPr="00D50FC6">
          <w:rPr>
            <w:rStyle w:val="Hyperlink"/>
            <w:noProof/>
            <w:lang w:eastAsia="ko-KR"/>
          </w:rPr>
          <w:t>항상의</w:t>
        </w:r>
        <w:r w:rsidR="00BA4693" w:rsidRPr="00D50FC6">
          <w:rPr>
            <w:rStyle w:val="Hyperlink"/>
            <w:noProof/>
            <w:lang w:eastAsia="ko-KR"/>
          </w:rPr>
          <w:t xml:space="preserve"> </w:t>
        </w:r>
        <w:r w:rsidR="00BA4693" w:rsidRPr="00D50FC6">
          <w:rPr>
            <w:rStyle w:val="Hyperlink"/>
            <w:noProof/>
            <w:lang w:eastAsia="ko-KR"/>
          </w:rPr>
          <w:t>의무</w:t>
        </w:r>
        <w:r w:rsidR="00BA4693">
          <w:rPr>
            <w:noProof/>
            <w:webHidden/>
          </w:rPr>
          <w:tab/>
        </w:r>
        <w:r w:rsidR="00BA4693">
          <w:rPr>
            <w:noProof/>
            <w:webHidden/>
          </w:rPr>
          <w:fldChar w:fldCharType="begin"/>
        </w:r>
        <w:r w:rsidR="00BA4693">
          <w:rPr>
            <w:noProof/>
            <w:webHidden/>
          </w:rPr>
          <w:instrText xml:space="preserve"> PAGEREF _Toc529791 \h </w:instrText>
        </w:r>
        <w:r w:rsidR="00BA4693">
          <w:rPr>
            <w:noProof/>
            <w:webHidden/>
          </w:rPr>
        </w:r>
        <w:r w:rsidR="00BA4693">
          <w:rPr>
            <w:noProof/>
            <w:webHidden/>
          </w:rPr>
          <w:fldChar w:fldCharType="separate"/>
        </w:r>
        <w:r w:rsidR="00BA4693">
          <w:rPr>
            <w:noProof/>
            <w:webHidden/>
          </w:rPr>
          <w:t>146</w:t>
        </w:r>
        <w:r w:rsidR="00BA4693">
          <w:rPr>
            <w:noProof/>
            <w:webHidden/>
          </w:rPr>
          <w:fldChar w:fldCharType="end"/>
        </w:r>
      </w:hyperlink>
    </w:p>
    <w:p w14:paraId="400FD5A8" w14:textId="77777777" w:rsidR="00BA4693" w:rsidRDefault="003F48C1">
      <w:pPr>
        <w:pStyle w:val="TOC4"/>
        <w:tabs>
          <w:tab w:val="right" w:leader="dot" w:pos="5570"/>
        </w:tabs>
        <w:rPr>
          <w:rFonts w:asciiTheme="minorHAnsi" w:hAnsiTheme="minorHAnsi" w:cstheme="minorBidi"/>
          <w:noProof/>
          <w:kern w:val="2"/>
          <w:sz w:val="20"/>
          <w:szCs w:val="22"/>
          <w:lang w:eastAsia="ko-KR"/>
        </w:rPr>
      </w:pPr>
      <w:hyperlink w:anchor="_Toc529792" w:history="1">
        <w:r w:rsidR="00BA4693" w:rsidRPr="00D50FC6">
          <w:rPr>
            <w:rStyle w:val="Hyperlink"/>
            <w:noProof/>
            <w:lang w:eastAsia="ko-KR"/>
          </w:rPr>
          <w:t xml:space="preserve">2.5.2.1. </w:t>
        </w:r>
        <w:r w:rsidR="00BA4693" w:rsidRPr="00D50FC6">
          <w:rPr>
            <w:rStyle w:val="Hyperlink"/>
            <w:noProof/>
            <w:lang w:eastAsia="ko-KR"/>
          </w:rPr>
          <w:t>필수적</w:t>
        </w:r>
        <w:r w:rsidR="00BA4693" w:rsidRPr="00D50FC6">
          <w:rPr>
            <w:rStyle w:val="Hyperlink"/>
            <w:noProof/>
            <w:lang w:eastAsia="ko-KR"/>
          </w:rPr>
          <w:t xml:space="preserve"> </w:t>
        </w:r>
        <w:r w:rsidR="00BA4693" w:rsidRPr="00D50FC6">
          <w:rPr>
            <w:rStyle w:val="Hyperlink"/>
            <w:noProof/>
            <w:lang w:eastAsia="ko-KR"/>
          </w:rPr>
          <w:t>예외</w:t>
        </w:r>
        <w:r w:rsidR="00BA4693" w:rsidRPr="00D50FC6">
          <w:rPr>
            <w:rStyle w:val="Hyperlink"/>
            <w:noProof/>
            <w:lang w:eastAsia="ko-KR"/>
          </w:rPr>
          <w:t xml:space="preserve"> </w:t>
        </w:r>
        <w:r w:rsidR="00BA4693" w:rsidRPr="00D50FC6">
          <w:rPr>
            <w:rStyle w:val="Hyperlink"/>
            <w:noProof/>
            <w:lang w:eastAsia="ko-KR"/>
          </w:rPr>
          <w:t>및</w:t>
        </w:r>
        <w:r w:rsidR="00BA4693" w:rsidRPr="00D50FC6">
          <w:rPr>
            <w:rStyle w:val="Hyperlink"/>
            <w:noProof/>
            <w:lang w:eastAsia="ko-KR"/>
          </w:rPr>
          <w:t xml:space="preserve"> </w:t>
        </w:r>
        <w:r w:rsidR="00BA4693" w:rsidRPr="00D50FC6">
          <w:rPr>
            <w:rStyle w:val="Hyperlink"/>
            <w:noProof/>
            <w:lang w:eastAsia="ko-KR"/>
          </w:rPr>
          <w:t>제한규정</w:t>
        </w:r>
        <w:r w:rsidR="00BA4693">
          <w:rPr>
            <w:noProof/>
            <w:webHidden/>
          </w:rPr>
          <w:tab/>
        </w:r>
        <w:r w:rsidR="00BA4693">
          <w:rPr>
            <w:noProof/>
            <w:webHidden/>
          </w:rPr>
          <w:fldChar w:fldCharType="begin"/>
        </w:r>
        <w:r w:rsidR="00BA4693">
          <w:rPr>
            <w:noProof/>
            <w:webHidden/>
          </w:rPr>
          <w:instrText xml:space="preserve"> PAGEREF _Toc529792 \h </w:instrText>
        </w:r>
        <w:r w:rsidR="00BA4693">
          <w:rPr>
            <w:noProof/>
            <w:webHidden/>
          </w:rPr>
        </w:r>
        <w:r w:rsidR="00BA4693">
          <w:rPr>
            <w:noProof/>
            <w:webHidden/>
          </w:rPr>
          <w:fldChar w:fldCharType="separate"/>
        </w:r>
        <w:r w:rsidR="00BA4693">
          <w:rPr>
            <w:noProof/>
            <w:webHidden/>
          </w:rPr>
          <w:t>146</w:t>
        </w:r>
        <w:r w:rsidR="00BA4693">
          <w:rPr>
            <w:noProof/>
            <w:webHidden/>
          </w:rPr>
          <w:fldChar w:fldCharType="end"/>
        </w:r>
      </w:hyperlink>
    </w:p>
    <w:p w14:paraId="3A845D15" w14:textId="77777777" w:rsidR="00BA4693" w:rsidRDefault="003F48C1">
      <w:pPr>
        <w:pStyle w:val="TOC4"/>
        <w:tabs>
          <w:tab w:val="right" w:leader="dot" w:pos="5570"/>
        </w:tabs>
        <w:rPr>
          <w:rFonts w:asciiTheme="minorHAnsi" w:hAnsiTheme="minorHAnsi" w:cstheme="minorBidi"/>
          <w:noProof/>
          <w:kern w:val="2"/>
          <w:sz w:val="20"/>
          <w:szCs w:val="22"/>
          <w:lang w:eastAsia="ko-KR"/>
        </w:rPr>
      </w:pPr>
      <w:hyperlink w:anchor="_Toc529793" w:history="1">
        <w:r w:rsidR="00BA4693" w:rsidRPr="00D50FC6">
          <w:rPr>
            <w:rStyle w:val="Hyperlink"/>
            <w:noProof/>
            <w:lang w:eastAsia="ko-KR"/>
          </w:rPr>
          <w:t xml:space="preserve">2.5.2.2. </w:t>
        </w:r>
        <w:r w:rsidR="00BA4693" w:rsidRPr="00D50FC6">
          <w:rPr>
            <w:rStyle w:val="Hyperlink"/>
            <w:noProof/>
            <w:lang w:eastAsia="ko-KR"/>
          </w:rPr>
          <w:t>비구속적</w:t>
        </w:r>
        <w:r w:rsidR="00BA4693" w:rsidRPr="00D50FC6">
          <w:rPr>
            <w:rStyle w:val="Hyperlink"/>
            <w:noProof/>
            <w:lang w:eastAsia="ko-KR"/>
          </w:rPr>
          <w:t xml:space="preserve"> </w:t>
        </w:r>
        <w:r w:rsidR="00BA4693" w:rsidRPr="00D50FC6">
          <w:rPr>
            <w:rStyle w:val="Hyperlink"/>
            <w:noProof/>
            <w:lang w:eastAsia="ko-KR"/>
          </w:rPr>
          <w:t>예외</w:t>
        </w:r>
        <w:r w:rsidR="00BA4693" w:rsidRPr="00D50FC6">
          <w:rPr>
            <w:rStyle w:val="Hyperlink"/>
            <w:noProof/>
            <w:lang w:eastAsia="ko-KR"/>
          </w:rPr>
          <w:t xml:space="preserve"> </w:t>
        </w:r>
        <w:r w:rsidR="00BA4693" w:rsidRPr="00D50FC6">
          <w:rPr>
            <w:rStyle w:val="Hyperlink"/>
            <w:noProof/>
            <w:lang w:eastAsia="ko-KR"/>
          </w:rPr>
          <w:t>및</w:t>
        </w:r>
        <w:r w:rsidR="00BA4693" w:rsidRPr="00D50FC6">
          <w:rPr>
            <w:rStyle w:val="Hyperlink"/>
            <w:noProof/>
            <w:lang w:eastAsia="ko-KR"/>
          </w:rPr>
          <w:t xml:space="preserve"> </w:t>
        </w:r>
        <w:r w:rsidR="00BA4693" w:rsidRPr="00D50FC6">
          <w:rPr>
            <w:rStyle w:val="Hyperlink"/>
            <w:noProof/>
            <w:lang w:eastAsia="ko-KR"/>
          </w:rPr>
          <w:t>제한규정</w:t>
        </w:r>
        <w:r w:rsidR="00BA4693">
          <w:rPr>
            <w:noProof/>
            <w:webHidden/>
          </w:rPr>
          <w:tab/>
        </w:r>
        <w:r w:rsidR="00BA4693">
          <w:rPr>
            <w:noProof/>
            <w:webHidden/>
          </w:rPr>
          <w:fldChar w:fldCharType="begin"/>
        </w:r>
        <w:r w:rsidR="00BA4693">
          <w:rPr>
            <w:noProof/>
            <w:webHidden/>
          </w:rPr>
          <w:instrText xml:space="preserve"> PAGEREF _Toc529793 \h </w:instrText>
        </w:r>
        <w:r w:rsidR="00BA4693">
          <w:rPr>
            <w:noProof/>
            <w:webHidden/>
          </w:rPr>
        </w:r>
        <w:r w:rsidR="00BA4693">
          <w:rPr>
            <w:noProof/>
            <w:webHidden/>
          </w:rPr>
          <w:fldChar w:fldCharType="separate"/>
        </w:r>
        <w:r w:rsidR="00BA4693">
          <w:rPr>
            <w:noProof/>
            <w:webHidden/>
          </w:rPr>
          <w:t>152</w:t>
        </w:r>
        <w:r w:rsidR="00BA4693">
          <w:rPr>
            <w:noProof/>
            <w:webHidden/>
          </w:rPr>
          <w:fldChar w:fldCharType="end"/>
        </w:r>
      </w:hyperlink>
    </w:p>
    <w:p w14:paraId="02F3BA4F" w14:textId="77777777" w:rsidR="00BA4693" w:rsidRDefault="003F48C1">
      <w:pPr>
        <w:pStyle w:val="TOC3"/>
        <w:tabs>
          <w:tab w:val="right" w:leader="dot" w:pos="5570"/>
        </w:tabs>
        <w:rPr>
          <w:rFonts w:cstheme="minorBidi"/>
          <w:noProof/>
          <w:kern w:val="2"/>
          <w:sz w:val="20"/>
          <w:lang w:eastAsia="ko-KR"/>
        </w:rPr>
      </w:pPr>
      <w:hyperlink w:anchor="_Toc529794" w:history="1">
        <w:r w:rsidR="00BA4693" w:rsidRPr="00D50FC6">
          <w:rPr>
            <w:rStyle w:val="Hyperlink"/>
            <w:noProof/>
            <w:lang w:eastAsia="ko-KR"/>
          </w:rPr>
          <w:t xml:space="preserve">2.5.3. </w:t>
        </w:r>
        <w:r w:rsidR="00BA4693" w:rsidRPr="00D50FC6">
          <w:rPr>
            <w:rStyle w:val="Hyperlink"/>
            <w:noProof/>
            <w:lang w:eastAsia="ko-KR"/>
          </w:rPr>
          <w:t>조약</w:t>
        </w:r>
        <w:r w:rsidR="00BA4693" w:rsidRPr="00D50FC6">
          <w:rPr>
            <w:rStyle w:val="Hyperlink"/>
            <w:noProof/>
            <w:lang w:eastAsia="ko-KR"/>
          </w:rPr>
          <w:t xml:space="preserve"> </w:t>
        </w:r>
        <w:r w:rsidR="00BA4693" w:rsidRPr="00D50FC6">
          <w:rPr>
            <w:rStyle w:val="Hyperlink"/>
            <w:noProof/>
            <w:lang w:eastAsia="ko-KR"/>
          </w:rPr>
          <w:t>제</w:t>
        </w:r>
        <w:r w:rsidR="00BA4693" w:rsidRPr="00D50FC6">
          <w:rPr>
            <w:rStyle w:val="Hyperlink"/>
            <w:noProof/>
            <w:lang w:eastAsia="ko-KR"/>
          </w:rPr>
          <w:t>4</w:t>
        </w:r>
        <w:r w:rsidR="00BA4693" w:rsidRPr="00D50FC6">
          <w:rPr>
            <w:rStyle w:val="Hyperlink"/>
            <w:noProof/>
            <w:lang w:eastAsia="ko-KR"/>
          </w:rPr>
          <w:t>조</w:t>
        </w:r>
        <w:r w:rsidR="00BA4693" w:rsidRPr="00D50FC6">
          <w:rPr>
            <w:rStyle w:val="Hyperlink"/>
            <w:noProof/>
            <w:lang w:eastAsia="ko-KR"/>
          </w:rPr>
          <w:t xml:space="preserve"> </w:t>
        </w:r>
        <w:r w:rsidR="00BA4693" w:rsidRPr="00D50FC6">
          <w:rPr>
            <w:rStyle w:val="Hyperlink"/>
            <w:noProof/>
            <w:lang w:eastAsia="ko-KR"/>
          </w:rPr>
          <w:t>제</w:t>
        </w:r>
        <w:r w:rsidR="00BA4693" w:rsidRPr="00D50FC6">
          <w:rPr>
            <w:rStyle w:val="Hyperlink"/>
            <w:noProof/>
            <w:lang w:eastAsia="ko-KR"/>
          </w:rPr>
          <w:t>1</w:t>
        </w:r>
        <w:r w:rsidR="00BA4693" w:rsidRPr="00D50FC6">
          <w:rPr>
            <w:rStyle w:val="Hyperlink"/>
            <w:noProof/>
            <w:lang w:eastAsia="ko-KR"/>
          </w:rPr>
          <w:t>항을</w:t>
        </w:r>
        <w:r w:rsidR="00BA4693" w:rsidRPr="00D50FC6">
          <w:rPr>
            <w:rStyle w:val="Hyperlink"/>
            <w:noProof/>
            <w:lang w:eastAsia="ko-KR"/>
          </w:rPr>
          <w:t xml:space="preserve"> </w:t>
        </w:r>
        <w:r w:rsidR="00BA4693" w:rsidRPr="00D50FC6">
          <w:rPr>
            <w:rStyle w:val="Hyperlink"/>
            <w:noProof/>
            <w:lang w:eastAsia="ko-KR"/>
          </w:rPr>
          <w:t>이행하는</w:t>
        </w:r>
        <w:r w:rsidR="00BA4693" w:rsidRPr="00D50FC6">
          <w:rPr>
            <w:rStyle w:val="Hyperlink"/>
            <w:noProof/>
            <w:lang w:eastAsia="ko-KR"/>
          </w:rPr>
          <w:t xml:space="preserve"> </w:t>
        </w:r>
        <w:r w:rsidR="00BA4693" w:rsidRPr="00D50FC6">
          <w:rPr>
            <w:rStyle w:val="Hyperlink"/>
            <w:noProof/>
            <w:lang w:eastAsia="ko-KR"/>
          </w:rPr>
          <w:t>방법들</w:t>
        </w:r>
        <w:r w:rsidR="00BA4693">
          <w:rPr>
            <w:noProof/>
            <w:webHidden/>
          </w:rPr>
          <w:tab/>
        </w:r>
        <w:r w:rsidR="00BA4693">
          <w:rPr>
            <w:noProof/>
            <w:webHidden/>
          </w:rPr>
          <w:fldChar w:fldCharType="begin"/>
        </w:r>
        <w:r w:rsidR="00BA4693">
          <w:rPr>
            <w:noProof/>
            <w:webHidden/>
          </w:rPr>
          <w:instrText xml:space="preserve"> PAGEREF _Toc529794 \h </w:instrText>
        </w:r>
        <w:r w:rsidR="00BA4693">
          <w:rPr>
            <w:noProof/>
            <w:webHidden/>
          </w:rPr>
        </w:r>
        <w:r w:rsidR="00BA4693">
          <w:rPr>
            <w:noProof/>
            <w:webHidden/>
          </w:rPr>
          <w:fldChar w:fldCharType="separate"/>
        </w:r>
        <w:r w:rsidR="00BA4693">
          <w:rPr>
            <w:noProof/>
            <w:webHidden/>
          </w:rPr>
          <w:t>153</w:t>
        </w:r>
        <w:r w:rsidR="00BA4693">
          <w:rPr>
            <w:noProof/>
            <w:webHidden/>
          </w:rPr>
          <w:fldChar w:fldCharType="end"/>
        </w:r>
      </w:hyperlink>
    </w:p>
    <w:p w14:paraId="5B3F2DB5" w14:textId="77777777" w:rsidR="00BA4693" w:rsidRDefault="003F48C1">
      <w:pPr>
        <w:pStyle w:val="TOC4"/>
        <w:tabs>
          <w:tab w:val="right" w:leader="dot" w:pos="5570"/>
        </w:tabs>
        <w:rPr>
          <w:rFonts w:asciiTheme="minorHAnsi" w:hAnsiTheme="minorHAnsi" w:cstheme="minorBidi"/>
          <w:noProof/>
          <w:kern w:val="2"/>
          <w:sz w:val="20"/>
          <w:szCs w:val="22"/>
          <w:lang w:eastAsia="ko-KR"/>
        </w:rPr>
      </w:pPr>
      <w:hyperlink w:anchor="_Toc529795" w:history="1">
        <w:r w:rsidR="00BA4693" w:rsidRPr="00D50FC6">
          <w:rPr>
            <w:rStyle w:val="Hyperlink"/>
            <w:noProof/>
            <w:lang w:eastAsia="ko-KR"/>
          </w:rPr>
          <w:t xml:space="preserve">2.5.3.1. </w:t>
        </w:r>
        <w:r w:rsidR="00BA4693" w:rsidRPr="00D50FC6">
          <w:rPr>
            <w:rStyle w:val="Hyperlink"/>
            <w:noProof/>
            <w:lang w:eastAsia="ko-KR"/>
          </w:rPr>
          <w:t>조약</w:t>
        </w:r>
        <w:r w:rsidR="00BA4693" w:rsidRPr="00D50FC6">
          <w:rPr>
            <w:rStyle w:val="Hyperlink"/>
            <w:noProof/>
            <w:lang w:eastAsia="ko-KR"/>
          </w:rPr>
          <w:t xml:space="preserve"> </w:t>
        </w:r>
        <w:r w:rsidR="00BA4693" w:rsidRPr="00D50FC6">
          <w:rPr>
            <w:rStyle w:val="Hyperlink"/>
            <w:noProof/>
            <w:lang w:eastAsia="ko-KR"/>
          </w:rPr>
          <w:t>제</w:t>
        </w:r>
        <w:r w:rsidR="00BA4693" w:rsidRPr="00D50FC6">
          <w:rPr>
            <w:rStyle w:val="Hyperlink"/>
            <w:noProof/>
            <w:lang w:eastAsia="ko-KR"/>
          </w:rPr>
          <w:t>4</w:t>
        </w:r>
        <w:r w:rsidR="00BA4693" w:rsidRPr="00D50FC6">
          <w:rPr>
            <w:rStyle w:val="Hyperlink"/>
            <w:noProof/>
            <w:lang w:eastAsia="ko-KR"/>
          </w:rPr>
          <w:t>조</w:t>
        </w:r>
        <w:r w:rsidR="00BA4693" w:rsidRPr="00D50FC6">
          <w:rPr>
            <w:rStyle w:val="Hyperlink"/>
            <w:noProof/>
            <w:lang w:eastAsia="ko-KR"/>
          </w:rPr>
          <w:t xml:space="preserve"> </w:t>
        </w:r>
        <w:r w:rsidR="00BA4693" w:rsidRPr="00D50FC6">
          <w:rPr>
            <w:rStyle w:val="Hyperlink"/>
            <w:noProof/>
            <w:lang w:eastAsia="ko-KR"/>
          </w:rPr>
          <w:t>제</w:t>
        </w:r>
        <w:r w:rsidR="00BA4693" w:rsidRPr="00D50FC6">
          <w:rPr>
            <w:rStyle w:val="Hyperlink"/>
            <w:noProof/>
            <w:lang w:eastAsia="ko-KR"/>
          </w:rPr>
          <w:t>2</w:t>
        </w:r>
        <w:r w:rsidR="00BA4693" w:rsidRPr="00D50FC6">
          <w:rPr>
            <w:rStyle w:val="Hyperlink"/>
            <w:noProof/>
            <w:lang w:eastAsia="ko-KR"/>
          </w:rPr>
          <w:t>항</w:t>
        </w:r>
        <w:r w:rsidR="00BA4693" w:rsidRPr="00D50FC6">
          <w:rPr>
            <w:rStyle w:val="Hyperlink"/>
            <w:noProof/>
            <w:lang w:eastAsia="ko-KR"/>
          </w:rPr>
          <w:t>—</w:t>
        </w:r>
        <w:r w:rsidR="00BA4693" w:rsidRPr="00D50FC6">
          <w:rPr>
            <w:rStyle w:val="Hyperlink"/>
            <w:noProof/>
            <w:lang w:eastAsia="ko-KR"/>
          </w:rPr>
          <w:t>안전피난처의</w:t>
        </w:r>
        <w:r w:rsidR="00BA4693" w:rsidRPr="00D50FC6">
          <w:rPr>
            <w:rStyle w:val="Hyperlink"/>
            <w:noProof/>
            <w:lang w:eastAsia="ko-KR"/>
          </w:rPr>
          <w:t xml:space="preserve"> </w:t>
        </w:r>
        <w:r w:rsidR="00BA4693" w:rsidRPr="00D50FC6">
          <w:rPr>
            <w:rStyle w:val="Hyperlink"/>
            <w:noProof/>
            <w:lang w:eastAsia="ko-KR"/>
          </w:rPr>
          <w:t>선택</w:t>
        </w:r>
        <w:r w:rsidR="00BA4693">
          <w:rPr>
            <w:noProof/>
            <w:webHidden/>
          </w:rPr>
          <w:tab/>
        </w:r>
        <w:r w:rsidR="00BA4693">
          <w:rPr>
            <w:noProof/>
            <w:webHidden/>
          </w:rPr>
          <w:fldChar w:fldCharType="begin"/>
        </w:r>
        <w:r w:rsidR="00BA4693">
          <w:rPr>
            <w:noProof/>
            <w:webHidden/>
          </w:rPr>
          <w:instrText xml:space="preserve"> PAGEREF _Toc529795 \h </w:instrText>
        </w:r>
        <w:r w:rsidR="00BA4693">
          <w:rPr>
            <w:noProof/>
            <w:webHidden/>
          </w:rPr>
        </w:r>
        <w:r w:rsidR="00BA4693">
          <w:rPr>
            <w:noProof/>
            <w:webHidden/>
          </w:rPr>
          <w:fldChar w:fldCharType="separate"/>
        </w:r>
        <w:r w:rsidR="00BA4693">
          <w:rPr>
            <w:noProof/>
            <w:webHidden/>
          </w:rPr>
          <w:t>153</w:t>
        </w:r>
        <w:r w:rsidR="00BA4693">
          <w:rPr>
            <w:noProof/>
            <w:webHidden/>
          </w:rPr>
          <w:fldChar w:fldCharType="end"/>
        </w:r>
      </w:hyperlink>
    </w:p>
    <w:p w14:paraId="21C95DC3" w14:textId="77777777" w:rsidR="00BA4693" w:rsidRDefault="003F48C1">
      <w:pPr>
        <w:pStyle w:val="TOC5"/>
        <w:tabs>
          <w:tab w:val="right" w:leader="dot" w:pos="5570"/>
        </w:tabs>
        <w:rPr>
          <w:rFonts w:asciiTheme="minorHAnsi" w:hAnsiTheme="minorHAnsi" w:cstheme="minorBidi"/>
          <w:noProof/>
          <w:kern w:val="2"/>
          <w:sz w:val="20"/>
          <w:szCs w:val="22"/>
          <w:lang w:eastAsia="ko-KR"/>
        </w:rPr>
      </w:pPr>
      <w:hyperlink w:anchor="_Toc529796" w:history="1">
        <w:r w:rsidR="00BA4693" w:rsidRPr="00D50FC6">
          <w:rPr>
            <w:rStyle w:val="Hyperlink"/>
            <w:noProof/>
            <w:lang w:eastAsia="ko-KR"/>
          </w:rPr>
          <w:t xml:space="preserve">2.5.3.1.1. </w:t>
        </w:r>
        <w:r w:rsidR="00BA4693" w:rsidRPr="00D50FC6">
          <w:rPr>
            <w:rStyle w:val="Hyperlink"/>
            <w:noProof/>
            <w:lang w:eastAsia="ko-KR"/>
          </w:rPr>
          <w:t>권한</w:t>
        </w:r>
        <w:r w:rsidR="00BA4693" w:rsidRPr="00D50FC6">
          <w:rPr>
            <w:rStyle w:val="Hyperlink"/>
            <w:noProof/>
            <w:lang w:eastAsia="ko-KR"/>
          </w:rPr>
          <w:t xml:space="preserve"> </w:t>
        </w:r>
        <w:r w:rsidR="00BA4693" w:rsidRPr="00D50FC6">
          <w:rPr>
            <w:rStyle w:val="Hyperlink"/>
            <w:noProof/>
            <w:lang w:eastAsia="ko-KR"/>
          </w:rPr>
          <w:t>있는</w:t>
        </w:r>
        <w:r w:rsidR="00BA4693" w:rsidRPr="00D50FC6">
          <w:rPr>
            <w:rStyle w:val="Hyperlink"/>
            <w:noProof/>
            <w:lang w:eastAsia="ko-KR"/>
          </w:rPr>
          <w:t xml:space="preserve"> </w:t>
        </w:r>
        <w:r w:rsidR="00BA4693" w:rsidRPr="00D50FC6">
          <w:rPr>
            <w:rStyle w:val="Hyperlink"/>
            <w:noProof/>
            <w:lang w:eastAsia="ko-KR"/>
          </w:rPr>
          <w:t>기관을</w:t>
        </w:r>
        <w:r w:rsidR="00BA4693" w:rsidRPr="00D50FC6">
          <w:rPr>
            <w:rStyle w:val="Hyperlink"/>
            <w:noProof/>
            <w:lang w:eastAsia="ko-KR"/>
          </w:rPr>
          <w:t xml:space="preserve"> </w:t>
        </w:r>
        <w:r w:rsidR="00BA4693" w:rsidRPr="00D50FC6">
          <w:rPr>
            <w:rStyle w:val="Hyperlink"/>
            <w:noProof/>
            <w:lang w:eastAsia="ko-KR"/>
          </w:rPr>
          <w:t>위한</w:t>
        </w:r>
        <w:r w:rsidR="00BA4693" w:rsidRPr="00D50FC6">
          <w:rPr>
            <w:rStyle w:val="Hyperlink"/>
            <w:noProof/>
            <w:lang w:eastAsia="ko-KR"/>
          </w:rPr>
          <w:t xml:space="preserve"> </w:t>
        </w:r>
        <w:r w:rsidR="00BA4693" w:rsidRPr="00D50FC6">
          <w:rPr>
            <w:rStyle w:val="Hyperlink"/>
            <w:noProof/>
            <w:lang w:eastAsia="ko-KR"/>
          </w:rPr>
          <w:t>안전피난처</w:t>
        </w:r>
        <w:r w:rsidR="00BA4693">
          <w:rPr>
            <w:noProof/>
            <w:webHidden/>
          </w:rPr>
          <w:tab/>
        </w:r>
        <w:r w:rsidR="00BA4693">
          <w:rPr>
            <w:noProof/>
            <w:webHidden/>
          </w:rPr>
          <w:fldChar w:fldCharType="begin"/>
        </w:r>
        <w:r w:rsidR="00BA4693">
          <w:rPr>
            <w:noProof/>
            <w:webHidden/>
          </w:rPr>
          <w:instrText xml:space="preserve"> PAGEREF _Toc529796 \h </w:instrText>
        </w:r>
        <w:r w:rsidR="00BA4693">
          <w:rPr>
            <w:noProof/>
            <w:webHidden/>
          </w:rPr>
        </w:r>
        <w:r w:rsidR="00BA4693">
          <w:rPr>
            <w:noProof/>
            <w:webHidden/>
          </w:rPr>
          <w:fldChar w:fldCharType="separate"/>
        </w:r>
        <w:r w:rsidR="00BA4693">
          <w:rPr>
            <w:noProof/>
            <w:webHidden/>
          </w:rPr>
          <w:t>155</w:t>
        </w:r>
        <w:r w:rsidR="00BA4693">
          <w:rPr>
            <w:noProof/>
            <w:webHidden/>
          </w:rPr>
          <w:fldChar w:fldCharType="end"/>
        </w:r>
      </w:hyperlink>
    </w:p>
    <w:p w14:paraId="451EC6A0" w14:textId="77777777" w:rsidR="00BA4693" w:rsidRDefault="003F48C1">
      <w:pPr>
        <w:pStyle w:val="TOC5"/>
        <w:tabs>
          <w:tab w:val="right" w:leader="dot" w:pos="5570"/>
        </w:tabs>
        <w:rPr>
          <w:rFonts w:asciiTheme="minorHAnsi" w:hAnsiTheme="minorHAnsi" w:cstheme="minorBidi"/>
          <w:noProof/>
          <w:kern w:val="2"/>
          <w:sz w:val="20"/>
          <w:szCs w:val="22"/>
          <w:lang w:eastAsia="ko-KR"/>
        </w:rPr>
      </w:pPr>
      <w:hyperlink w:anchor="_Toc529797" w:history="1">
        <w:r w:rsidR="00BA4693" w:rsidRPr="00D50FC6">
          <w:rPr>
            <w:rStyle w:val="Hyperlink"/>
            <w:noProof/>
            <w:lang w:eastAsia="ko-KR"/>
          </w:rPr>
          <w:t xml:space="preserve">2.5.3.1.2. </w:t>
        </w:r>
        <w:r w:rsidR="00BA4693" w:rsidRPr="00D50FC6">
          <w:rPr>
            <w:rStyle w:val="Hyperlink"/>
            <w:noProof/>
            <w:lang w:eastAsia="ko-KR"/>
          </w:rPr>
          <w:t>수혜자를</w:t>
        </w:r>
        <w:r w:rsidR="00BA4693" w:rsidRPr="00D50FC6">
          <w:rPr>
            <w:rStyle w:val="Hyperlink"/>
            <w:noProof/>
            <w:lang w:eastAsia="ko-KR"/>
          </w:rPr>
          <w:t xml:space="preserve"> </w:t>
        </w:r>
        <w:r w:rsidR="00BA4693" w:rsidRPr="00D50FC6">
          <w:rPr>
            <w:rStyle w:val="Hyperlink"/>
            <w:noProof/>
            <w:lang w:eastAsia="ko-KR"/>
          </w:rPr>
          <w:t>위한</w:t>
        </w:r>
        <w:r w:rsidR="00BA4693" w:rsidRPr="00D50FC6">
          <w:rPr>
            <w:rStyle w:val="Hyperlink"/>
            <w:noProof/>
            <w:lang w:eastAsia="ko-KR"/>
          </w:rPr>
          <w:t xml:space="preserve"> </w:t>
        </w:r>
        <w:r w:rsidR="00BA4693" w:rsidRPr="00D50FC6">
          <w:rPr>
            <w:rStyle w:val="Hyperlink"/>
            <w:noProof/>
            <w:lang w:eastAsia="ko-KR"/>
          </w:rPr>
          <w:t>안전피난처</w:t>
        </w:r>
        <w:r w:rsidR="00BA4693">
          <w:rPr>
            <w:noProof/>
            <w:webHidden/>
          </w:rPr>
          <w:tab/>
        </w:r>
        <w:r w:rsidR="00BA4693">
          <w:rPr>
            <w:noProof/>
            <w:webHidden/>
          </w:rPr>
          <w:fldChar w:fldCharType="begin"/>
        </w:r>
        <w:r w:rsidR="00BA4693">
          <w:rPr>
            <w:noProof/>
            <w:webHidden/>
          </w:rPr>
          <w:instrText xml:space="preserve"> PAGEREF _Toc529797 \h </w:instrText>
        </w:r>
        <w:r w:rsidR="00BA4693">
          <w:rPr>
            <w:noProof/>
            <w:webHidden/>
          </w:rPr>
        </w:r>
        <w:r w:rsidR="00BA4693">
          <w:rPr>
            <w:noProof/>
            <w:webHidden/>
          </w:rPr>
          <w:fldChar w:fldCharType="separate"/>
        </w:r>
        <w:r w:rsidR="00BA4693">
          <w:rPr>
            <w:noProof/>
            <w:webHidden/>
          </w:rPr>
          <w:t>158</w:t>
        </w:r>
        <w:r w:rsidR="00BA4693">
          <w:rPr>
            <w:noProof/>
            <w:webHidden/>
          </w:rPr>
          <w:fldChar w:fldCharType="end"/>
        </w:r>
      </w:hyperlink>
    </w:p>
    <w:p w14:paraId="48B6B839" w14:textId="77777777" w:rsidR="00BA4693" w:rsidRDefault="003F48C1">
      <w:pPr>
        <w:pStyle w:val="TOC5"/>
        <w:tabs>
          <w:tab w:val="right" w:leader="dot" w:pos="5570"/>
        </w:tabs>
        <w:rPr>
          <w:rFonts w:asciiTheme="minorHAnsi" w:hAnsiTheme="minorHAnsi" w:cstheme="minorBidi"/>
          <w:noProof/>
          <w:kern w:val="2"/>
          <w:sz w:val="20"/>
          <w:szCs w:val="22"/>
          <w:lang w:eastAsia="ko-KR"/>
        </w:rPr>
      </w:pPr>
      <w:hyperlink w:anchor="_Toc529798" w:history="1">
        <w:r w:rsidR="00BA4693" w:rsidRPr="00D50FC6">
          <w:rPr>
            <w:rStyle w:val="Hyperlink"/>
            <w:noProof/>
            <w:lang w:eastAsia="ko-KR"/>
          </w:rPr>
          <w:t xml:space="preserve">2.5.3.1.3. </w:t>
        </w:r>
        <w:r w:rsidR="00BA4693" w:rsidRPr="00D50FC6">
          <w:rPr>
            <w:rStyle w:val="Hyperlink"/>
            <w:noProof/>
            <w:lang w:eastAsia="ko-KR"/>
          </w:rPr>
          <w:t>안전피난처의</w:t>
        </w:r>
        <w:r w:rsidR="00BA4693" w:rsidRPr="00D50FC6">
          <w:rPr>
            <w:rStyle w:val="Hyperlink"/>
            <w:noProof/>
            <w:lang w:eastAsia="ko-KR"/>
          </w:rPr>
          <w:t xml:space="preserve"> </w:t>
        </w:r>
        <w:r w:rsidR="00BA4693" w:rsidRPr="00D50FC6">
          <w:rPr>
            <w:rStyle w:val="Hyperlink"/>
            <w:noProof/>
            <w:lang w:eastAsia="ko-KR"/>
          </w:rPr>
          <w:t>선택이</w:t>
        </w:r>
        <w:r w:rsidR="00BA4693" w:rsidRPr="00D50FC6">
          <w:rPr>
            <w:rStyle w:val="Hyperlink"/>
            <w:noProof/>
            <w:lang w:eastAsia="ko-KR"/>
          </w:rPr>
          <w:t xml:space="preserve"> </w:t>
        </w:r>
        <w:r w:rsidR="00BA4693" w:rsidRPr="00D50FC6">
          <w:rPr>
            <w:rStyle w:val="Hyperlink"/>
            <w:noProof/>
            <w:lang w:eastAsia="ko-KR"/>
          </w:rPr>
          <w:t>주는</w:t>
        </w:r>
        <w:r w:rsidR="00BA4693" w:rsidRPr="00D50FC6">
          <w:rPr>
            <w:rStyle w:val="Hyperlink"/>
            <w:noProof/>
            <w:lang w:eastAsia="ko-KR"/>
          </w:rPr>
          <w:t xml:space="preserve"> </w:t>
        </w:r>
        <w:r w:rsidR="00BA4693" w:rsidRPr="00D50FC6">
          <w:rPr>
            <w:rStyle w:val="Hyperlink"/>
            <w:noProof/>
            <w:lang w:eastAsia="ko-KR"/>
          </w:rPr>
          <w:t>영향</w:t>
        </w:r>
        <w:r w:rsidR="00BA4693">
          <w:rPr>
            <w:noProof/>
            <w:webHidden/>
          </w:rPr>
          <w:tab/>
        </w:r>
        <w:r w:rsidR="00BA4693">
          <w:rPr>
            <w:noProof/>
            <w:webHidden/>
          </w:rPr>
          <w:fldChar w:fldCharType="begin"/>
        </w:r>
        <w:r w:rsidR="00BA4693">
          <w:rPr>
            <w:noProof/>
            <w:webHidden/>
          </w:rPr>
          <w:instrText xml:space="preserve"> PAGEREF _Toc529798 \h </w:instrText>
        </w:r>
        <w:r w:rsidR="00BA4693">
          <w:rPr>
            <w:noProof/>
            <w:webHidden/>
          </w:rPr>
        </w:r>
        <w:r w:rsidR="00BA4693">
          <w:rPr>
            <w:noProof/>
            <w:webHidden/>
          </w:rPr>
          <w:fldChar w:fldCharType="separate"/>
        </w:r>
        <w:r w:rsidR="00BA4693">
          <w:rPr>
            <w:noProof/>
            <w:webHidden/>
          </w:rPr>
          <w:t>159</w:t>
        </w:r>
        <w:r w:rsidR="00BA4693">
          <w:rPr>
            <w:noProof/>
            <w:webHidden/>
          </w:rPr>
          <w:fldChar w:fldCharType="end"/>
        </w:r>
      </w:hyperlink>
    </w:p>
    <w:p w14:paraId="24C64337" w14:textId="77777777" w:rsidR="00BA4693" w:rsidRDefault="003F48C1">
      <w:pPr>
        <w:pStyle w:val="TOC4"/>
        <w:tabs>
          <w:tab w:val="right" w:leader="dot" w:pos="5570"/>
        </w:tabs>
        <w:rPr>
          <w:rFonts w:asciiTheme="minorHAnsi" w:hAnsiTheme="minorHAnsi" w:cstheme="minorBidi"/>
          <w:noProof/>
          <w:kern w:val="2"/>
          <w:sz w:val="20"/>
          <w:szCs w:val="22"/>
          <w:lang w:eastAsia="ko-KR"/>
        </w:rPr>
      </w:pPr>
      <w:hyperlink w:anchor="_Toc529799" w:history="1">
        <w:r w:rsidR="00BA4693" w:rsidRPr="00D50FC6">
          <w:rPr>
            <w:rStyle w:val="Hyperlink"/>
            <w:noProof/>
            <w:lang w:eastAsia="ko-KR"/>
          </w:rPr>
          <w:t xml:space="preserve">2.5.3.2. </w:t>
        </w:r>
        <w:r w:rsidR="00BA4693" w:rsidRPr="00D50FC6">
          <w:rPr>
            <w:rStyle w:val="Hyperlink"/>
            <w:noProof/>
            <w:lang w:eastAsia="ko-KR"/>
          </w:rPr>
          <w:t>조약</w:t>
        </w:r>
        <w:r w:rsidR="00BA4693" w:rsidRPr="00D50FC6">
          <w:rPr>
            <w:rStyle w:val="Hyperlink"/>
            <w:noProof/>
            <w:lang w:eastAsia="ko-KR"/>
          </w:rPr>
          <w:t xml:space="preserve"> </w:t>
        </w:r>
        <w:r w:rsidR="00BA4693" w:rsidRPr="00D50FC6">
          <w:rPr>
            <w:rStyle w:val="Hyperlink"/>
            <w:noProof/>
            <w:lang w:eastAsia="ko-KR"/>
          </w:rPr>
          <w:t>제</w:t>
        </w:r>
        <w:r w:rsidR="00BA4693" w:rsidRPr="00D50FC6">
          <w:rPr>
            <w:rStyle w:val="Hyperlink"/>
            <w:noProof/>
            <w:lang w:eastAsia="ko-KR"/>
          </w:rPr>
          <w:t>4</w:t>
        </w:r>
        <w:r w:rsidR="00BA4693" w:rsidRPr="00D50FC6">
          <w:rPr>
            <w:rStyle w:val="Hyperlink"/>
            <w:noProof/>
            <w:lang w:eastAsia="ko-KR"/>
          </w:rPr>
          <w:t>조</w:t>
        </w:r>
        <w:r w:rsidR="00BA4693" w:rsidRPr="00D50FC6">
          <w:rPr>
            <w:rStyle w:val="Hyperlink"/>
            <w:noProof/>
            <w:lang w:eastAsia="ko-KR"/>
          </w:rPr>
          <w:t xml:space="preserve"> </w:t>
        </w:r>
        <w:r w:rsidR="00BA4693" w:rsidRPr="00D50FC6">
          <w:rPr>
            <w:rStyle w:val="Hyperlink"/>
            <w:noProof/>
            <w:lang w:eastAsia="ko-KR"/>
          </w:rPr>
          <w:t>제</w:t>
        </w:r>
        <w:r w:rsidR="00BA4693" w:rsidRPr="00D50FC6">
          <w:rPr>
            <w:rStyle w:val="Hyperlink"/>
            <w:noProof/>
            <w:lang w:eastAsia="ko-KR"/>
          </w:rPr>
          <w:t>3</w:t>
        </w:r>
        <w:r w:rsidR="00BA4693" w:rsidRPr="00D50FC6">
          <w:rPr>
            <w:rStyle w:val="Hyperlink"/>
            <w:noProof/>
            <w:lang w:eastAsia="ko-KR"/>
          </w:rPr>
          <w:t>항</w:t>
        </w:r>
        <w:r w:rsidR="00BA4693" w:rsidRPr="00D50FC6">
          <w:rPr>
            <w:rStyle w:val="Hyperlink"/>
            <w:noProof/>
            <w:lang w:eastAsia="ko-KR"/>
          </w:rPr>
          <w:t>—</w:t>
        </w:r>
        <w:r w:rsidR="00BA4693" w:rsidRPr="00D50FC6">
          <w:rPr>
            <w:rStyle w:val="Hyperlink"/>
            <w:noProof/>
            <w:lang w:eastAsia="ko-KR"/>
          </w:rPr>
          <w:t>자체적인</w:t>
        </w:r>
        <w:r w:rsidR="00BA4693" w:rsidRPr="00D50FC6">
          <w:rPr>
            <w:rStyle w:val="Hyperlink"/>
            <w:noProof/>
            <w:lang w:eastAsia="ko-KR"/>
          </w:rPr>
          <w:t xml:space="preserve"> </w:t>
        </w:r>
        <w:r w:rsidR="00BA4693" w:rsidRPr="00D50FC6">
          <w:rPr>
            <w:rStyle w:val="Hyperlink"/>
            <w:noProof/>
            <w:lang w:eastAsia="ko-KR"/>
          </w:rPr>
          <w:t>방안의</w:t>
        </w:r>
        <w:r w:rsidR="00BA4693" w:rsidRPr="00D50FC6">
          <w:rPr>
            <w:rStyle w:val="Hyperlink"/>
            <w:noProof/>
            <w:lang w:eastAsia="ko-KR"/>
          </w:rPr>
          <w:t xml:space="preserve"> </w:t>
        </w:r>
        <w:r w:rsidR="00BA4693" w:rsidRPr="00D50FC6">
          <w:rPr>
            <w:rStyle w:val="Hyperlink"/>
            <w:noProof/>
            <w:lang w:eastAsia="ko-KR"/>
          </w:rPr>
          <w:t>선택</w:t>
        </w:r>
        <w:r w:rsidR="00BA4693">
          <w:rPr>
            <w:noProof/>
            <w:webHidden/>
          </w:rPr>
          <w:tab/>
        </w:r>
        <w:r w:rsidR="00BA4693">
          <w:rPr>
            <w:noProof/>
            <w:webHidden/>
          </w:rPr>
          <w:fldChar w:fldCharType="begin"/>
        </w:r>
        <w:r w:rsidR="00BA4693">
          <w:rPr>
            <w:noProof/>
            <w:webHidden/>
          </w:rPr>
          <w:instrText xml:space="preserve"> PAGEREF _Toc529799 \h </w:instrText>
        </w:r>
        <w:r w:rsidR="00BA4693">
          <w:rPr>
            <w:noProof/>
            <w:webHidden/>
          </w:rPr>
        </w:r>
        <w:r w:rsidR="00BA4693">
          <w:rPr>
            <w:noProof/>
            <w:webHidden/>
          </w:rPr>
          <w:fldChar w:fldCharType="separate"/>
        </w:r>
        <w:r w:rsidR="00BA4693">
          <w:rPr>
            <w:noProof/>
            <w:webHidden/>
          </w:rPr>
          <w:t>161</w:t>
        </w:r>
        <w:r w:rsidR="00BA4693">
          <w:rPr>
            <w:noProof/>
            <w:webHidden/>
          </w:rPr>
          <w:fldChar w:fldCharType="end"/>
        </w:r>
      </w:hyperlink>
    </w:p>
    <w:p w14:paraId="650D6D05" w14:textId="77777777" w:rsidR="00BA4693" w:rsidRDefault="003F48C1">
      <w:pPr>
        <w:pStyle w:val="TOC3"/>
        <w:tabs>
          <w:tab w:val="right" w:leader="dot" w:pos="5570"/>
        </w:tabs>
        <w:rPr>
          <w:rFonts w:cstheme="minorBidi"/>
          <w:noProof/>
          <w:kern w:val="2"/>
          <w:sz w:val="20"/>
          <w:lang w:eastAsia="ko-KR"/>
        </w:rPr>
      </w:pPr>
      <w:hyperlink w:anchor="_Toc529800" w:history="1">
        <w:r w:rsidR="00BA4693" w:rsidRPr="00D50FC6">
          <w:rPr>
            <w:rStyle w:val="Hyperlink"/>
            <w:noProof/>
            <w:lang w:eastAsia="ko-KR"/>
          </w:rPr>
          <w:t xml:space="preserve">2.5.4. </w:t>
        </w:r>
        <w:r w:rsidR="00BA4693" w:rsidRPr="00D50FC6">
          <w:rPr>
            <w:rStyle w:val="Hyperlink"/>
            <w:noProof/>
            <w:lang w:eastAsia="ko-KR"/>
          </w:rPr>
          <w:t>저작물을</w:t>
        </w:r>
        <w:r w:rsidR="00BA4693" w:rsidRPr="00D50FC6">
          <w:rPr>
            <w:rStyle w:val="Hyperlink"/>
            <w:noProof/>
            <w:lang w:eastAsia="ko-KR"/>
          </w:rPr>
          <w:t xml:space="preserve"> </w:t>
        </w:r>
        <w:r w:rsidR="00BA4693" w:rsidRPr="00D50FC6">
          <w:rPr>
            <w:rStyle w:val="Hyperlink"/>
            <w:noProof/>
            <w:lang w:eastAsia="ko-KR"/>
          </w:rPr>
          <w:t>번역하여</w:t>
        </w:r>
        <w:r w:rsidR="00BA4693" w:rsidRPr="00D50FC6">
          <w:rPr>
            <w:rStyle w:val="Hyperlink"/>
            <w:noProof/>
            <w:lang w:eastAsia="ko-KR"/>
          </w:rPr>
          <w:t xml:space="preserve"> </w:t>
        </w:r>
        <w:r w:rsidR="00BA4693" w:rsidRPr="00D50FC6">
          <w:rPr>
            <w:rStyle w:val="Hyperlink"/>
            <w:noProof/>
            <w:lang w:eastAsia="ko-KR"/>
          </w:rPr>
          <w:t>이용하기</w:t>
        </w:r>
        <w:r w:rsidR="00BA4693" w:rsidRPr="00D50FC6">
          <w:rPr>
            <w:rStyle w:val="Hyperlink"/>
            <w:noProof/>
            <w:lang w:eastAsia="ko-KR"/>
          </w:rPr>
          <w:t xml:space="preserve"> </w:t>
        </w:r>
        <w:r w:rsidR="00BA4693" w:rsidRPr="00D50FC6">
          <w:rPr>
            <w:rStyle w:val="Hyperlink"/>
            <w:noProof/>
            <w:lang w:eastAsia="ko-KR"/>
          </w:rPr>
          <w:t>위한</w:t>
        </w:r>
        <w:r w:rsidR="00BA4693" w:rsidRPr="00D50FC6">
          <w:rPr>
            <w:rStyle w:val="Hyperlink"/>
            <w:noProof/>
            <w:lang w:eastAsia="ko-KR"/>
          </w:rPr>
          <w:t xml:space="preserve"> </w:t>
        </w:r>
        <w:r w:rsidR="00BA4693" w:rsidRPr="00D50FC6">
          <w:rPr>
            <w:rStyle w:val="Hyperlink"/>
            <w:noProof/>
            <w:lang w:eastAsia="ko-KR"/>
          </w:rPr>
          <w:t>예외와</w:t>
        </w:r>
        <w:r w:rsidR="00BA4693" w:rsidRPr="00D50FC6">
          <w:rPr>
            <w:rStyle w:val="Hyperlink"/>
            <w:noProof/>
            <w:lang w:eastAsia="ko-KR"/>
          </w:rPr>
          <w:t xml:space="preserve"> </w:t>
        </w:r>
        <w:r w:rsidR="00BA4693" w:rsidRPr="00D50FC6">
          <w:rPr>
            <w:rStyle w:val="Hyperlink"/>
            <w:noProof/>
            <w:lang w:eastAsia="ko-KR"/>
          </w:rPr>
          <w:t>제한규정</w:t>
        </w:r>
        <w:r w:rsidR="00BA4693">
          <w:rPr>
            <w:noProof/>
            <w:webHidden/>
          </w:rPr>
          <w:tab/>
        </w:r>
        <w:r w:rsidR="00BA4693">
          <w:rPr>
            <w:noProof/>
            <w:webHidden/>
          </w:rPr>
          <w:fldChar w:fldCharType="begin"/>
        </w:r>
        <w:r w:rsidR="00BA4693">
          <w:rPr>
            <w:noProof/>
            <w:webHidden/>
          </w:rPr>
          <w:instrText xml:space="preserve"> PAGEREF _Toc529800 \h </w:instrText>
        </w:r>
        <w:r w:rsidR="00BA4693">
          <w:rPr>
            <w:noProof/>
            <w:webHidden/>
          </w:rPr>
        </w:r>
        <w:r w:rsidR="00BA4693">
          <w:rPr>
            <w:noProof/>
            <w:webHidden/>
          </w:rPr>
          <w:fldChar w:fldCharType="separate"/>
        </w:r>
        <w:r w:rsidR="00BA4693">
          <w:rPr>
            <w:noProof/>
            <w:webHidden/>
          </w:rPr>
          <w:t>162</w:t>
        </w:r>
        <w:r w:rsidR="00BA4693">
          <w:rPr>
            <w:noProof/>
            <w:webHidden/>
          </w:rPr>
          <w:fldChar w:fldCharType="end"/>
        </w:r>
      </w:hyperlink>
    </w:p>
    <w:p w14:paraId="4F1C4310" w14:textId="77777777" w:rsidR="00BA4693" w:rsidRDefault="003F48C1">
      <w:pPr>
        <w:pStyle w:val="TOC3"/>
        <w:tabs>
          <w:tab w:val="right" w:leader="dot" w:pos="5570"/>
        </w:tabs>
        <w:rPr>
          <w:rFonts w:cstheme="minorBidi"/>
          <w:noProof/>
          <w:kern w:val="2"/>
          <w:sz w:val="20"/>
          <w:lang w:eastAsia="ko-KR"/>
        </w:rPr>
      </w:pPr>
      <w:hyperlink w:anchor="_Toc529801" w:history="1">
        <w:r w:rsidR="00BA4693" w:rsidRPr="00D50FC6">
          <w:rPr>
            <w:rStyle w:val="Hyperlink"/>
            <w:noProof/>
            <w:lang w:eastAsia="ko-KR"/>
          </w:rPr>
          <w:t xml:space="preserve">2.5.5. </w:t>
        </w:r>
        <w:r w:rsidR="00BA4693" w:rsidRPr="00D50FC6">
          <w:rPr>
            <w:rStyle w:val="Hyperlink"/>
            <w:noProof/>
            <w:lang w:eastAsia="ko-KR"/>
          </w:rPr>
          <w:t>상업적</w:t>
        </w:r>
        <w:r w:rsidR="00BA4693" w:rsidRPr="00D50FC6">
          <w:rPr>
            <w:rStyle w:val="Hyperlink"/>
            <w:noProof/>
            <w:lang w:eastAsia="ko-KR"/>
          </w:rPr>
          <w:t xml:space="preserve"> </w:t>
        </w:r>
        <w:r w:rsidR="00BA4693" w:rsidRPr="00D50FC6">
          <w:rPr>
            <w:rStyle w:val="Hyperlink"/>
            <w:noProof/>
            <w:lang w:eastAsia="ko-KR"/>
          </w:rPr>
          <w:t>제공가능성</w:t>
        </w:r>
        <w:r w:rsidR="00BA4693" w:rsidRPr="00D50FC6">
          <w:rPr>
            <w:rStyle w:val="Hyperlink"/>
            <w:noProof/>
            <w:lang w:eastAsia="ko-KR"/>
          </w:rPr>
          <w:t xml:space="preserve"> </w:t>
        </w:r>
        <w:r w:rsidR="00BA4693" w:rsidRPr="00D50FC6">
          <w:rPr>
            <w:rStyle w:val="Hyperlink"/>
            <w:noProof/>
            <w:lang w:eastAsia="ko-KR"/>
          </w:rPr>
          <w:t>요건의</w:t>
        </w:r>
        <w:r w:rsidR="00BA4693" w:rsidRPr="00D50FC6">
          <w:rPr>
            <w:rStyle w:val="Hyperlink"/>
            <w:noProof/>
            <w:lang w:eastAsia="ko-KR"/>
          </w:rPr>
          <w:t xml:space="preserve"> </w:t>
        </w:r>
        <w:r w:rsidR="00BA4693" w:rsidRPr="00D50FC6">
          <w:rPr>
            <w:rStyle w:val="Hyperlink"/>
            <w:noProof/>
            <w:lang w:eastAsia="ko-KR"/>
          </w:rPr>
          <w:t>채택가능성</w:t>
        </w:r>
        <w:r w:rsidR="00BA4693">
          <w:rPr>
            <w:noProof/>
            <w:webHidden/>
          </w:rPr>
          <w:tab/>
        </w:r>
        <w:r w:rsidR="00BA4693">
          <w:rPr>
            <w:noProof/>
            <w:webHidden/>
          </w:rPr>
          <w:fldChar w:fldCharType="begin"/>
        </w:r>
        <w:r w:rsidR="00BA4693">
          <w:rPr>
            <w:noProof/>
            <w:webHidden/>
          </w:rPr>
          <w:instrText xml:space="preserve"> PAGEREF _Toc529801 \h </w:instrText>
        </w:r>
        <w:r w:rsidR="00BA4693">
          <w:rPr>
            <w:noProof/>
            <w:webHidden/>
          </w:rPr>
        </w:r>
        <w:r w:rsidR="00BA4693">
          <w:rPr>
            <w:noProof/>
            <w:webHidden/>
          </w:rPr>
          <w:fldChar w:fldCharType="separate"/>
        </w:r>
        <w:r w:rsidR="00BA4693">
          <w:rPr>
            <w:noProof/>
            <w:webHidden/>
          </w:rPr>
          <w:t>164</w:t>
        </w:r>
        <w:r w:rsidR="00BA4693">
          <w:rPr>
            <w:noProof/>
            <w:webHidden/>
          </w:rPr>
          <w:fldChar w:fldCharType="end"/>
        </w:r>
      </w:hyperlink>
    </w:p>
    <w:p w14:paraId="0A45AC62" w14:textId="77777777" w:rsidR="00BA4693" w:rsidRDefault="003F48C1">
      <w:pPr>
        <w:pStyle w:val="TOC3"/>
        <w:tabs>
          <w:tab w:val="right" w:leader="dot" w:pos="5570"/>
        </w:tabs>
        <w:rPr>
          <w:rFonts w:cstheme="minorBidi"/>
          <w:noProof/>
          <w:kern w:val="2"/>
          <w:sz w:val="20"/>
          <w:lang w:eastAsia="ko-KR"/>
        </w:rPr>
      </w:pPr>
      <w:hyperlink w:anchor="_Toc529802" w:history="1">
        <w:r w:rsidR="00BA4693" w:rsidRPr="00D50FC6">
          <w:rPr>
            <w:rStyle w:val="Hyperlink"/>
            <w:noProof/>
            <w:lang w:eastAsia="ko-KR"/>
          </w:rPr>
          <w:t xml:space="preserve">2.5.6. </w:t>
        </w:r>
        <w:r w:rsidR="00BA4693" w:rsidRPr="00D50FC6">
          <w:rPr>
            <w:rStyle w:val="Hyperlink"/>
            <w:noProof/>
            <w:lang w:eastAsia="ko-KR"/>
          </w:rPr>
          <w:t>보상금</w:t>
        </w:r>
        <w:r w:rsidR="00BA4693" w:rsidRPr="00D50FC6">
          <w:rPr>
            <w:rStyle w:val="Hyperlink"/>
            <w:noProof/>
            <w:lang w:eastAsia="ko-KR"/>
          </w:rPr>
          <w:t xml:space="preserve"> </w:t>
        </w:r>
        <w:r w:rsidR="00BA4693" w:rsidRPr="00D50FC6">
          <w:rPr>
            <w:rStyle w:val="Hyperlink"/>
            <w:noProof/>
            <w:lang w:eastAsia="ko-KR"/>
          </w:rPr>
          <w:t>요건의</w:t>
        </w:r>
        <w:r w:rsidR="00BA4693" w:rsidRPr="00D50FC6">
          <w:rPr>
            <w:rStyle w:val="Hyperlink"/>
            <w:noProof/>
            <w:lang w:eastAsia="ko-KR"/>
          </w:rPr>
          <w:t xml:space="preserve"> </w:t>
        </w:r>
        <w:r w:rsidR="00BA4693" w:rsidRPr="00D50FC6">
          <w:rPr>
            <w:rStyle w:val="Hyperlink"/>
            <w:noProof/>
            <w:lang w:eastAsia="ko-KR"/>
          </w:rPr>
          <w:t>채택가능성</w:t>
        </w:r>
        <w:r w:rsidR="00BA4693">
          <w:rPr>
            <w:noProof/>
            <w:webHidden/>
          </w:rPr>
          <w:tab/>
        </w:r>
        <w:r w:rsidR="00BA4693">
          <w:rPr>
            <w:noProof/>
            <w:webHidden/>
          </w:rPr>
          <w:fldChar w:fldCharType="begin"/>
        </w:r>
        <w:r w:rsidR="00BA4693">
          <w:rPr>
            <w:noProof/>
            <w:webHidden/>
          </w:rPr>
          <w:instrText xml:space="preserve"> PAGEREF _Toc529802 \h </w:instrText>
        </w:r>
        <w:r w:rsidR="00BA4693">
          <w:rPr>
            <w:noProof/>
            <w:webHidden/>
          </w:rPr>
        </w:r>
        <w:r w:rsidR="00BA4693">
          <w:rPr>
            <w:noProof/>
            <w:webHidden/>
          </w:rPr>
          <w:fldChar w:fldCharType="separate"/>
        </w:r>
        <w:r w:rsidR="00BA4693">
          <w:rPr>
            <w:noProof/>
            <w:webHidden/>
          </w:rPr>
          <w:t>170</w:t>
        </w:r>
        <w:r w:rsidR="00BA4693">
          <w:rPr>
            <w:noProof/>
            <w:webHidden/>
          </w:rPr>
          <w:fldChar w:fldCharType="end"/>
        </w:r>
      </w:hyperlink>
    </w:p>
    <w:p w14:paraId="2DF2F0D6" w14:textId="77777777" w:rsidR="00BA4693" w:rsidRDefault="003F48C1">
      <w:pPr>
        <w:pStyle w:val="TOC2"/>
        <w:tabs>
          <w:tab w:val="right" w:leader="dot" w:pos="5570"/>
        </w:tabs>
        <w:rPr>
          <w:rFonts w:cstheme="minorBidi"/>
          <w:noProof/>
          <w:kern w:val="2"/>
          <w:sz w:val="20"/>
          <w:lang w:eastAsia="ko-KR"/>
        </w:rPr>
      </w:pPr>
      <w:hyperlink w:anchor="_Toc529803" w:history="1">
        <w:r w:rsidR="00BA4693" w:rsidRPr="00D50FC6">
          <w:rPr>
            <w:rStyle w:val="Hyperlink"/>
            <w:noProof/>
            <w:lang w:eastAsia="ko-KR"/>
          </w:rPr>
          <w:t xml:space="preserve">2.6. </w:t>
        </w:r>
        <w:r w:rsidR="00BA4693" w:rsidRPr="00D50FC6">
          <w:rPr>
            <w:rStyle w:val="Hyperlink"/>
            <w:noProof/>
            <w:lang w:eastAsia="ko-KR"/>
          </w:rPr>
          <w:t>접근가능한</w:t>
        </w:r>
        <w:r w:rsidR="00BA4693" w:rsidRPr="00D50FC6">
          <w:rPr>
            <w:rStyle w:val="Hyperlink"/>
            <w:noProof/>
            <w:lang w:eastAsia="ko-KR"/>
          </w:rPr>
          <w:t xml:space="preserve"> </w:t>
        </w:r>
        <w:r w:rsidR="00BA4693" w:rsidRPr="00D50FC6">
          <w:rPr>
            <w:rStyle w:val="Hyperlink"/>
            <w:noProof/>
            <w:lang w:eastAsia="ko-KR"/>
          </w:rPr>
          <w:t>포맷으로</w:t>
        </w:r>
        <w:r w:rsidR="00BA4693" w:rsidRPr="00D50FC6">
          <w:rPr>
            <w:rStyle w:val="Hyperlink"/>
            <w:noProof/>
            <w:lang w:eastAsia="ko-KR"/>
          </w:rPr>
          <w:t xml:space="preserve"> </w:t>
        </w:r>
        <w:r w:rsidR="00BA4693" w:rsidRPr="00D50FC6">
          <w:rPr>
            <w:rStyle w:val="Hyperlink"/>
            <w:noProof/>
            <w:lang w:eastAsia="ko-KR"/>
          </w:rPr>
          <w:t>된</w:t>
        </w:r>
        <w:r w:rsidR="00BA4693" w:rsidRPr="00D50FC6">
          <w:rPr>
            <w:rStyle w:val="Hyperlink"/>
            <w:noProof/>
            <w:lang w:eastAsia="ko-KR"/>
          </w:rPr>
          <w:t xml:space="preserve"> </w:t>
        </w:r>
        <w:r w:rsidR="00BA4693" w:rsidRPr="00D50FC6">
          <w:rPr>
            <w:rStyle w:val="Hyperlink"/>
            <w:noProof/>
            <w:lang w:eastAsia="ko-KR"/>
          </w:rPr>
          <w:t>사본의</w:t>
        </w:r>
        <w:r w:rsidR="00BA4693" w:rsidRPr="00D50FC6">
          <w:rPr>
            <w:rStyle w:val="Hyperlink"/>
            <w:noProof/>
            <w:lang w:eastAsia="ko-KR"/>
          </w:rPr>
          <w:t xml:space="preserve"> </w:t>
        </w:r>
        <w:r w:rsidR="00BA4693" w:rsidRPr="00D50FC6">
          <w:rPr>
            <w:rStyle w:val="Hyperlink"/>
            <w:noProof/>
            <w:lang w:eastAsia="ko-KR"/>
          </w:rPr>
          <w:t>국경을</w:t>
        </w:r>
        <w:r w:rsidR="00BA4693" w:rsidRPr="00D50FC6">
          <w:rPr>
            <w:rStyle w:val="Hyperlink"/>
            <w:noProof/>
            <w:lang w:eastAsia="ko-KR"/>
          </w:rPr>
          <w:t xml:space="preserve"> </w:t>
        </w:r>
        <w:r w:rsidR="00BA4693" w:rsidRPr="00D50FC6">
          <w:rPr>
            <w:rStyle w:val="Hyperlink"/>
            <w:noProof/>
            <w:lang w:eastAsia="ko-KR"/>
          </w:rPr>
          <w:t>통한</w:t>
        </w:r>
        <w:r w:rsidR="00BA4693" w:rsidRPr="00D50FC6">
          <w:rPr>
            <w:rStyle w:val="Hyperlink"/>
            <w:noProof/>
            <w:lang w:eastAsia="ko-KR"/>
          </w:rPr>
          <w:t xml:space="preserve"> </w:t>
        </w:r>
        <w:r w:rsidR="00BA4693" w:rsidRPr="00D50FC6">
          <w:rPr>
            <w:rStyle w:val="Hyperlink"/>
            <w:noProof/>
            <w:lang w:eastAsia="ko-KR"/>
          </w:rPr>
          <w:t>교환과</w:t>
        </w:r>
        <w:r w:rsidR="00BA4693" w:rsidRPr="00D50FC6">
          <w:rPr>
            <w:rStyle w:val="Hyperlink"/>
            <w:noProof/>
            <w:lang w:eastAsia="ko-KR"/>
          </w:rPr>
          <w:t xml:space="preserve"> </w:t>
        </w:r>
        <w:r w:rsidR="00BA4693" w:rsidRPr="00D50FC6">
          <w:rPr>
            <w:rStyle w:val="Hyperlink"/>
            <w:noProof/>
            <w:lang w:eastAsia="ko-KR"/>
          </w:rPr>
          <w:t>반입</w:t>
        </w:r>
        <w:r w:rsidR="00BA4693">
          <w:rPr>
            <w:noProof/>
            <w:webHidden/>
          </w:rPr>
          <w:tab/>
        </w:r>
        <w:r w:rsidR="00BA4693">
          <w:rPr>
            <w:noProof/>
            <w:webHidden/>
          </w:rPr>
          <w:fldChar w:fldCharType="begin"/>
        </w:r>
        <w:r w:rsidR="00BA4693">
          <w:rPr>
            <w:noProof/>
            <w:webHidden/>
          </w:rPr>
          <w:instrText xml:space="preserve"> PAGEREF _Toc529803 \h </w:instrText>
        </w:r>
        <w:r w:rsidR="00BA4693">
          <w:rPr>
            <w:noProof/>
            <w:webHidden/>
          </w:rPr>
        </w:r>
        <w:r w:rsidR="00BA4693">
          <w:rPr>
            <w:noProof/>
            <w:webHidden/>
          </w:rPr>
          <w:fldChar w:fldCharType="separate"/>
        </w:r>
        <w:r w:rsidR="00BA4693">
          <w:rPr>
            <w:noProof/>
            <w:webHidden/>
          </w:rPr>
          <w:t>175</w:t>
        </w:r>
        <w:r w:rsidR="00BA4693">
          <w:rPr>
            <w:noProof/>
            <w:webHidden/>
          </w:rPr>
          <w:fldChar w:fldCharType="end"/>
        </w:r>
      </w:hyperlink>
    </w:p>
    <w:p w14:paraId="5C0E1549" w14:textId="77777777" w:rsidR="00BA4693" w:rsidRDefault="003F48C1">
      <w:pPr>
        <w:pStyle w:val="TOC3"/>
        <w:tabs>
          <w:tab w:val="right" w:leader="dot" w:pos="5570"/>
        </w:tabs>
        <w:rPr>
          <w:rFonts w:cstheme="minorBidi"/>
          <w:noProof/>
          <w:kern w:val="2"/>
          <w:sz w:val="20"/>
          <w:lang w:eastAsia="ko-KR"/>
        </w:rPr>
      </w:pPr>
      <w:hyperlink w:anchor="_Toc529804" w:history="1">
        <w:r w:rsidR="00BA4693" w:rsidRPr="00D50FC6">
          <w:rPr>
            <w:rStyle w:val="Hyperlink"/>
            <w:noProof/>
            <w:lang w:eastAsia="ko-KR"/>
          </w:rPr>
          <w:t xml:space="preserve">2.6.1. </w:t>
        </w:r>
        <w:r w:rsidR="00BA4693" w:rsidRPr="00D50FC6">
          <w:rPr>
            <w:rStyle w:val="Hyperlink"/>
            <w:noProof/>
            <w:lang w:eastAsia="ko-KR"/>
          </w:rPr>
          <w:t>도입</w:t>
        </w:r>
        <w:r w:rsidR="00BA4693" w:rsidRPr="00D50FC6">
          <w:rPr>
            <w:rStyle w:val="Hyperlink"/>
            <w:noProof/>
            <w:lang w:eastAsia="ko-KR"/>
          </w:rPr>
          <w:t xml:space="preserve"> </w:t>
        </w:r>
        <w:r w:rsidR="00BA4693" w:rsidRPr="00D50FC6">
          <w:rPr>
            <w:rStyle w:val="Hyperlink"/>
            <w:noProof/>
            <w:lang w:eastAsia="ko-KR"/>
          </w:rPr>
          <w:t>및</w:t>
        </w:r>
        <w:r w:rsidR="00BA4693" w:rsidRPr="00D50FC6">
          <w:rPr>
            <w:rStyle w:val="Hyperlink"/>
            <w:noProof/>
            <w:lang w:eastAsia="ko-KR"/>
          </w:rPr>
          <w:t xml:space="preserve"> </w:t>
        </w:r>
        <w:r w:rsidR="00BA4693" w:rsidRPr="00D50FC6">
          <w:rPr>
            <w:rStyle w:val="Hyperlink"/>
            <w:noProof/>
            <w:lang w:eastAsia="ko-KR"/>
          </w:rPr>
          <w:t>개요</w:t>
        </w:r>
        <w:r w:rsidR="00BA4693">
          <w:rPr>
            <w:noProof/>
            <w:webHidden/>
          </w:rPr>
          <w:tab/>
        </w:r>
        <w:r w:rsidR="00BA4693">
          <w:rPr>
            <w:noProof/>
            <w:webHidden/>
          </w:rPr>
          <w:fldChar w:fldCharType="begin"/>
        </w:r>
        <w:r w:rsidR="00BA4693">
          <w:rPr>
            <w:noProof/>
            <w:webHidden/>
          </w:rPr>
          <w:instrText xml:space="preserve"> PAGEREF _Toc529804 \h </w:instrText>
        </w:r>
        <w:r w:rsidR="00BA4693">
          <w:rPr>
            <w:noProof/>
            <w:webHidden/>
          </w:rPr>
        </w:r>
        <w:r w:rsidR="00BA4693">
          <w:rPr>
            <w:noProof/>
            <w:webHidden/>
          </w:rPr>
          <w:fldChar w:fldCharType="separate"/>
        </w:r>
        <w:r w:rsidR="00BA4693">
          <w:rPr>
            <w:noProof/>
            <w:webHidden/>
          </w:rPr>
          <w:t>175</w:t>
        </w:r>
        <w:r w:rsidR="00BA4693">
          <w:rPr>
            <w:noProof/>
            <w:webHidden/>
          </w:rPr>
          <w:fldChar w:fldCharType="end"/>
        </w:r>
      </w:hyperlink>
    </w:p>
    <w:p w14:paraId="23537FAB" w14:textId="77777777" w:rsidR="00BA4693" w:rsidRDefault="003F48C1">
      <w:pPr>
        <w:pStyle w:val="TOC3"/>
        <w:tabs>
          <w:tab w:val="right" w:leader="dot" w:pos="5570"/>
        </w:tabs>
        <w:rPr>
          <w:rFonts w:cstheme="minorBidi"/>
          <w:noProof/>
          <w:kern w:val="2"/>
          <w:sz w:val="20"/>
          <w:lang w:eastAsia="ko-KR"/>
        </w:rPr>
      </w:pPr>
      <w:hyperlink w:anchor="_Toc529805" w:history="1">
        <w:r w:rsidR="00BA4693" w:rsidRPr="00D50FC6">
          <w:rPr>
            <w:rStyle w:val="Hyperlink"/>
            <w:noProof/>
            <w:lang w:eastAsia="ko-KR"/>
          </w:rPr>
          <w:t xml:space="preserve">2.6.2. </w:t>
        </w:r>
        <w:r w:rsidR="00BA4693" w:rsidRPr="00D50FC6">
          <w:rPr>
            <w:rStyle w:val="Hyperlink"/>
            <w:noProof/>
            <w:lang w:eastAsia="ko-KR"/>
          </w:rPr>
          <w:t>조약</w:t>
        </w:r>
        <w:r w:rsidR="00BA4693" w:rsidRPr="00D50FC6">
          <w:rPr>
            <w:rStyle w:val="Hyperlink"/>
            <w:noProof/>
            <w:lang w:eastAsia="ko-KR"/>
          </w:rPr>
          <w:t xml:space="preserve"> </w:t>
        </w:r>
        <w:r w:rsidR="00BA4693" w:rsidRPr="00D50FC6">
          <w:rPr>
            <w:rStyle w:val="Hyperlink"/>
            <w:noProof/>
            <w:lang w:eastAsia="ko-KR"/>
          </w:rPr>
          <w:t>제</w:t>
        </w:r>
        <w:r w:rsidR="00BA4693" w:rsidRPr="00D50FC6">
          <w:rPr>
            <w:rStyle w:val="Hyperlink"/>
            <w:noProof/>
            <w:lang w:eastAsia="ko-KR"/>
          </w:rPr>
          <w:t>5</w:t>
        </w:r>
        <w:r w:rsidR="00BA4693" w:rsidRPr="00D50FC6">
          <w:rPr>
            <w:rStyle w:val="Hyperlink"/>
            <w:noProof/>
            <w:lang w:eastAsia="ko-KR"/>
          </w:rPr>
          <w:t>조와</w:t>
        </w:r>
        <w:r w:rsidR="00BA4693" w:rsidRPr="00D50FC6">
          <w:rPr>
            <w:rStyle w:val="Hyperlink"/>
            <w:noProof/>
            <w:lang w:eastAsia="ko-KR"/>
          </w:rPr>
          <w:t xml:space="preserve"> </w:t>
        </w:r>
        <w:r w:rsidR="00BA4693" w:rsidRPr="00D50FC6">
          <w:rPr>
            <w:rStyle w:val="Hyperlink"/>
            <w:noProof/>
            <w:lang w:eastAsia="ko-KR"/>
          </w:rPr>
          <w:t>제</w:t>
        </w:r>
        <w:r w:rsidR="00BA4693" w:rsidRPr="00D50FC6">
          <w:rPr>
            <w:rStyle w:val="Hyperlink"/>
            <w:noProof/>
            <w:lang w:eastAsia="ko-KR"/>
          </w:rPr>
          <w:t>6</w:t>
        </w:r>
        <w:r w:rsidR="00BA4693" w:rsidRPr="00D50FC6">
          <w:rPr>
            <w:rStyle w:val="Hyperlink"/>
            <w:noProof/>
            <w:lang w:eastAsia="ko-KR"/>
          </w:rPr>
          <w:t>조상의</w:t>
        </w:r>
        <w:r w:rsidR="00BA4693" w:rsidRPr="00D50FC6">
          <w:rPr>
            <w:rStyle w:val="Hyperlink"/>
            <w:noProof/>
            <w:lang w:eastAsia="ko-KR"/>
          </w:rPr>
          <w:t xml:space="preserve"> </w:t>
        </w:r>
        <w:r w:rsidR="00BA4693" w:rsidRPr="00D50FC6">
          <w:rPr>
            <w:rStyle w:val="Hyperlink"/>
            <w:noProof/>
            <w:lang w:eastAsia="ko-KR"/>
          </w:rPr>
          <w:t>실체적</w:t>
        </w:r>
        <w:r w:rsidR="00BA4693" w:rsidRPr="00D50FC6">
          <w:rPr>
            <w:rStyle w:val="Hyperlink"/>
            <w:noProof/>
            <w:lang w:eastAsia="ko-KR"/>
          </w:rPr>
          <w:t xml:space="preserve"> </w:t>
        </w:r>
        <w:r w:rsidR="00BA4693" w:rsidRPr="00D50FC6">
          <w:rPr>
            <w:rStyle w:val="Hyperlink"/>
            <w:noProof/>
            <w:lang w:eastAsia="ko-KR"/>
          </w:rPr>
          <w:t>의무</w:t>
        </w:r>
        <w:r w:rsidR="00BA4693">
          <w:rPr>
            <w:noProof/>
            <w:webHidden/>
          </w:rPr>
          <w:tab/>
        </w:r>
        <w:r w:rsidR="00BA4693">
          <w:rPr>
            <w:noProof/>
            <w:webHidden/>
          </w:rPr>
          <w:fldChar w:fldCharType="begin"/>
        </w:r>
        <w:r w:rsidR="00BA4693">
          <w:rPr>
            <w:noProof/>
            <w:webHidden/>
          </w:rPr>
          <w:instrText xml:space="preserve"> PAGEREF _Toc529805 \h </w:instrText>
        </w:r>
        <w:r w:rsidR="00BA4693">
          <w:rPr>
            <w:noProof/>
            <w:webHidden/>
          </w:rPr>
        </w:r>
        <w:r w:rsidR="00BA4693">
          <w:rPr>
            <w:noProof/>
            <w:webHidden/>
          </w:rPr>
          <w:fldChar w:fldCharType="separate"/>
        </w:r>
        <w:r w:rsidR="00BA4693">
          <w:rPr>
            <w:noProof/>
            <w:webHidden/>
          </w:rPr>
          <w:t>180</w:t>
        </w:r>
        <w:r w:rsidR="00BA4693">
          <w:rPr>
            <w:noProof/>
            <w:webHidden/>
          </w:rPr>
          <w:fldChar w:fldCharType="end"/>
        </w:r>
      </w:hyperlink>
    </w:p>
    <w:p w14:paraId="5555770C" w14:textId="77777777" w:rsidR="00BA4693" w:rsidRDefault="003F48C1">
      <w:pPr>
        <w:pStyle w:val="TOC4"/>
        <w:tabs>
          <w:tab w:val="right" w:leader="dot" w:pos="5570"/>
        </w:tabs>
        <w:rPr>
          <w:rFonts w:asciiTheme="minorHAnsi" w:hAnsiTheme="minorHAnsi" w:cstheme="minorBidi"/>
          <w:noProof/>
          <w:kern w:val="2"/>
          <w:sz w:val="20"/>
          <w:szCs w:val="22"/>
          <w:lang w:eastAsia="ko-KR"/>
        </w:rPr>
      </w:pPr>
      <w:hyperlink w:anchor="_Toc529806" w:history="1">
        <w:r w:rsidR="00BA4693" w:rsidRPr="00D50FC6">
          <w:rPr>
            <w:rStyle w:val="Hyperlink"/>
            <w:noProof/>
            <w:lang w:eastAsia="ko-KR"/>
          </w:rPr>
          <w:t xml:space="preserve">2.6.2.1. </w:t>
        </w:r>
        <w:r w:rsidR="00BA4693" w:rsidRPr="00D50FC6">
          <w:rPr>
            <w:rStyle w:val="Hyperlink"/>
            <w:noProof/>
            <w:lang w:eastAsia="ko-KR"/>
          </w:rPr>
          <w:t>조약</w:t>
        </w:r>
        <w:r w:rsidR="00BA4693" w:rsidRPr="00D50FC6">
          <w:rPr>
            <w:rStyle w:val="Hyperlink"/>
            <w:noProof/>
            <w:lang w:eastAsia="ko-KR"/>
          </w:rPr>
          <w:t xml:space="preserve"> </w:t>
        </w:r>
        <w:r w:rsidR="00BA4693" w:rsidRPr="00D50FC6">
          <w:rPr>
            <w:rStyle w:val="Hyperlink"/>
            <w:noProof/>
            <w:lang w:eastAsia="ko-KR"/>
          </w:rPr>
          <w:t>제</w:t>
        </w:r>
        <w:r w:rsidR="00BA4693" w:rsidRPr="00D50FC6">
          <w:rPr>
            <w:rStyle w:val="Hyperlink"/>
            <w:noProof/>
            <w:lang w:eastAsia="ko-KR"/>
          </w:rPr>
          <w:t>5</w:t>
        </w:r>
        <w:r w:rsidR="00BA4693" w:rsidRPr="00D50FC6">
          <w:rPr>
            <w:rStyle w:val="Hyperlink"/>
            <w:noProof/>
            <w:lang w:eastAsia="ko-KR"/>
          </w:rPr>
          <w:t>조</w:t>
        </w:r>
        <w:r w:rsidR="00BA4693" w:rsidRPr="00D50FC6">
          <w:rPr>
            <w:rStyle w:val="Hyperlink"/>
            <w:noProof/>
            <w:lang w:eastAsia="ko-KR"/>
          </w:rPr>
          <w:t>—</w:t>
        </w:r>
        <w:r w:rsidR="00BA4693" w:rsidRPr="00D50FC6">
          <w:rPr>
            <w:rStyle w:val="Hyperlink"/>
            <w:noProof/>
            <w:lang w:eastAsia="ko-KR"/>
          </w:rPr>
          <w:t>접근가능한</w:t>
        </w:r>
        <w:r w:rsidR="00BA4693" w:rsidRPr="00D50FC6">
          <w:rPr>
            <w:rStyle w:val="Hyperlink"/>
            <w:noProof/>
            <w:lang w:eastAsia="ko-KR"/>
          </w:rPr>
          <w:t xml:space="preserve"> </w:t>
        </w:r>
        <w:r w:rsidR="00BA4693" w:rsidRPr="00D50FC6">
          <w:rPr>
            <w:rStyle w:val="Hyperlink"/>
            <w:noProof/>
            <w:lang w:eastAsia="ko-KR"/>
          </w:rPr>
          <w:t>포맷으로</w:t>
        </w:r>
        <w:r w:rsidR="00BA4693" w:rsidRPr="00D50FC6">
          <w:rPr>
            <w:rStyle w:val="Hyperlink"/>
            <w:noProof/>
            <w:lang w:eastAsia="ko-KR"/>
          </w:rPr>
          <w:t xml:space="preserve"> </w:t>
        </w:r>
        <w:r w:rsidR="00BA4693" w:rsidRPr="00D50FC6">
          <w:rPr>
            <w:rStyle w:val="Hyperlink"/>
            <w:noProof/>
            <w:lang w:eastAsia="ko-KR"/>
          </w:rPr>
          <w:t>된</w:t>
        </w:r>
        <w:r w:rsidR="00BA4693" w:rsidRPr="00D50FC6">
          <w:rPr>
            <w:rStyle w:val="Hyperlink"/>
            <w:noProof/>
            <w:lang w:eastAsia="ko-KR"/>
          </w:rPr>
          <w:t xml:space="preserve"> </w:t>
        </w:r>
        <w:r w:rsidR="00BA4693" w:rsidRPr="00D50FC6">
          <w:rPr>
            <w:rStyle w:val="Hyperlink"/>
            <w:noProof/>
            <w:lang w:eastAsia="ko-KR"/>
          </w:rPr>
          <w:t>사본의</w:t>
        </w:r>
        <w:r w:rsidR="00BA4693" w:rsidRPr="00D50FC6">
          <w:rPr>
            <w:rStyle w:val="Hyperlink"/>
            <w:noProof/>
            <w:lang w:eastAsia="ko-KR"/>
          </w:rPr>
          <w:t xml:space="preserve"> </w:t>
        </w:r>
        <w:r w:rsidR="00BA4693" w:rsidRPr="00D50FC6">
          <w:rPr>
            <w:rStyle w:val="Hyperlink"/>
            <w:noProof/>
            <w:lang w:eastAsia="ko-KR"/>
          </w:rPr>
          <w:t>반출</w:t>
        </w:r>
        <w:r w:rsidR="00BA4693">
          <w:rPr>
            <w:noProof/>
            <w:webHidden/>
          </w:rPr>
          <w:tab/>
        </w:r>
        <w:r w:rsidR="00BA4693">
          <w:rPr>
            <w:noProof/>
            <w:webHidden/>
          </w:rPr>
          <w:fldChar w:fldCharType="begin"/>
        </w:r>
        <w:r w:rsidR="00BA4693">
          <w:rPr>
            <w:noProof/>
            <w:webHidden/>
          </w:rPr>
          <w:instrText xml:space="preserve"> PAGEREF _Toc529806 \h </w:instrText>
        </w:r>
        <w:r w:rsidR="00BA4693">
          <w:rPr>
            <w:noProof/>
            <w:webHidden/>
          </w:rPr>
        </w:r>
        <w:r w:rsidR="00BA4693">
          <w:rPr>
            <w:noProof/>
            <w:webHidden/>
          </w:rPr>
          <w:fldChar w:fldCharType="separate"/>
        </w:r>
        <w:r w:rsidR="00BA4693">
          <w:rPr>
            <w:noProof/>
            <w:webHidden/>
          </w:rPr>
          <w:t>180</w:t>
        </w:r>
        <w:r w:rsidR="00BA4693">
          <w:rPr>
            <w:noProof/>
            <w:webHidden/>
          </w:rPr>
          <w:fldChar w:fldCharType="end"/>
        </w:r>
      </w:hyperlink>
    </w:p>
    <w:p w14:paraId="4AC4DC7A" w14:textId="77777777" w:rsidR="00BA4693" w:rsidRDefault="003F48C1">
      <w:pPr>
        <w:pStyle w:val="TOC4"/>
        <w:tabs>
          <w:tab w:val="right" w:leader="dot" w:pos="5570"/>
        </w:tabs>
        <w:rPr>
          <w:rFonts w:asciiTheme="minorHAnsi" w:hAnsiTheme="minorHAnsi" w:cstheme="minorBidi"/>
          <w:noProof/>
          <w:kern w:val="2"/>
          <w:sz w:val="20"/>
          <w:szCs w:val="22"/>
          <w:lang w:eastAsia="ko-KR"/>
        </w:rPr>
      </w:pPr>
      <w:hyperlink w:anchor="_Toc529807" w:history="1">
        <w:r w:rsidR="00BA4693" w:rsidRPr="00D50FC6">
          <w:rPr>
            <w:rStyle w:val="Hyperlink"/>
            <w:noProof/>
            <w:lang w:eastAsia="ko-KR"/>
          </w:rPr>
          <w:t xml:space="preserve">2.6.2.2. </w:t>
        </w:r>
        <w:r w:rsidR="00BA4693" w:rsidRPr="00D50FC6">
          <w:rPr>
            <w:rStyle w:val="Hyperlink"/>
            <w:noProof/>
            <w:lang w:eastAsia="ko-KR"/>
          </w:rPr>
          <w:t>조약</w:t>
        </w:r>
        <w:r w:rsidR="00BA4693" w:rsidRPr="00D50FC6">
          <w:rPr>
            <w:rStyle w:val="Hyperlink"/>
            <w:noProof/>
            <w:lang w:eastAsia="ko-KR"/>
          </w:rPr>
          <w:t xml:space="preserve"> </w:t>
        </w:r>
        <w:r w:rsidR="00BA4693" w:rsidRPr="00D50FC6">
          <w:rPr>
            <w:rStyle w:val="Hyperlink"/>
            <w:noProof/>
            <w:lang w:eastAsia="ko-KR"/>
          </w:rPr>
          <w:t>제</w:t>
        </w:r>
        <w:r w:rsidR="00BA4693" w:rsidRPr="00D50FC6">
          <w:rPr>
            <w:rStyle w:val="Hyperlink"/>
            <w:noProof/>
            <w:lang w:eastAsia="ko-KR"/>
          </w:rPr>
          <w:t>6</w:t>
        </w:r>
        <w:r w:rsidR="00BA4693" w:rsidRPr="00D50FC6">
          <w:rPr>
            <w:rStyle w:val="Hyperlink"/>
            <w:noProof/>
            <w:lang w:eastAsia="ko-KR"/>
          </w:rPr>
          <w:t>조</w:t>
        </w:r>
        <w:r w:rsidR="00BA4693" w:rsidRPr="00D50FC6">
          <w:rPr>
            <w:rStyle w:val="Hyperlink"/>
            <w:noProof/>
            <w:lang w:eastAsia="ko-KR"/>
          </w:rPr>
          <w:t>—</w:t>
        </w:r>
        <w:r w:rsidR="00BA4693" w:rsidRPr="00D50FC6">
          <w:rPr>
            <w:rStyle w:val="Hyperlink"/>
            <w:noProof/>
            <w:lang w:eastAsia="ko-KR"/>
          </w:rPr>
          <w:t>접근가능한</w:t>
        </w:r>
        <w:r w:rsidR="00BA4693" w:rsidRPr="00D50FC6">
          <w:rPr>
            <w:rStyle w:val="Hyperlink"/>
            <w:noProof/>
            <w:lang w:eastAsia="ko-KR"/>
          </w:rPr>
          <w:t xml:space="preserve"> </w:t>
        </w:r>
        <w:r w:rsidR="00BA4693" w:rsidRPr="00D50FC6">
          <w:rPr>
            <w:rStyle w:val="Hyperlink"/>
            <w:noProof/>
            <w:lang w:eastAsia="ko-KR"/>
          </w:rPr>
          <w:t>포맷으로</w:t>
        </w:r>
        <w:r w:rsidR="00BA4693" w:rsidRPr="00D50FC6">
          <w:rPr>
            <w:rStyle w:val="Hyperlink"/>
            <w:noProof/>
            <w:lang w:eastAsia="ko-KR"/>
          </w:rPr>
          <w:t xml:space="preserve"> </w:t>
        </w:r>
        <w:r w:rsidR="00BA4693" w:rsidRPr="00D50FC6">
          <w:rPr>
            <w:rStyle w:val="Hyperlink"/>
            <w:noProof/>
            <w:lang w:eastAsia="ko-KR"/>
          </w:rPr>
          <w:t>된</w:t>
        </w:r>
        <w:r w:rsidR="00BA4693" w:rsidRPr="00D50FC6">
          <w:rPr>
            <w:rStyle w:val="Hyperlink"/>
            <w:noProof/>
            <w:lang w:eastAsia="ko-KR"/>
          </w:rPr>
          <w:t xml:space="preserve"> </w:t>
        </w:r>
        <w:r w:rsidR="00BA4693" w:rsidRPr="00D50FC6">
          <w:rPr>
            <w:rStyle w:val="Hyperlink"/>
            <w:noProof/>
            <w:lang w:eastAsia="ko-KR"/>
          </w:rPr>
          <w:t>사본의</w:t>
        </w:r>
        <w:r w:rsidR="00BA4693" w:rsidRPr="00D50FC6">
          <w:rPr>
            <w:rStyle w:val="Hyperlink"/>
            <w:noProof/>
            <w:lang w:eastAsia="ko-KR"/>
          </w:rPr>
          <w:t xml:space="preserve"> </w:t>
        </w:r>
        <w:r w:rsidR="00BA4693" w:rsidRPr="00D50FC6">
          <w:rPr>
            <w:rStyle w:val="Hyperlink"/>
            <w:noProof/>
            <w:lang w:eastAsia="ko-KR"/>
          </w:rPr>
          <w:t>반입</w:t>
        </w:r>
        <w:r w:rsidR="00BA4693">
          <w:rPr>
            <w:noProof/>
            <w:webHidden/>
          </w:rPr>
          <w:tab/>
        </w:r>
        <w:r w:rsidR="00BA4693">
          <w:rPr>
            <w:noProof/>
            <w:webHidden/>
          </w:rPr>
          <w:fldChar w:fldCharType="begin"/>
        </w:r>
        <w:r w:rsidR="00BA4693">
          <w:rPr>
            <w:noProof/>
            <w:webHidden/>
          </w:rPr>
          <w:instrText xml:space="preserve"> PAGEREF _Toc529807 \h </w:instrText>
        </w:r>
        <w:r w:rsidR="00BA4693">
          <w:rPr>
            <w:noProof/>
            <w:webHidden/>
          </w:rPr>
        </w:r>
        <w:r w:rsidR="00BA4693">
          <w:rPr>
            <w:noProof/>
            <w:webHidden/>
          </w:rPr>
          <w:fldChar w:fldCharType="separate"/>
        </w:r>
        <w:r w:rsidR="00BA4693">
          <w:rPr>
            <w:noProof/>
            <w:webHidden/>
          </w:rPr>
          <w:t>186</w:t>
        </w:r>
        <w:r w:rsidR="00BA4693">
          <w:rPr>
            <w:noProof/>
            <w:webHidden/>
          </w:rPr>
          <w:fldChar w:fldCharType="end"/>
        </w:r>
      </w:hyperlink>
    </w:p>
    <w:p w14:paraId="7D4B1B58" w14:textId="77777777" w:rsidR="00BA4693" w:rsidRDefault="003F48C1">
      <w:pPr>
        <w:pStyle w:val="TOC3"/>
        <w:tabs>
          <w:tab w:val="right" w:leader="dot" w:pos="5570"/>
        </w:tabs>
        <w:rPr>
          <w:rFonts w:cstheme="minorBidi"/>
          <w:noProof/>
          <w:kern w:val="2"/>
          <w:sz w:val="20"/>
          <w:lang w:eastAsia="ko-KR"/>
        </w:rPr>
      </w:pPr>
      <w:hyperlink w:anchor="_Toc529808" w:history="1">
        <w:r w:rsidR="00BA4693" w:rsidRPr="00D50FC6">
          <w:rPr>
            <w:rStyle w:val="Hyperlink"/>
            <w:noProof/>
            <w:lang w:eastAsia="ko-KR"/>
          </w:rPr>
          <w:t xml:space="preserve">2.6.3. </w:t>
        </w:r>
        <w:r w:rsidR="00BA4693" w:rsidRPr="00D50FC6">
          <w:rPr>
            <w:rStyle w:val="Hyperlink"/>
            <w:noProof/>
            <w:lang w:eastAsia="ko-KR"/>
          </w:rPr>
          <w:t>조약</w:t>
        </w:r>
        <w:r w:rsidR="00BA4693" w:rsidRPr="00D50FC6">
          <w:rPr>
            <w:rStyle w:val="Hyperlink"/>
            <w:noProof/>
            <w:lang w:eastAsia="ko-KR"/>
          </w:rPr>
          <w:t xml:space="preserve"> </w:t>
        </w:r>
        <w:r w:rsidR="00BA4693" w:rsidRPr="00D50FC6">
          <w:rPr>
            <w:rStyle w:val="Hyperlink"/>
            <w:noProof/>
            <w:lang w:eastAsia="ko-KR"/>
          </w:rPr>
          <w:t>제</w:t>
        </w:r>
        <w:r w:rsidR="00BA4693" w:rsidRPr="00D50FC6">
          <w:rPr>
            <w:rStyle w:val="Hyperlink"/>
            <w:noProof/>
            <w:lang w:eastAsia="ko-KR"/>
          </w:rPr>
          <w:t>5</w:t>
        </w:r>
        <w:r w:rsidR="00BA4693" w:rsidRPr="00D50FC6">
          <w:rPr>
            <w:rStyle w:val="Hyperlink"/>
            <w:noProof/>
            <w:lang w:eastAsia="ko-KR"/>
          </w:rPr>
          <w:t>조와</w:t>
        </w:r>
        <w:r w:rsidR="00BA4693" w:rsidRPr="00D50FC6">
          <w:rPr>
            <w:rStyle w:val="Hyperlink"/>
            <w:noProof/>
            <w:lang w:eastAsia="ko-KR"/>
          </w:rPr>
          <w:t xml:space="preserve"> </w:t>
        </w:r>
        <w:r w:rsidR="00BA4693" w:rsidRPr="00D50FC6">
          <w:rPr>
            <w:rStyle w:val="Hyperlink"/>
            <w:noProof/>
            <w:lang w:eastAsia="ko-KR"/>
          </w:rPr>
          <w:t>제</w:t>
        </w:r>
        <w:r w:rsidR="00BA4693" w:rsidRPr="00D50FC6">
          <w:rPr>
            <w:rStyle w:val="Hyperlink"/>
            <w:noProof/>
            <w:lang w:eastAsia="ko-KR"/>
          </w:rPr>
          <w:t>6</w:t>
        </w:r>
        <w:r w:rsidR="00BA4693" w:rsidRPr="00D50FC6">
          <w:rPr>
            <w:rStyle w:val="Hyperlink"/>
            <w:noProof/>
            <w:lang w:eastAsia="ko-KR"/>
          </w:rPr>
          <w:t>조를</w:t>
        </w:r>
        <w:r w:rsidR="00BA4693" w:rsidRPr="00D50FC6">
          <w:rPr>
            <w:rStyle w:val="Hyperlink"/>
            <w:noProof/>
            <w:lang w:eastAsia="ko-KR"/>
          </w:rPr>
          <w:t xml:space="preserve"> </w:t>
        </w:r>
        <w:r w:rsidR="00BA4693" w:rsidRPr="00D50FC6">
          <w:rPr>
            <w:rStyle w:val="Hyperlink"/>
            <w:noProof/>
            <w:lang w:eastAsia="ko-KR"/>
          </w:rPr>
          <w:t>이행하는</w:t>
        </w:r>
        <w:r w:rsidR="00BA4693" w:rsidRPr="00D50FC6">
          <w:rPr>
            <w:rStyle w:val="Hyperlink"/>
            <w:noProof/>
            <w:lang w:eastAsia="ko-KR"/>
          </w:rPr>
          <w:t xml:space="preserve"> </w:t>
        </w:r>
        <w:r w:rsidR="00BA4693" w:rsidRPr="00D50FC6">
          <w:rPr>
            <w:rStyle w:val="Hyperlink"/>
            <w:noProof/>
            <w:lang w:eastAsia="ko-KR"/>
          </w:rPr>
          <w:t>방법</w:t>
        </w:r>
        <w:r w:rsidR="00BA4693">
          <w:rPr>
            <w:noProof/>
            <w:webHidden/>
          </w:rPr>
          <w:tab/>
        </w:r>
        <w:r w:rsidR="00BA4693">
          <w:rPr>
            <w:noProof/>
            <w:webHidden/>
          </w:rPr>
          <w:fldChar w:fldCharType="begin"/>
        </w:r>
        <w:r w:rsidR="00BA4693">
          <w:rPr>
            <w:noProof/>
            <w:webHidden/>
          </w:rPr>
          <w:instrText xml:space="preserve"> PAGEREF _Toc529808 \h </w:instrText>
        </w:r>
        <w:r w:rsidR="00BA4693">
          <w:rPr>
            <w:noProof/>
            <w:webHidden/>
          </w:rPr>
        </w:r>
        <w:r w:rsidR="00BA4693">
          <w:rPr>
            <w:noProof/>
            <w:webHidden/>
          </w:rPr>
          <w:fldChar w:fldCharType="separate"/>
        </w:r>
        <w:r w:rsidR="00BA4693">
          <w:rPr>
            <w:noProof/>
            <w:webHidden/>
          </w:rPr>
          <w:t>188</w:t>
        </w:r>
        <w:r w:rsidR="00BA4693">
          <w:rPr>
            <w:noProof/>
            <w:webHidden/>
          </w:rPr>
          <w:fldChar w:fldCharType="end"/>
        </w:r>
      </w:hyperlink>
    </w:p>
    <w:p w14:paraId="4564F5CE" w14:textId="77777777" w:rsidR="00BA4693" w:rsidRDefault="003F48C1">
      <w:pPr>
        <w:pStyle w:val="TOC4"/>
        <w:tabs>
          <w:tab w:val="right" w:leader="dot" w:pos="5570"/>
        </w:tabs>
        <w:rPr>
          <w:rFonts w:asciiTheme="minorHAnsi" w:hAnsiTheme="minorHAnsi" w:cstheme="minorBidi"/>
          <w:noProof/>
          <w:kern w:val="2"/>
          <w:sz w:val="20"/>
          <w:szCs w:val="22"/>
          <w:lang w:eastAsia="ko-KR"/>
        </w:rPr>
      </w:pPr>
      <w:hyperlink w:anchor="_Toc529809" w:history="1">
        <w:r w:rsidR="00BA4693" w:rsidRPr="00D50FC6">
          <w:rPr>
            <w:rStyle w:val="Hyperlink"/>
            <w:noProof/>
            <w:lang w:eastAsia="ko-KR"/>
          </w:rPr>
          <w:t xml:space="preserve">2.6.3.1. </w:t>
        </w:r>
        <w:r w:rsidR="00BA4693" w:rsidRPr="00D50FC6">
          <w:rPr>
            <w:rStyle w:val="Hyperlink"/>
            <w:noProof/>
            <w:lang w:eastAsia="ko-KR"/>
          </w:rPr>
          <w:t>조약</w:t>
        </w:r>
        <w:r w:rsidR="00BA4693" w:rsidRPr="00D50FC6">
          <w:rPr>
            <w:rStyle w:val="Hyperlink"/>
            <w:noProof/>
            <w:lang w:eastAsia="ko-KR"/>
          </w:rPr>
          <w:t xml:space="preserve"> </w:t>
        </w:r>
        <w:r w:rsidR="00BA4693" w:rsidRPr="00D50FC6">
          <w:rPr>
            <w:rStyle w:val="Hyperlink"/>
            <w:noProof/>
            <w:lang w:eastAsia="ko-KR"/>
          </w:rPr>
          <w:t>제</w:t>
        </w:r>
        <w:r w:rsidR="00BA4693" w:rsidRPr="00D50FC6">
          <w:rPr>
            <w:rStyle w:val="Hyperlink"/>
            <w:noProof/>
            <w:lang w:eastAsia="ko-KR"/>
          </w:rPr>
          <w:t>5</w:t>
        </w:r>
        <w:r w:rsidR="00BA4693" w:rsidRPr="00D50FC6">
          <w:rPr>
            <w:rStyle w:val="Hyperlink"/>
            <w:noProof/>
            <w:lang w:eastAsia="ko-KR"/>
          </w:rPr>
          <w:t>조</w:t>
        </w:r>
        <w:r w:rsidR="00BA4693" w:rsidRPr="00D50FC6">
          <w:rPr>
            <w:rStyle w:val="Hyperlink"/>
            <w:noProof/>
            <w:lang w:eastAsia="ko-KR"/>
          </w:rPr>
          <w:t xml:space="preserve"> </w:t>
        </w:r>
        <w:r w:rsidR="00BA4693" w:rsidRPr="00D50FC6">
          <w:rPr>
            <w:rStyle w:val="Hyperlink"/>
            <w:noProof/>
            <w:lang w:eastAsia="ko-KR"/>
          </w:rPr>
          <w:t>제</w:t>
        </w:r>
        <w:r w:rsidR="00BA4693" w:rsidRPr="00D50FC6">
          <w:rPr>
            <w:rStyle w:val="Hyperlink"/>
            <w:noProof/>
            <w:lang w:eastAsia="ko-KR"/>
          </w:rPr>
          <w:t>2</w:t>
        </w:r>
        <w:r w:rsidR="00BA4693" w:rsidRPr="00D50FC6">
          <w:rPr>
            <w:rStyle w:val="Hyperlink"/>
            <w:noProof/>
            <w:lang w:eastAsia="ko-KR"/>
          </w:rPr>
          <w:t>항</w:t>
        </w:r>
        <w:r w:rsidR="00BA4693" w:rsidRPr="00D50FC6">
          <w:rPr>
            <w:rStyle w:val="Hyperlink"/>
            <w:noProof/>
            <w:lang w:eastAsia="ko-KR"/>
          </w:rPr>
          <w:t xml:space="preserve"> – </w:t>
        </w:r>
        <w:r w:rsidR="00BA4693" w:rsidRPr="00D50FC6">
          <w:rPr>
            <w:rStyle w:val="Hyperlink"/>
            <w:noProof/>
            <w:lang w:eastAsia="ko-KR"/>
          </w:rPr>
          <w:t>안전피난처의</w:t>
        </w:r>
        <w:r w:rsidR="00BA4693" w:rsidRPr="00D50FC6">
          <w:rPr>
            <w:rStyle w:val="Hyperlink"/>
            <w:noProof/>
            <w:lang w:eastAsia="ko-KR"/>
          </w:rPr>
          <w:t xml:space="preserve"> </w:t>
        </w:r>
        <w:r w:rsidR="00BA4693" w:rsidRPr="00D50FC6">
          <w:rPr>
            <w:rStyle w:val="Hyperlink"/>
            <w:noProof/>
            <w:lang w:eastAsia="ko-KR"/>
          </w:rPr>
          <w:t>선택</w:t>
        </w:r>
        <w:r w:rsidR="00BA4693">
          <w:rPr>
            <w:noProof/>
            <w:webHidden/>
          </w:rPr>
          <w:tab/>
        </w:r>
        <w:r w:rsidR="00BA4693">
          <w:rPr>
            <w:noProof/>
            <w:webHidden/>
          </w:rPr>
          <w:fldChar w:fldCharType="begin"/>
        </w:r>
        <w:r w:rsidR="00BA4693">
          <w:rPr>
            <w:noProof/>
            <w:webHidden/>
          </w:rPr>
          <w:instrText xml:space="preserve"> PAGEREF _Toc529809 \h </w:instrText>
        </w:r>
        <w:r w:rsidR="00BA4693">
          <w:rPr>
            <w:noProof/>
            <w:webHidden/>
          </w:rPr>
        </w:r>
        <w:r w:rsidR="00BA4693">
          <w:rPr>
            <w:noProof/>
            <w:webHidden/>
          </w:rPr>
          <w:fldChar w:fldCharType="separate"/>
        </w:r>
        <w:r w:rsidR="00BA4693">
          <w:rPr>
            <w:noProof/>
            <w:webHidden/>
          </w:rPr>
          <w:t>188</w:t>
        </w:r>
        <w:r w:rsidR="00BA4693">
          <w:rPr>
            <w:noProof/>
            <w:webHidden/>
          </w:rPr>
          <w:fldChar w:fldCharType="end"/>
        </w:r>
      </w:hyperlink>
    </w:p>
    <w:p w14:paraId="4D36BCF9" w14:textId="77777777" w:rsidR="00BA4693" w:rsidRDefault="003F48C1">
      <w:pPr>
        <w:pStyle w:val="TOC4"/>
        <w:tabs>
          <w:tab w:val="right" w:leader="dot" w:pos="5570"/>
        </w:tabs>
        <w:rPr>
          <w:rFonts w:asciiTheme="minorHAnsi" w:hAnsiTheme="minorHAnsi" w:cstheme="minorBidi"/>
          <w:noProof/>
          <w:kern w:val="2"/>
          <w:sz w:val="20"/>
          <w:szCs w:val="22"/>
          <w:lang w:eastAsia="ko-KR"/>
        </w:rPr>
      </w:pPr>
      <w:hyperlink w:anchor="_Toc529810" w:history="1">
        <w:r w:rsidR="00BA4693" w:rsidRPr="00D50FC6">
          <w:rPr>
            <w:rStyle w:val="Hyperlink"/>
            <w:noProof/>
            <w:lang w:eastAsia="ko-KR"/>
          </w:rPr>
          <w:t xml:space="preserve">2.6.3.2. </w:t>
        </w:r>
        <w:r w:rsidR="00BA4693" w:rsidRPr="00D50FC6">
          <w:rPr>
            <w:rStyle w:val="Hyperlink"/>
            <w:noProof/>
            <w:lang w:eastAsia="ko-KR"/>
          </w:rPr>
          <w:t>조약</w:t>
        </w:r>
        <w:r w:rsidR="00BA4693" w:rsidRPr="00D50FC6">
          <w:rPr>
            <w:rStyle w:val="Hyperlink"/>
            <w:noProof/>
            <w:lang w:eastAsia="ko-KR"/>
          </w:rPr>
          <w:t xml:space="preserve"> </w:t>
        </w:r>
        <w:r w:rsidR="00BA4693" w:rsidRPr="00D50FC6">
          <w:rPr>
            <w:rStyle w:val="Hyperlink"/>
            <w:noProof/>
            <w:lang w:eastAsia="ko-KR"/>
          </w:rPr>
          <w:t>제</w:t>
        </w:r>
        <w:r w:rsidR="00BA4693" w:rsidRPr="00D50FC6">
          <w:rPr>
            <w:rStyle w:val="Hyperlink"/>
            <w:noProof/>
            <w:lang w:eastAsia="ko-KR"/>
          </w:rPr>
          <w:t>5</w:t>
        </w:r>
        <w:r w:rsidR="00BA4693" w:rsidRPr="00D50FC6">
          <w:rPr>
            <w:rStyle w:val="Hyperlink"/>
            <w:noProof/>
            <w:lang w:eastAsia="ko-KR"/>
          </w:rPr>
          <w:t>조</w:t>
        </w:r>
        <w:r w:rsidR="00BA4693" w:rsidRPr="00D50FC6">
          <w:rPr>
            <w:rStyle w:val="Hyperlink"/>
            <w:noProof/>
            <w:lang w:eastAsia="ko-KR"/>
          </w:rPr>
          <w:t xml:space="preserve"> </w:t>
        </w:r>
        <w:r w:rsidR="00BA4693" w:rsidRPr="00D50FC6">
          <w:rPr>
            <w:rStyle w:val="Hyperlink"/>
            <w:noProof/>
            <w:lang w:eastAsia="ko-KR"/>
          </w:rPr>
          <w:t>제</w:t>
        </w:r>
        <w:r w:rsidR="00BA4693" w:rsidRPr="00D50FC6">
          <w:rPr>
            <w:rStyle w:val="Hyperlink"/>
            <w:noProof/>
            <w:lang w:eastAsia="ko-KR"/>
          </w:rPr>
          <w:t>3</w:t>
        </w:r>
        <w:r w:rsidR="00BA4693" w:rsidRPr="00D50FC6">
          <w:rPr>
            <w:rStyle w:val="Hyperlink"/>
            <w:noProof/>
            <w:lang w:eastAsia="ko-KR"/>
          </w:rPr>
          <w:t>항</w:t>
        </w:r>
        <w:r w:rsidR="00BA4693" w:rsidRPr="00D50FC6">
          <w:rPr>
            <w:rStyle w:val="Hyperlink"/>
            <w:noProof/>
            <w:lang w:eastAsia="ko-KR"/>
          </w:rPr>
          <w:t xml:space="preserve"> – </w:t>
        </w:r>
        <w:r w:rsidR="00BA4693" w:rsidRPr="00D50FC6">
          <w:rPr>
            <w:rStyle w:val="Hyperlink"/>
            <w:noProof/>
            <w:lang w:eastAsia="ko-KR"/>
          </w:rPr>
          <w:t>자체적인</w:t>
        </w:r>
        <w:r w:rsidR="00BA4693" w:rsidRPr="00D50FC6">
          <w:rPr>
            <w:rStyle w:val="Hyperlink"/>
            <w:noProof/>
            <w:lang w:eastAsia="ko-KR"/>
          </w:rPr>
          <w:t xml:space="preserve"> </w:t>
        </w:r>
        <w:r w:rsidR="00BA4693" w:rsidRPr="00D50FC6">
          <w:rPr>
            <w:rStyle w:val="Hyperlink"/>
            <w:noProof/>
            <w:lang w:eastAsia="ko-KR"/>
          </w:rPr>
          <w:t>방법의</w:t>
        </w:r>
        <w:r w:rsidR="00BA4693" w:rsidRPr="00D50FC6">
          <w:rPr>
            <w:rStyle w:val="Hyperlink"/>
            <w:noProof/>
            <w:lang w:eastAsia="ko-KR"/>
          </w:rPr>
          <w:t xml:space="preserve"> </w:t>
        </w:r>
        <w:r w:rsidR="00BA4693" w:rsidRPr="00D50FC6">
          <w:rPr>
            <w:rStyle w:val="Hyperlink"/>
            <w:noProof/>
            <w:lang w:eastAsia="ko-KR"/>
          </w:rPr>
          <w:t>선택</w:t>
        </w:r>
        <w:r w:rsidR="00BA4693">
          <w:rPr>
            <w:noProof/>
            <w:webHidden/>
          </w:rPr>
          <w:tab/>
        </w:r>
        <w:r w:rsidR="00BA4693">
          <w:rPr>
            <w:noProof/>
            <w:webHidden/>
          </w:rPr>
          <w:fldChar w:fldCharType="begin"/>
        </w:r>
        <w:r w:rsidR="00BA4693">
          <w:rPr>
            <w:noProof/>
            <w:webHidden/>
          </w:rPr>
          <w:instrText xml:space="preserve"> PAGEREF _Toc529810 \h </w:instrText>
        </w:r>
        <w:r w:rsidR="00BA4693">
          <w:rPr>
            <w:noProof/>
            <w:webHidden/>
          </w:rPr>
        </w:r>
        <w:r w:rsidR="00BA4693">
          <w:rPr>
            <w:noProof/>
            <w:webHidden/>
          </w:rPr>
          <w:fldChar w:fldCharType="separate"/>
        </w:r>
        <w:r w:rsidR="00BA4693">
          <w:rPr>
            <w:noProof/>
            <w:webHidden/>
          </w:rPr>
          <w:t>192</w:t>
        </w:r>
        <w:r w:rsidR="00BA4693">
          <w:rPr>
            <w:noProof/>
            <w:webHidden/>
          </w:rPr>
          <w:fldChar w:fldCharType="end"/>
        </w:r>
      </w:hyperlink>
    </w:p>
    <w:p w14:paraId="47FC6DD4" w14:textId="77777777" w:rsidR="00BA4693" w:rsidRDefault="003F48C1">
      <w:pPr>
        <w:pStyle w:val="TOC3"/>
        <w:tabs>
          <w:tab w:val="right" w:leader="dot" w:pos="5570"/>
        </w:tabs>
        <w:rPr>
          <w:rFonts w:cstheme="minorBidi"/>
          <w:noProof/>
          <w:kern w:val="2"/>
          <w:sz w:val="20"/>
          <w:lang w:eastAsia="ko-KR"/>
        </w:rPr>
      </w:pPr>
      <w:hyperlink w:anchor="_Toc529811" w:history="1">
        <w:r w:rsidR="00BA4693" w:rsidRPr="00D50FC6">
          <w:rPr>
            <w:rStyle w:val="Hyperlink"/>
            <w:noProof/>
            <w:lang w:eastAsia="ko-KR"/>
          </w:rPr>
          <w:t xml:space="preserve">2.6.4. </w:t>
        </w:r>
        <w:r w:rsidR="00BA4693" w:rsidRPr="00D50FC6">
          <w:rPr>
            <w:rStyle w:val="Hyperlink"/>
            <w:noProof/>
            <w:lang w:eastAsia="ko-KR"/>
          </w:rPr>
          <w:t>권리의</w:t>
        </w:r>
        <w:r w:rsidR="00BA4693" w:rsidRPr="00D50FC6">
          <w:rPr>
            <w:rStyle w:val="Hyperlink"/>
            <w:noProof/>
            <w:lang w:eastAsia="ko-KR"/>
          </w:rPr>
          <w:t xml:space="preserve"> </w:t>
        </w:r>
        <w:r w:rsidR="00BA4693" w:rsidRPr="00D50FC6">
          <w:rPr>
            <w:rStyle w:val="Hyperlink"/>
            <w:noProof/>
            <w:lang w:eastAsia="ko-KR"/>
          </w:rPr>
          <w:t>소진</w:t>
        </w:r>
        <w:r w:rsidR="00BA4693">
          <w:rPr>
            <w:noProof/>
            <w:webHidden/>
          </w:rPr>
          <w:tab/>
        </w:r>
        <w:r w:rsidR="00BA4693">
          <w:rPr>
            <w:noProof/>
            <w:webHidden/>
          </w:rPr>
          <w:fldChar w:fldCharType="begin"/>
        </w:r>
        <w:r w:rsidR="00BA4693">
          <w:rPr>
            <w:noProof/>
            <w:webHidden/>
          </w:rPr>
          <w:instrText xml:space="preserve"> PAGEREF _Toc529811 \h </w:instrText>
        </w:r>
        <w:r w:rsidR="00BA4693">
          <w:rPr>
            <w:noProof/>
            <w:webHidden/>
          </w:rPr>
        </w:r>
        <w:r w:rsidR="00BA4693">
          <w:rPr>
            <w:noProof/>
            <w:webHidden/>
          </w:rPr>
          <w:fldChar w:fldCharType="separate"/>
        </w:r>
        <w:r w:rsidR="00BA4693">
          <w:rPr>
            <w:noProof/>
            <w:webHidden/>
          </w:rPr>
          <w:t>197</w:t>
        </w:r>
        <w:r w:rsidR="00BA4693">
          <w:rPr>
            <w:noProof/>
            <w:webHidden/>
          </w:rPr>
          <w:fldChar w:fldCharType="end"/>
        </w:r>
      </w:hyperlink>
    </w:p>
    <w:p w14:paraId="3A0E41E5" w14:textId="77777777" w:rsidR="00BA4693" w:rsidRDefault="003F48C1">
      <w:pPr>
        <w:pStyle w:val="TOC3"/>
        <w:tabs>
          <w:tab w:val="right" w:leader="dot" w:pos="5570"/>
        </w:tabs>
        <w:rPr>
          <w:rFonts w:cstheme="minorBidi"/>
          <w:noProof/>
          <w:kern w:val="2"/>
          <w:sz w:val="20"/>
          <w:lang w:eastAsia="ko-KR"/>
        </w:rPr>
      </w:pPr>
      <w:hyperlink w:anchor="_Toc529812" w:history="1">
        <w:r w:rsidR="00BA4693" w:rsidRPr="00D50FC6">
          <w:rPr>
            <w:rStyle w:val="Hyperlink"/>
            <w:noProof/>
            <w:lang w:eastAsia="ko-KR"/>
          </w:rPr>
          <w:t xml:space="preserve">2.6.5. </w:t>
        </w:r>
        <w:r w:rsidR="00BA4693" w:rsidRPr="00D50FC6">
          <w:rPr>
            <w:rStyle w:val="Hyperlink"/>
            <w:noProof/>
            <w:lang w:eastAsia="ko-KR"/>
          </w:rPr>
          <w:t>조약</w:t>
        </w:r>
        <w:r w:rsidR="00BA4693" w:rsidRPr="00D50FC6">
          <w:rPr>
            <w:rStyle w:val="Hyperlink"/>
            <w:noProof/>
            <w:lang w:eastAsia="ko-KR"/>
          </w:rPr>
          <w:t xml:space="preserve"> </w:t>
        </w:r>
        <w:r w:rsidR="00BA4693" w:rsidRPr="00D50FC6">
          <w:rPr>
            <w:rStyle w:val="Hyperlink"/>
            <w:noProof/>
            <w:lang w:eastAsia="ko-KR"/>
          </w:rPr>
          <w:t>제</w:t>
        </w:r>
        <w:r w:rsidR="00BA4693" w:rsidRPr="00D50FC6">
          <w:rPr>
            <w:rStyle w:val="Hyperlink"/>
            <w:noProof/>
            <w:lang w:eastAsia="ko-KR"/>
          </w:rPr>
          <w:t>6</w:t>
        </w:r>
        <w:r w:rsidR="00BA4693" w:rsidRPr="00D50FC6">
          <w:rPr>
            <w:rStyle w:val="Hyperlink"/>
            <w:noProof/>
            <w:lang w:eastAsia="ko-KR"/>
          </w:rPr>
          <w:t>조의</w:t>
        </w:r>
        <w:r w:rsidR="00BA4693" w:rsidRPr="00D50FC6">
          <w:rPr>
            <w:rStyle w:val="Hyperlink"/>
            <w:noProof/>
            <w:lang w:eastAsia="ko-KR"/>
          </w:rPr>
          <w:t xml:space="preserve"> </w:t>
        </w:r>
        <w:r w:rsidR="00BA4693" w:rsidRPr="00D50FC6">
          <w:rPr>
            <w:rStyle w:val="Hyperlink"/>
            <w:noProof/>
            <w:lang w:eastAsia="ko-KR"/>
          </w:rPr>
          <w:t>이행</w:t>
        </w:r>
        <w:r w:rsidR="00BA4693">
          <w:rPr>
            <w:noProof/>
            <w:webHidden/>
          </w:rPr>
          <w:tab/>
        </w:r>
        <w:r w:rsidR="00BA4693">
          <w:rPr>
            <w:noProof/>
            <w:webHidden/>
          </w:rPr>
          <w:fldChar w:fldCharType="begin"/>
        </w:r>
        <w:r w:rsidR="00BA4693">
          <w:rPr>
            <w:noProof/>
            <w:webHidden/>
          </w:rPr>
          <w:instrText xml:space="preserve"> PAGEREF _Toc529812 \h </w:instrText>
        </w:r>
        <w:r w:rsidR="00BA4693">
          <w:rPr>
            <w:noProof/>
            <w:webHidden/>
          </w:rPr>
        </w:r>
        <w:r w:rsidR="00BA4693">
          <w:rPr>
            <w:noProof/>
            <w:webHidden/>
          </w:rPr>
          <w:fldChar w:fldCharType="separate"/>
        </w:r>
        <w:r w:rsidR="00BA4693">
          <w:rPr>
            <w:noProof/>
            <w:webHidden/>
          </w:rPr>
          <w:t>198</w:t>
        </w:r>
        <w:r w:rsidR="00BA4693">
          <w:rPr>
            <w:noProof/>
            <w:webHidden/>
          </w:rPr>
          <w:fldChar w:fldCharType="end"/>
        </w:r>
      </w:hyperlink>
    </w:p>
    <w:p w14:paraId="5002CCE6" w14:textId="77777777" w:rsidR="00BA4693" w:rsidRDefault="003F48C1">
      <w:pPr>
        <w:pStyle w:val="TOC3"/>
        <w:tabs>
          <w:tab w:val="right" w:leader="dot" w:pos="5570"/>
        </w:tabs>
        <w:rPr>
          <w:rFonts w:cstheme="minorBidi"/>
          <w:noProof/>
          <w:kern w:val="2"/>
          <w:sz w:val="20"/>
          <w:lang w:eastAsia="ko-KR"/>
        </w:rPr>
      </w:pPr>
      <w:hyperlink w:anchor="_Toc529813" w:history="1">
        <w:r w:rsidR="00BA4693" w:rsidRPr="00D50FC6">
          <w:rPr>
            <w:rStyle w:val="Hyperlink"/>
            <w:noProof/>
            <w:lang w:eastAsia="ko-KR"/>
          </w:rPr>
          <w:t xml:space="preserve">2.6.6. </w:t>
        </w:r>
        <w:r w:rsidR="00BA4693" w:rsidRPr="00D50FC6">
          <w:rPr>
            <w:rStyle w:val="Hyperlink"/>
            <w:noProof/>
            <w:lang w:eastAsia="ko-KR"/>
          </w:rPr>
          <w:t>국경을</w:t>
        </w:r>
        <w:r w:rsidR="00BA4693" w:rsidRPr="00D50FC6">
          <w:rPr>
            <w:rStyle w:val="Hyperlink"/>
            <w:noProof/>
            <w:lang w:eastAsia="ko-KR"/>
          </w:rPr>
          <w:t xml:space="preserve"> </w:t>
        </w:r>
        <w:r w:rsidR="00BA4693" w:rsidRPr="00D50FC6">
          <w:rPr>
            <w:rStyle w:val="Hyperlink"/>
            <w:noProof/>
            <w:lang w:eastAsia="ko-KR"/>
          </w:rPr>
          <w:t>통한</w:t>
        </w:r>
        <w:r w:rsidR="00BA4693" w:rsidRPr="00D50FC6">
          <w:rPr>
            <w:rStyle w:val="Hyperlink"/>
            <w:noProof/>
            <w:lang w:eastAsia="ko-KR"/>
          </w:rPr>
          <w:t xml:space="preserve"> </w:t>
        </w:r>
        <w:r w:rsidR="00BA4693" w:rsidRPr="00D50FC6">
          <w:rPr>
            <w:rStyle w:val="Hyperlink"/>
            <w:noProof/>
            <w:lang w:eastAsia="ko-KR"/>
          </w:rPr>
          <w:t>이전에</w:t>
        </w:r>
        <w:r w:rsidR="00BA4693" w:rsidRPr="00D50FC6">
          <w:rPr>
            <w:rStyle w:val="Hyperlink"/>
            <w:noProof/>
            <w:lang w:eastAsia="ko-KR"/>
          </w:rPr>
          <w:t xml:space="preserve"> </w:t>
        </w:r>
        <w:r w:rsidR="00BA4693" w:rsidRPr="00D50FC6">
          <w:rPr>
            <w:rStyle w:val="Hyperlink"/>
            <w:noProof/>
            <w:lang w:eastAsia="ko-KR"/>
          </w:rPr>
          <w:t>있어</w:t>
        </w:r>
        <w:r w:rsidR="00BA4693" w:rsidRPr="00D50FC6">
          <w:rPr>
            <w:rStyle w:val="Hyperlink"/>
            <w:noProof/>
            <w:lang w:eastAsia="ko-KR"/>
          </w:rPr>
          <w:t xml:space="preserve"> </w:t>
        </w:r>
        <w:r w:rsidR="00BA4693" w:rsidRPr="00D50FC6">
          <w:rPr>
            <w:rStyle w:val="Hyperlink"/>
            <w:noProof/>
            <w:lang w:eastAsia="ko-KR"/>
          </w:rPr>
          <w:t>마라케시</w:t>
        </w:r>
        <w:r w:rsidR="00BA4693" w:rsidRPr="00D50FC6">
          <w:rPr>
            <w:rStyle w:val="Hyperlink"/>
            <w:noProof/>
            <w:lang w:eastAsia="ko-KR"/>
          </w:rPr>
          <w:t xml:space="preserve"> </w:t>
        </w:r>
        <w:r w:rsidR="00BA4693" w:rsidRPr="00D50FC6">
          <w:rPr>
            <w:rStyle w:val="Hyperlink"/>
            <w:noProof/>
            <w:lang w:eastAsia="ko-KR"/>
          </w:rPr>
          <w:t>조약에서</w:t>
        </w:r>
        <w:r w:rsidR="00BA4693" w:rsidRPr="00D50FC6">
          <w:rPr>
            <w:rStyle w:val="Hyperlink"/>
            <w:noProof/>
            <w:lang w:eastAsia="ko-KR"/>
          </w:rPr>
          <w:t xml:space="preserve"> </w:t>
        </w:r>
        <w:r w:rsidR="00BA4693" w:rsidRPr="00D50FC6">
          <w:rPr>
            <w:rStyle w:val="Hyperlink"/>
            <w:noProof/>
            <w:lang w:eastAsia="ko-KR"/>
          </w:rPr>
          <w:t>다루지</w:t>
        </w:r>
        <w:r w:rsidR="00BA4693" w:rsidRPr="00D50FC6">
          <w:rPr>
            <w:rStyle w:val="Hyperlink"/>
            <w:noProof/>
            <w:lang w:eastAsia="ko-KR"/>
          </w:rPr>
          <w:t xml:space="preserve"> </w:t>
        </w:r>
        <w:r w:rsidR="00BA4693" w:rsidRPr="00D50FC6">
          <w:rPr>
            <w:rStyle w:val="Hyperlink"/>
            <w:noProof/>
            <w:lang w:eastAsia="ko-KR"/>
          </w:rPr>
          <w:t>않은</w:t>
        </w:r>
        <w:r w:rsidR="00BA4693" w:rsidRPr="00D50FC6">
          <w:rPr>
            <w:rStyle w:val="Hyperlink"/>
            <w:noProof/>
            <w:lang w:eastAsia="ko-KR"/>
          </w:rPr>
          <w:t xml:space="preserve"> </w:t>
        </w:r>
        <w:r w:rsidR="00BA4693" w:rsidRPr="00D50FC6">
          <w:rPr>
            <w:rStyle w:val="Hyperlink"/>
            <w:noProof/>
            <w:lang w:eastAsia="ko-KR"/>
          </w:rPr>
          <w:t>문제들</w:t>
        </w:r>
        <w:r w:rsidR="00BA4693">
          <w:rPr>
            <w:noProof/>
            <w:webHidden/>
          </w:rPr>
          <w:tab/>
        </w:r>
        <w:r w:rsidR="00BA4693">
          <w:rPr>
            <w:noProof/>
            <w:webHidden/>
          </w:rPr>
          <w:fldChar w:fldCharType="begin"/>
        </w:r>
        <w:r w:rsidR="00BA4693">
          <w:rPr>
            <w:noProof/>
            <w:webHidden/>
          </w:rPr>
          <w:instrText xml:space="preserve"> PAGEREF _Toc529813 \h </w:instrText>
        </w:r>
        <w:r w:rsidR="00BA4693">
          <w:rPr>
            <w:noProof/>
            <w:webHidden/>
          </w:rPr>
        </w:r>
        <w:r w:rsidR="00BA4693">
          <w:rPr>
            <w:noProof/>
            <w:webHidden/>
          </w:rPr>
          <w:fldChar w:fldCharType="separate"/>
        </w:r>
        <w:r w:rsidR="00BA4693">
          <w:rPr>
            <w:noProof/>
            <w:webHidden/>
          </w:rPr>
          <w:t>201</w:t>
        </w:r>
        <w:r w:rsidR="00BA4693">
          <w:rPr>
            <w:noProof/>
            <w:webHidden/>
          </w:rPr>
          <w:fldChar w:fldCharType="end"/>
        </w:r>
      </w:hyperlink>
    </w:p>
    <w:p w14:paraId="167B842D" w14:textId="77777777" w:rsidR="00BA4693" w:rsidRDefault="003F48C1">
      <w:pPr>
        <w:pStyle w:val="TOC2"/>
        <w:tabs>
          <w:tab w:val="right" w:leader="dot" w:pos="5570"/>
        </w:tabs>
        <w:rPr>
          <w:rFonts w:cstheme="minorBidi"/>
          <w:noProof/>
          <w:kern w:val="2"/>
          <w:sz w:val="20"/>
          <w:lang w:eastAsia="ko-KR"/>
        </w:rPr>
      </w:pPr>
      <w:hyperlink w:anchor="_Toc529814" w:history="1">
        <w:r w:rsidR="00BA4693" w:rsidRPr="00D50FC6">
          <w:rPr>
            <w:rStyle w:val="Hyperlink"/>
            <w:noProof/>
            <w:lang w:eastAsia="ko-KR"/>
          </w:rPr>
          <w:t xml:space="preserve">2.7. </w:t>
        </w:r>
        <w:r w:rsidR="00BA4693" w:rsidRPr="00D50FC6">
          <w:rPr>
            <w:rStyle w:val="Hyperlink"/>
            <w:noProof/>
            <w:lang w:eastAsia="ko-KR"/>
          </w:rPr>
          <w:t>기술적</w:t>
        </w:r>
        <w:r w:rsidR="00BA4693" w:rsidRPr="00D50FC6">
          <w:rPr>
            <w:rStyle w:val="Hyperlink"/>
            <w:noProof/>
            <w:lang w:eastAsia="ko-KR"/>
          </w:rPr>
          <w:t xml:space="preserve"> </w:t>
        </w:r>
        <w:r w:rsidR="00BA4693" w:rsidRPr="00D50FC6">
          <w:rPr>
            <w:rStyle w:val="Hyperlink"/>
            <w:noProof/>
            <w:lang w:eastAsia="ko-KR"/>
          </w:rPr>
          <w:t>보호조치</w:t>
        </w:r>
        <w:r w:rsidR="00BA4693">
          <w:rPr>
            <w:noProof/>
            <w:webHidden/>
          </w:rPr>
          <w:tab/>
        </w:r>
        <w:r w:rsidR="00BA4693">
          <w:rPr>
            <w:noProof/>
            <w:webHidden/>
          </w:rPr>
          <w:fldChar w:fldCharType="begin"/>
        </w:r>
        <w:r w:rsidR="00BA4693">
          <w:rPr>
            <w:noProof/>
            <w:webHidden/>
          </w:rPr>
          <w:instrText xml:space="preserve"> PAGEREF _Toc529814 \h </w:instrText>
        </w:r>
        <w:r w:rsidR="00BA4693">
          <w:rPr>
            <w:noProof/>
            <w:webHidden/>
          </w:rPr>
        </w:r>
        <w:r w:rsidR="00BA4693">
          <w:rPr>
            <w:noProof/>
            <w:webHidden/>
          </w:rPr>
          <w:fldChar w:fldCharType="separate"/>
        </w:r>
        <w:r w:rsidR="00BA4693">
          <w:rPr>
            <w:noProof/>
            <w:webHidden/>
          </w:rPr>
          <w:t>204</w:t>
        </w:r>
        <w:r w:rsidR="00BA4693">
          <w:rPr>
            <w:noProof/>
            <w:webHidden/>
          </w:rPr>
          <w:fldChar w:fldCharType="end"/>
        </w:r>
      </w:hyperlink>
    </w:p>
    <w:p w14:paraId="1B8A660D" w14:textId="77777777" w:rsidR="00BA4693" w:rsidRDefault="003F48C1">
      <w:pPr>
        <w:pStyle w:val="TOC3"/>
        <w:tabs>
          <w:tab w:val="right" w:leader="dot" w:pos="5570"/>
        </w:tabs>
        <w:rPr>
          <w:rFonts w:cstheme="minorBidi"/>
          <w:noProof/>
          <w:kern w:val="2"/>
          <w:sz w:val="20"/>
          <w:lang w:eastAsia="ko-KR"/>
        </w:rPr>
      </w:pPr>
      <w:hyperlink w:anchor="_Toc529815" w:history="1">
        <w:r w:rsidR="00BA4693" w:rsidRPr="00D50FC6">
          <w:rPr>
            <w:rStyle w:val="Hyperlink"/>
            <w:noProof/>
            <w:lang w:eastAsia="ko-KR"/>
          </w:rPr>
          <w:t xml:space="preserve">2.7.1. </w:t>
        </w:r>
        <w:r w:rsidR="00BA4693" w:rsidRPr="00D50FC6">
          <w:rPr>
            <w:rStyle w:val="Hyperlink"/>
            <w:noProof/>
            <w:lang w:eastAsia="ko-KR"/>
          </w:rPr>
          <w:t>도입</w:t>
        </w:r>
        <w:r w:rsidR="00BA4693" w:rsidRPr="00D50FC6">
          <w:rPr>
            <w:rStyle w:val="Hyperlink"/>
            <w:noProof/>
            <w:lang w:eastAsia="ko-KR"/>
          </w:rPr>
          <w:t xml:space="preserve"> </w:t>
        </w:r>
        <w:r w:rsidR="00BA4693" w:rsidRPr="00D50FC6">
          <w:rPr>
            <w:rStyle w:val="Hyperlink"/>
            <w:noProof/>
            <w:lang w:eastAsia="ko-KR"/>
          </w:rPr>
          <w:t>및</w:t>
        </w:r>
        <w:r w:rsidR="00BA4693" w:rsidRPr="00D50FC6">
          <w:rPr>
            <w:rStyle w:val="Hyperlink"/>
            <w:noProof/>
            <w:lang w:eastAsia="ko-KR"/>
          </w:rPr>
          <w:t xml:space="preserve"> </w:t>
        </w:r>
        <w:r w:rsidR="00BA4693" w:rsidRPr="00D50FC6">
          <w:rPr>
            <w:rStyle w:val="Hyperlink"/>
            <w:noProof/>
            <w:lang w:eastAsia="ko-KR"/>
          </w:rPr>
          <w:t>개관</w:t>
        </w:r>
        <w:r w:rsidR="00BA4693">
          <w:rPr>
            <w:noProof/>
            <w:webHidden/>
          </w:rPr>
          <w:tab/>
        </w:r>
        <w:r w:rsidR="00BA4693">
          <w:rPr>
            <w:noProof/>
            <w:webHidden/>
          </w:rPr>
          <w:fldChar w:fldCharType="begin"/>
        </w:r>
        <w:r w:rsidR="00BA4693">
          <w:rPr>
            <w:noProof/>
            <w:webHidden/>
          </w:rPr>
          <w:instrText xml:space="preserve"> PAGEREF _Toc529815 \h </w:instrText>
        </w:r>
        <w:r w:rsidR="00BA4693">
          <w:rPr>
            <w:noProof/>
            <w:webHidden/>
          </w:rPr>
        </w:r>
        <w:r w:rsidR="00BA4693">
          <w:rPr>
            <w:noProof/>
            <w:webHidden/>
          </w:rPr>
          <w:fldChar w:fldCharType="separate"/>
        </w:r>
        <w:r w:rsidR="00BA4693">
          <w:rPr>
            <w:noProof/>
            <w:webHidden/>
          </w:rPr>
          <w:t>204</w:t>
        </w:r>
        <w:r w:rsidR="00BA4693">
          <w:rPr>
            <w:noProof/>
            <w:webHidden/>
          </w:rPr>
          <w:fldChar w:fldCharType="end"/>
        </w:r>
      </w:hyperlink>
    </w:p>
    <w:p w14:paraId="2779C0F0" w14:textId="77777777" w:rsidR="00BA4693" w:rsidRDefault="003F48C1">
      <w:pPr>
        <w:pStyle w:val="TOC3"/>
        <w:tabs>
          <w:tab w:val="right" w:leader="dot" w:pos="5570"/>
        </w:tabs>
        <w:rPr>
          <w:rFonts w:cstheme="minorBidi"/>
          <w:noProof/>
          <w:kern w:val="2"/>
          <w:sz w:val="20"/>
          <w:lang w:eastAsia="ko-KR"/>
        </w:rPr>
      </w:pPr>
      <w:hyperlink w:anchor="_Toc529816" w:history="1">
        <w:r w:rsidR="00BA4693" w:rsidRPr="00D50FC6">
          <w:rPr>
            <w:rStyle w:val="Hyperlink"/>
            <w:noProof/>
            <w:lang w:eastAsia="ko-KR"/>
          </w:rPr>
          <w:t>2.7.2.</w:t>
        </w:r>
        <w:r w:rsidR="00BA4693" w:rsidRPr="00D50FC6">
          <w:rPr>
            <w:rStyle w:val="Hyperlink"/>
            <w:noProof/>
            <w:lang w:eastAsia="ko-KR"/>
          </w:rPr>
          <w:t>분석</w:t>
        </w:r>
        <w:r w:rsidR="00BA4693">
          <w:rPr>
            <w:noProof/>
            <w:webHidden/>
          </w:rPr>
          <w:tab/>
        </w:r>
        <w:r w:rsidR="00BA4693">
          <w:rPr>
            <w:noProof/>
            <w:webHidden/>
          </w:rPr>
          <w:fldChar w:fldCharType="begin"/>
        </w:r>
        <w:r w:rsidR="00BA4693">
          <w:rPr>
            <w:noProof/>
            <w:webHidden/>
          </w:rPr>
          <w:instrText xml:space="preserve"> PAGEREF _Toc529816 \h </w:instrText>
        </w:r>
        <w:r w:rsidR="00BA4693">
          <w:rPr>
            <w:noProof/>
            <w:webHidden/>
          </w:rPr>
        </w:r>
        <w:r w:rsidR="00BA4693">
          <w:rPr>
            <w:noProof/>
            <w:webHidden/>
          </w:rPr>
          <w:fldChar w:fldCharType="separate"/>
        </w:r>
        <w:r w:rsidR="00BA4693">
          <w:rPr>
            <w:noProof/>
            <w:webHidden/>
          </w:rPr>
          <w:t>207</w:t>
        </w:r>
        <w:r w:rsidR="00BA4693">
          <w:rPr>
            <w:noProof/>
            <w:webHidden/>
          </w:rPr>
          <w:fldChar w:fldCharType="end"/>
        </w:r>
      </w:hyperlink>
    </w:p>
    <w:p w14:paraId="04EB8438" w14:textId="77777777" w:rsidR="00BA4693" w:rsidRDefault="003F48C1">
      <w:pPr>
        <w:pStyle w:val="TOC2"/>
        <w:tabs>
          <w:tab w:val="right" w:leader="dot" w:pos="5570"/>
        </w:tabs>
        <w:rPr>
          <w:rFonts w:cstheme="minorBidi"/>
          <w:noProof/>
          <w:kern w:val="2"/>
          <w:sz w:val="20"/>
          <w:lang w:eastAsia="ko-KR"/>
        </w:rPr>
      </w:pPr>
      <w:hyperlink w:anchor="_Toc529817" w:history="1">
        <w:r w:rsidR="00BA4693" w:rsidRPr="00D50FC6">
          <w:rPr>
            <w:rStyle w:val="Hyperlink"/>
            <w:noProof/>
            <w:lang w:eastAsia="ko-KR"/>
          </w:rPr>
          <w:t>2.8. 3</w:t>
        </w:r>
        <w:r w:rsidR="00BA4693" w:rsidRPr="00D50FC6">
          <w:rPr>
            <w:rStyle w:val="Hyperlink"/>
            <w:noProof/>
            <w:lang w:eastAsia="ko-KR"/>
          </w:rPr>
          <w:t>단계</w:t>
        </w:r>
        <w:r w:rsidR="00BA4693" w:rsidRPr="00D50FC6">
          <w:rPr>
            <w:rStyle w:val="Hyperlink"/>
            <w:noProof/>
            <w:lang w:eastAsia="ko-KR"/>
          </w:rPr>
          <w:t xml:space="preserve"> </w:t>
        </w:r>
        <w:r w:rsidR="00BA4693" w:rsidRPr="00D50FC6">
          <w:rPr>
            <w:rStyle w:val="Hyperlink"/>
            <w:noProof/>
            <w:lang w:eastAsia="ko-KR"/>
          </w:rPr>
          <w:t>테스트</w:t>
        </w:r>
        <w:r w:rsidR="00BA4693" w:rsidRPr="00D50FC6">
          <w:rPr>
            <w:rStyle w:val="Hyperlink"/>
            <w:noProof/>
            <w:lang w:eastAsia="ko-KR"/>
          </w:rPr>
          <w:t>(Three-Step Test)</w:t>
        </w:r>
        <w:r w:rsidR="00BA4693">
          <w:rPr>
            <w:noProof/>
            <w:webHidden/>
          </w:rPr>
          <w:tab/>
        </w:r>
        <w:r w:rsidR="00BA4693">
          <w:rPr>
            <w:noProof/>
            <w:webHidden/>
          </w:rPr>
          <w:fldChar w:fldCharType="begin"/>
        </w:r>
        <w:r w:rsidR="00BA4693">
          <w:rPr>
            <w:noProof/>
            <w:webHidden/>
          </w:rPr>
          <w:instrText xml:space="preserve"> PAGEREF _Toc529817 \h </w:instrText>
        </w:r>
        <w:r w:rsidR="00BA4693">
          <w:rPr>
            <w:noProof/>
            <w:webHidden/>
          </w:rPr>
        </w:r>
        <w:r w:rsidR="00BA4693">
          <w:rPr>
            <w:noProof/>
            <w:webHidden/>
          </w:rPr>
          <w:fldChar w:fldCharType="separate"/>
        </w:r>
        <w:r w:rsidR="00BA4693">
          <w:rPr>
            <w:noProof/>
            <w:webHidden/>
          </w:rPr>
          <w:t>219</w:t>
        </w:r>
        <w:r w:rsidR="00BA4693">
          <w:rPr>
            <w:noProof/>
            <w:webHidden/>
          </w:rPr>
          <w:fldChar w:fldCharType="end"/>
        </w:r>
      </w:hyperlink>
    </w:p>
    <w:p w14:paraId="5A3C0154" w14:textId="77777777" w:rsidR="00BA4693" w:rsidRDefault="003F48C1">
      <w:pPr>
        <w:pStyle w:val="TOC3"/>
        <w:tabs>
          <w:tab w:val="right" w:leader="dot" w:pos="5570"/>
        </w:tabs>
        <w:rPr>
          <w:rFonts w:cstheme="minorBidi"/>
          <w:noProof/>
          <w:kern w:val="2"/>
          <w:sz w:val="20"/>
          <w:lang w:eastAsia="ko-KR"/>
        </w:rPr>
      </w:pPr>
      <w:hyperlink w:anchor="_Toc529818" w:history="1">
        <w:r w:rsidR="00BA4693" w:rsidRPr="00D50FC6">
          <w:rPr>
            <w:rStyle w:val="Hyperlink"/>
            <w:noProof/>
            <w:lang w:eastAsia="ko-KR"/>
          </w:rPr>
          <w:t>2.8.1. 3</w:t>
        </w:r>
        <w:r w:rsidR="00BA4693" w:rsidRPr="00D50FC6">
          <w:rPr>
            <w:rStyle w:val="Hyperlink"/>
            <w:noProof/>
            <w:lang w:eastAsia="ko-KR"/>
          </w:rPr>
          <w:t>단계</w:t>
        </w:r>
        <w:r w:rsidR="00BA4693" w:rsidRPr="00D50FC6">
          <w:rPr>
            <w:rStyle w:val="Hyperlink"/>
            <w:noProof/>
            <w:lang w:eastAsia="ko-KR"/>
          </w:rPr>
          <w:t xml:space="preserve"> </w:t>
        </w:r>
        <w:r w:rsidR="00BA4693" w:rsidRPr="00D50FC6">
          <w:rPr>
            <w:rStyle w:val="Hyperlink"/>
            <w:noProof/>
            <w:lang w:eastAsia="ko-KR"/>
          </w:rPr>
          <w:t>테스트의</w:t>
        </w:r>
        <w:r w:rsidR="00BA4693" w:rsidRPr="00D50FC6">
          <w:rPr>
            <w:rStyle w:val="Hyperlink"/>
            <w:noProof/>
            <w:lang w:eastAsia="ko-KR"/>
          </w:rPr>
          <w:t xml:space="preserve"> </w:t>
        </w:r>
        <w:r w:rsidR="00BA4693" w:rsidRPr="00D50FC6">
          <w:rPr>
            <w:rStyle w:val="Hyperlink"/>
            <w:noProof/>
            <w:lang w:eastAsia="ko-KR"/>
          </w:rPr>
          <w:t>정책적</w:t>
        </w:r>
        <w:r w:rsidR="00BA4693" w:rsidRPr="00D50FC6">
          <w:rPr>
            <w:rStyle w:val="Hyperlink"/>
            <w:noProof/>
            <w:lang w:eastAsia="ko-KR"/>
          </w:rPr>
          <w:t xml:space="preserve"> </w:t>
        </w:r>
        <w:r w:rsidR="00BA4693" w:rsidRPr="00D50FC6">
          <w:rPr>
            <w:rStyle w:val="Hyperlink"/>
            <w:noProof/>
            <w:lang w:eastAsia="ko-KR"/>
          </w:rPr>
          <w:t>근거</w:t>
        </w:r>
        <w:r w:rsidR="00BA4693">
          <w:rPr>
            <w:noProof/>
            <w:webHidden/>
          </w:rPr>
          <w:tab/>
        </w:r>
        <w:r w:rsidR="00BA4693">
          <w:rPr>
            <w:noProof/>
            <w:webHidden/>
          </w:rPr>
          <w:fldChar w:fldCharType="begin"/>
        </w:r>
        <w:r w:rsidR="00BA4693">
          <w:rPr>
            <w:noProof/>
            <w:webHidden/>
          </w:rPr>
          <w:instrText xml:space="preserve"> PAGEREF _Toc529818 \h </w:instrText>
        </w:r>
        <w:r w:rsidR="00BA4693">
          <w:rPr>
            <w:noProof/>
            <w:webHidden/>
          </w:rPr>
        </w:r>
        <w:r w:rsidR="00BA4693">
          <w:rPr>
            <w:noProof/>
            <w:webHidden/>
          </w:rPr>
          <w:fldChar w:fldCharType="separate"/>
        </w:r>
        <w:r w:rsidR="00BA4693">
          <w:rPr>
            <w:noProof/>
            <w:webHidden/>
          </w:rPr>
          <w:t>221</w:t>
        </w:r>
        <w:r w:rsidR="00BA4693">
          <w:rPr>
            <w:noProof/>
            <w:webHidden/>
          </w:rPr>
          <w:fldChar w:fldCharType="end"/>
        </w:r>
      </w:hyperlink>
    </w:p>
    <w:p w14:paraId="4B0BDB11" w14:textId="77777777" w:rsidR="00BA4693" w:rsidRDefault="003F48C1">
      <w:pPr>
        <w:pStyle w:val="TOC3"/>
        <w:tabs>
          <w:tab w:val="right" w:leader="dot" w:pos="5570"/>
        </w:tabs>
        <w:rPr>
          <w:rFonts w:cstheme="minorBidi"/>
          <w:noProof/>
          <w:kern w:val="2"/>
          <w:sz w:val="20"/>
          <w:lang w:eastAsia="ko-KR"/>
        </w:rPr>
      </w:pPr>
      <w:hyperlink w:anchor="_Toc529819" w:history="1">
        <w:r w:rsidR="00BA4693" w:rsidRPr="00D50FC6">
          <w:rPr>
            <w:rStyle w:val="Hyperlink"/>
            <w:noProof/>
            <w:lang w:eastAsia="ko-KR"/>
          </w:rPr>
          <w:t>2.8.2. 3</w:t>
        </w:r>
        <w:r w:rsidR="00BA4693" w:rsidRPr="00D50FC6">
          <w:rPr>
            <w:rStyle w:val="Hyperlink"/>
            <w:noProof/>
            <w:lang w:eastAsia="ko-KR"/>
          </w:rPr>
          <w:t>단계</w:t>
        </w:r>
        <w:r w:rsidR="00BA4693" w:rsidRPr="00D50FC6">
          <w:rPr>
            <w:rStyle w:val="Hyperlink"/>
            <w:noProof/>
            <w:lang w:eastAsia="ko-KR"/>
          </w:rPr>
          <w:t xml:space="preserve"> </w:t>
        </w:r>
        <w:r w:rsidR="00BA4693" w:rsidRPr="00D50FC6">
          <w:rPr>
            <w:rStyle w:val="Hyperlink"/>
            <w:noProof/>
            <w:lang w:eastAsia="ko-KR"/>
          </w:rPr>
          <w:t>테스트와</w:t>
        </w:r>
        <w:r w:rsidR="00BA4693" w:rsidRPr="00D50FC6">
          <w:rPr>
            <w:rStyle w:val="Hyperlink"/>
            <w:noProof/>
            <w:lang w:eastAsia="ko-KR"/>
          </w:rPr>
          <w:t xml:space="preserve"> </w:t>
        </w:r>
        <w:r w:rsidR="00BA4693" w:rsidRPr="00D50FC6">
          <w:rPr>
            <w:rStyle w:val="Hyperlink"/>
            <w:noProof/>
            <w:lang w:eastAsia="ko-KR"/>
          </w:rPr>
          <w:t>시각장애인을</w:t>
        </w:r>
        <w:r w:rsidR="00BA4693" w:rsidRPr="00D50FC6">
          <w:rPr>
            <w:rStyle w:val="Hyperlink"/>
            <w:noProof/>
            <w:lang w:eastAsia="ko-KR"/>
          </w:rPr>
          <w:t xml:space="preserve"> </w:t>
        </w:r>
        <w:r w:rsidR="00BA4693" w:rsidRPr="00D50FC6">
          <w:rPr>
            <w:rStyle w:val="Hyperlink"/>
            <w:noProof/>
            <w:lang w:eastAsia="ko-KR"/>
          </w:rPr>
          <w:t>위한</w:t>
        </w:r>
        <w:r w:rsidR="00BA4693" w:rsidRPr="00D50FC6">
          <w:rPr>
            <w:rStyle w:val="Hyperlink"/>
            <w:noProof/>
            <w:lang w:eastAsia="ko-KR"/>
          </w:rPr>
          <w:t xml:space="preserve"> </w:t>
        </w:r>
        <w:r w:rsidR="00BA4693" w:rsidRPr="00D50FC6">
          <w:rPr>
            <w:rStyle w:val="Hyperlink"/>
            <w:noProof/>
            <w:lang w:eastAsia="ko-KR"/>
          </w:rPr>
          <w:t>예외와</w:t>
        </w:r>
        <w:r w:rsidR="00BA4693" w:rsidRPr="00D50FC6">
          <w:rPr>
            <w:rStyle w:val="Hyperlink"/>
            <w:noProof/>
            <w:lang w:eastAsia="ko-KR"/>
          </w:rPr>
          <w:t xml:space="preserve"> </w:t>
        </w:r>
        <w:r w:rsidR="00BA4693" w:rsidRPr="00D50FC6">
          <w:rPr>
            <w:rStyle w:val="Hyperlink"/>
            <w:noProof/>
            <w:lang w:eastAsia="ko-KR"/>
          </w:rPr>
          <w:t>제한규정</w:t>
        </w:r>
        <w:r w:rsidR="00BA4693">
          <w:rPr>
            <w:noProof/>
            <w:webHidden/>
          </w:rPr>
          <w:tab/>
        </w:r>
        <w:r w:rsidR="00BA4693">
          <w:rPr>
            <w:noProof/>
            <w:webHidden/>
          </w:rPr>
          <w:fldChar w:fldCharType="begin"/>
        </w:r>
        <w:r w:rsidR="00BA4693">
          <w:rPr>
            <w:noProof/>
            <w:webHidden/>
          </w:rPr>
          <w:instrText xml:space="preserve"> PAGEREF _Toc529819 \h </w:instrText>
        </w:r>
        <w:r w:rsidR="00BA4693">
          <w:rPr>
            <w:noProof/>
            <w:webHidden/>
          </w:rPr>
        </w:r>
        <w:r w:rsidR="00BA4693">
          <w:rPr>
            <w:noProof/>
            <w:webHidden/>
          </w:rPr>
          <w:fldChar w:fldCharType="separate"/>
        </w:r>
        <w:r w:rsidR="00BA4693">
          <w:rPr>
            <w:noProof/>
            <w:webHidden/>
          </w:rPr>
          <w:t>224</w:t>
        </w:r>
        <w:r w:rsidR="00BA4693">
          <w:rPr>
            <w:noProof/>
            <w:webHidden/>
          </w:rPr>
          <w:fldChar w:fldCharType="end"/>
        </w:r>
      </w:hyperlink>
    </w:p>
    <w:p w14:paraId="20DFF611" w14:textId="77777777" w:rsidR="00BA4693" w:rsidRDefault="003F48C1">
      <w:pPr>
        <w:pStyle w:val="TOC3"/>
        <w:tabs>
          <w:tab w:val="right" w:leader="dot" w:pos="5570"/>
        </w:tabs>
        <w:rPr>
          <w:rFonts w:cstheme="minorBidi"/>
          <w:noProof/>
          <w:kern w:val="2"/>
          <w:sz w:val="20"/>
          <w:lang w:eastAsia="ko-KR"/>
        </w:rPr>
      </w:pPr>
      <w:hyperlink w:anchor="_Toc529820" w:history="1">
        <w:r w:rsidR="00BA4693" w:rsidRPr="00D50FC6">
          <w:rPr>
            <w:rStyle w:val="Hyperlink"/>
            <w:noProof/>
            <w:lang w:eastAsia="ko-KR"/>
          </w:rPr>
          <w:t>2.8.3. 3</w:t>
        </w:r>
        <w:r w:rsidR="00BA4693" w:rsidRPr="00D50FC6">
          <w:rPr>
            <w:rStyle w:val="Hyperlink"/>
            <w:noProof/>
            <w:lang w:eastAsia="ko-KR"/>
          </w:rPr>
          <w:t>단계</w:t>
        </w:r>
        <w:r w:rsidR="00BA4693" w:rsidRPr="00D50FC6">
          <w:rPr>
            <w:rStyle w:val="Hyperlink"/>
            <w:noProof/>
            <w:lang w:eastAsia="ko-KR"/>
          </w:rPr>
          <w:t xml:space="preserve"> </w:t>
        </w:r>
        <w:r w:rsidR="00BA4693" w:rsidRPr="00D50FC6">
          <w:rPr>
            <w:rStyle w:val="Hyperlink"/>
            <w:noProof/>
            <w:lang w:eastAsia="ko-KR"/>
          </w:rPr>
          <w:t>테스트의</w:t>
        </w:r>
        <w:r w:rsidR="00BA4693" w:rsidRPr="00D50FC6">
          <w:rPr>
            <w:rStyle w:val="Hyperlink"/>
            <w:noProof/>
            <w:lang w:eastAsia="ko-KR"/>
          </w:rPr>
          <w:t xml:space="preserve"> </w:t>
        </w:r>
        <w:r w:rsidR="00BA4693" w:rsidRPr="00D50FC6">
          <w:rPr>
            <w:rStyle w:val="Hyperlink"/>
            <w:noProof/>
            <w:lang w:eastAsia="ko-KR"/>
          </w:rPr>
          <w:t>마라케시</w:t>
        </w:r>
        <w:r w:rsidR="00BA4693" w:rsidRPr="00D50FC6">
          <w:rPr>
            <w:rStyle w:val="Hyperlink"/>
            <w:noProof/>
            <w:lang w:eastAsia="ko-KR"/>
          </w:rPr>
          <w:t xml:space="preserve"> </w:t>
        </w:r>
        <w:r w:rsidR="00BA4693" w:rsidRPr="00D50FC6">
          <w:rPr>
            <w:rStyle w:val="Hyperlink"/>
            <w:noProof/>
            <w:lang w:eastAsia="ko-KR"/>
          </w:rPr>
          <w:t>조약에</w:t>
        </w:r>
        <w:r w:rsidR="00BA4693" w:rsidRPr="00D50FC6">
          <w:rPr>
            <w:rStyle w:val="Hyperlink"/>
            <w:noProof/>
            <w:lang w:eastAsia="ko-KR"/>
          </w:rPr>
          <w:t xml:space="preserve"> </w:t>
        </w:r>
        <w:r w:rsidR="00BA4693" w:rsidRPr="00D50FC6">
          <w:rPr>
            <w:rStyle w:val="Hyperlink"/>
            <w:noProof/>
            <w:lang w:eastAsia="ko-KR"/>
          </w:rPr>
          <w:t>대한</w:t>
        </w:r>
        <w:r w:rsidR="00BA4693" w:rsidRPr="00D50FC6">
          <w:rPr>
            <w:rStyle w:val="Hyperlink"/>
            <w:noProof/>
            <w:lang w:eastAsia="ko-KR"/>
          </w:rPr>
          <w:t xml:space="preserve"> </w:t>
        </w:r>
        <w:r w:rsidR="00BA4693" w:rsidRPr="00D50FC6">
          <w:rPr>
            <w:rStyle w:val="Hyperlink"/>
            <w:noProof/>
            <w:lang w:eastAsia="ko-KR"/>
          </w:rPr>
          <w:t>적용</w:t>
        </w:r>
        <w:r w:rsidR="00BA4693">
          <w:rPr>
            <w:noProof/>
            <w:webHidden/>
          </w:rPr>
          <w:tab/>
        </w:r>
        <w:r w:rsidR="00BA4693">
          <w:rPr>
            <w:noProof/>
            <w:webHidden/>
          </w:rPr>
          <w:fldChar w:fldCharType="begin"/>
        </w:r>
        <w:r w:rsidR="00BA4693">
          <w:rPr>
            <w:noProof/>
            <w:webHidden/>
          </w:rPr>
          <w:instrText xml:space="preserve"> PAGEREF _Toc529820 \h </w:instrText>
        </w:r>
        <w:r w:rsidR="00BA4693">
          <w:rPr>
            <w:noProof/>
            <w:webHidden/>
          </w:rPr>
        </w:r>
        <w:r w:rsidR="00BA4693">
          <w:rPr>
            <w:noProof/>
            <w:webHidden/>
          </w:rPr>
          <w:fldChar w:fldCharType="separate"/>
        </w:r>
        <w:r w:rsidR="00BA4693">
          <w:rPr>
            <w:noProof/>
            <w:webHidden/>
          </w:rPr>
          <w:t>228</w:t>
        </w:r>
        <w:r w:rsidR="00BA4693">
          <w:rPr>
            <w:noProof/>
            <w:webHidden/>
          </w:rPr>
          <w:fldChar w:fldCharType="end"/>
        </w:r>
      </w:hyperlink>
    </w:p>
    <w:p w14:paraId="4AEFAA50" w14:textId="77777777" w:rsidR="00BA4693" w:rsidRDefault="003F48C1">
      <w:pPr>
        <w:pStyle w:val="TOC3"/>
        <w:tabs>
          <w:tab w:val="right" w:leader="dot" w:pos="5570"/>
        </w:tabs>
        <w:rPr>
          <w:rFonts w:cstheme="minorBidi"/>
          <w:noProof/>
          <w:kern w:val="2"/>
          <w:sz w:val="20"/>
          <w:lang w:eastAsia="ko-KR"/>
        </w:rPr>
      </w:pPr>
      <w:hyperlink w:anchor="_Toc529821" w:history="1">
        <w:r w:rsidR="00BA4693" w:rsidRPr="00D50FC6">
          <w:rPr>
            <w:rStyle w:val="Hyperlink"/>
            <w:noProof/>
            <w:lang w:eastAsia="ko-KR"/>
          </w:rPr>
          <w:t>2.8.4. 3</w:t>
        </w:r>
        <w:r w:rsidR="00BA4693" w:rsidRPr="00D50FC6">
          <w:rPr>
            <w:rStyle w:val="Hyperlink"/>
            <w:noProof/>
            <w:lang w:eastAsia="ko-KR"/>
          </w:rPr>
          <w:t>단계</w:t>
        </w:r>
        <w:r w:rsidR="00BA4693" w:rsidRPr="00D50FC6">
          <w:rPr>
            <w:rStyle w:val="Hyperlink"/>
            <w:noProof/>
            <w:lang w:eastAsia="ko-KR"/>
          </w:rPr>
          <w:t xml:space="preserve"> </w:t>
        </w:r>
        <w:r w:rsidR="00BA4693" w:rsidRPr="00D50FC6">
          <w:rPr>
            <w:rStyle w:val="Hyperlink"/>
            <w:noProof/>
            <w:lang w:eastAsia="ko-KR"/>
          </w:rPr>
          <w:t>테스트와</w:t>
        </w:r>
        <w:r w:rsidR="00BA4693" w:rsidRPr="00D50FC6">
          <w:rPr>
            <w:rStyle w:val="Hyperlink"/>
            <w:noProof/>
            <w:lang w:eastAsia="ko-KR"/>
          </w:rPr>
          <w:t xml:space="preserve"> </w:t>
        </w:r>
        <w:r w:rsidR="00BA4693" w:rsidRPr="00D50FC6">
          <w:rPr>
            <w:rStyle w:val="Hyperlink"/>
            <w:noProof/>
            <w:lang w:eastAsia="ko-KR"/>
          </w:rPr>
          <w:t>국제인권법</w:t>
        </w:r>
        <w:r w:rsidR="00BA4693">
          <w:rPr>
            <w:noProof/>
            <w:webHidden/>
          </w:rPr>
          <w:tab/>
        </w:r>
        <w:r w:rsidR="00BA4693">
          <w:rPr>
            <w:noProof/>
            <w:webHidden/>
          </w:rPr>
          <w:fldChar w:fldCharType="begin"/>
        </w:r>
        <w:r w:rsidR="00BA4693">
          <w:rPr>
            <w:noProof/>
            <w:webHidden/>
          </w:rPr>
          <w:instrText xml:space="preserve"> PAGEREF _Toc529821 \h </w:instrText>
        </w:r>
        <w:r w:rsidR="00BA4693">
          <w:rPr>
            <w:noProof/>
            <w:webHidden/>
          </w:rPr>
        </w:r>
        <w:r w:rsidR="00BA4693">
          <w:rPr>
            <w:noProof/>
            <w:webHidden/>
          </w:rPr>
          <w:fldChar w:fldCharType="separate"/>
        </w:r>
        <w:r w:rsidR="00BA4693">
          <w:rPr>
            <w:noProof/>
            <w:webHidden/>
          </w:rPr>
          <w:t>237</w:t>
        </w:r>
        <w:r w:rsidR="00BA4693">
          <w:rPr>
            <w:noProof/>
            <w:webHidden/>
          </w:rPr>
          <w:fldChar w:fldCharType="end"/>
        </w:r>
      </w:hyperlink>
    </w:p>
    <w:p w14:paraId="6765AB7B" w14:textId="77777777" w:rsidR="00BA4693" w:rsidRDefault="003F48C1">
      <w:pPr>
        <w:pStyle w:val="TOC1"/>
        <w:tabs>
          <w:tab w:val="right" w:leader="dot" w:pos="5570"/>
        </w:tabs>
        <w:rPr>
          <w:rFonts w:asciiTheme="minorHAnsi" w:hAnsiTheme="minorHAnsi" w:cstheme="minorBidi"/>
          <w:noProof/>
          <w:kern w:val="2"/>
          <w:sz w:val="20"/>
          <w:szCs w:val="22"/>
          <w:lang w:eastAsia="ko-KR"/>
        </w:rPr>
      </w:pPr>
      <w:hyperlink w:anchor="_Toc529822" w:history="1">
        <w:r w:rsidR="00BA4693" w:rsidRPr="00D50FC6">
          <w:rPr>
            <w:rStyle w:val="Hyperlink"/>
            <w:noProof/>
            <w:lang w:eastAsia="ko-KR"/>
          </w:rPr>
          <w:t>마라케시</w:t>
        </w:r>
        <w:r w:rsidR="00BA4693" w:rsidRPr="00D50FC6">
          <w:rPr>
            <w:rStyle w:val="Hyperlink"/>
            <w:noProof/>
            <w:lang w:eastAsia="ko-KR"/>
          </w:rPr>
          <w:t xml:space="preserve"> </w:t>
        </w:r>
        <w:r w:rsidR="00BA4693" w:rsidRPr="00D50FC6">
          <w:rPr>
            <w:rStyle w:val="Hyperlink"/>
            <w:noProof/>
            <w:lang w:eastAsia="ko-KR"/>
          </w:rPr>
          <w:t>조약</w:t>
        </w:r>
        <w:r w:rsidR="00BA4693" w:rsidRPr="00D50FC6">
          <w:rPr>
            <w:rStyle w:val="Hyperlink"/>
            <w:noProof/>
            <w:lang w:eastAsia="ko-KR"/>
          </w:rPr>
          <w:t xml:space="preserve"> </w:t>
        </w:r>
        <w:r w:rsidR="00BA4693" w:rsidRPr="00D50FC6">
          <w:rPr>
            <w:rStyle w:val="Hyperlink"/>
            <w:noProof/>
            <w:lang w:eastAsia="ko-KR"/>
          </w:rPr>
          <w:t>이행의</w:t>
        </w:r>
        <w:r w:rsidR="00BA4693" w:rsidRPr="00D50FC6">
          <w:rPr>
            <w:rStyle w:val="Hyperlink"/>
            <w:noProof/>
            <w:lang w:eastAsia="ko-KR"/>
          </w:rPr>
          <w:t xml:space="preserve"> </w:t>
        </w:r>
        <w:r w:rsidR="00BA4693" w:rsidRPr="00D50FC6">
          <w:rPr>
            <w:rStyle w:val="Hyperlink"/>
            <w:noProof/>
            <w:lang w:eastAsia="ko-KR"/>
          </w:rPr>
          <w:t>실제</w:t>
        </w:r>
        <w:r w:rsidR="00BA4693">
          <w:rPr>
            <w:noProof/>
            <w:webHidden/>
          </w:rPr>
          <w:tab/>
        </w:r>
        <w:r w:rsidR="00BA4693">
          <w:rPr>
            <w:noProof/>
            <w:webHidden/>
          </w:rPr>
          <w:fldChar w:fldCharType="begin"/>
        </w:r>
        <w:r w:rsidR="00BA4693">
          <w:rPr>
            <w:noProof/>
            <w:webHidden/>
          </w:rPr>
          <w:instrText xml:space="preserve"> PAGEREF _Toc529822 \h </w:instrText>
        </w:r>
        <w:r w:rsidR="00BA4693">
          <w:rPr>
            <w:noProof/>
            <w:webHidden/>
          </w:rPr>
        </w:r>
        <w:r w:rsidR="00BA4693">
          <w:rPr>
            <w:noProof/>
            <w:webHidden/>
          </w:rPr>
          <w:fldChar w:fldCharType="separate"/>
        </w:r>
        <w:r w:rsidR="00BA4693">
          <w:rPr>
            <w:noProof/>
            <w:webHidden/>
          </w:rPr>
          <w:t>240</w:t>
        </w:r>
        <w:r w:rsidR="00BA4693">
          <w:rPr>
            <w:noProof/>
            <w:webHidden/>
          </w:rPr>
          <w:fldChar w:fldCharType="end"/>
        </w:r>
      </w:hyperlink>
    </w:p>
    <w:p w14:paraId="42708784" w14:textId="77777777" w:rsidR="00BA4693" w:rsidRDefault="003F48C1">
      <w:pPr>
        <w:pStyle w:val="TOC2"/>
        <w:tabs>
          <w:tab w:val="right" w:leader="dot" w:pos="5570"/>
        </w:tabs>
        <w:rPr>
          <w:rFonts w:cstheme="minorBidi"/>
          <w:noProof/>
          <w:kern w:val="2"/>
          <w:sz w:val="20"/>
          <w:lang w:eastAsia="ko-KR"/>
        </w:rPr>
      </w:pPr>
      <w:hyperlink w:anchor="_Toc529823" w:history="1">
        <w:r w:rsidR="00BA4693" w:rsidRPr="00D50FC6">
          <w:rPr>
            <w:rStyle w:val="Hyperlink"/>
            <w:noProof/>
            <w:lang w:eastAsia="ko-KR"/>
          </w:rPr>
          <w:t xml:space="preserve">3.1. </w:t>
        </w:r>
        <w:r w:rsidR="00BA4693" w:rsidRPr="00D50FC6">
          <w:rPr>
            <w:rStyle w:val="Hyperlink"/>
            <w:noProof/>
            <w:lang w:eastAsia="ko-KR"/>
          </w:rPr>
          <w:t>법적</w:t>
        </w:r>
        <w:r w:rsidR="00BA4693" w:rsidRPr="00D50FC6">
          <w:rPr>
            <w:rStyle w:val="Hyperlink"/>
            <w:noProof/>
            <w:lang w:eastAsia="ko-KR"/>
          </w:rPr>
          <w:t xml:space="preserve"> </w:t>
        </w:r>
        <w:r w:rsidR="00BA4693" w:rsidRPr="00D50FC6">
          <w:rPr>
            <w:rStyle w:val="Hyperlink"/>
            <w:noProof/>
            <w:lang w:eastAsia="ko-KR"/>
          </w:rPr>
          <w:t>구제수단의</w:t>
        </w:r>
        <w:r w:rsidR="00BA4693" w:rsidRPr="00D50FC6">
          <w:rPr>
            <w:rStyle w:val="Hyperlink"/>
            <w:noProof/>
            <w:lang w:eastAsia="ko-KR"/>
          </w:rPr>
          <w:t xml:space="preserve"> </w:t>
        </w:r>
        <w:r w:rsidR="00BA4693" w:rsidRPr="00D50FC6">
          <w:rPr>
            <w:rStyle w:val="Hyperlink"/>
            <w:noProof/>
            <w:lang w:eastAsia="ko-KR"/>
          </w:rPr>
          <w:t>창설</w:t>
        </w:r>
        <w:r w:rsidR="00BA4693">
          <w:rPr>
            <w:noProof/>
            <w:webHidden/>
          </w:rPr>
          <w:tab/>
        </w:r>
        <w:r w:rsidR="00BA4693">
          <w:rPr>
            <w:noProof/>
            <w:webHidden/>
          </w:rPr>
          <w:fldChar w:fldCharType="begin"/>
        </w:r>
        <w:r w:rsidR="00BA4693">
          <w:rPr>
            <w:noProof/>
            <w:webHidden/>
          </w:rPr>
          <w:instrText xml:space="preserve"> PAGEREF _Toc529823 \h </w:instrText>
        </w:r>
        <w:r w:rsidR="00BA4693">
          <w:rPr>
            <w:noProof/>
            <w:webHidden/>
          </w:rPr>
        </w:r>
        <w:r w:rsidR="00BA4693">
          <w:rPr>
            <w:noProof/>
            <w:webHidden/>
          </w:rPr>
          <w:fldChar w:fldCharType="separate"/>
        </w:r>
        <w:r w:rsidR="00BA4693">
          <w:rPr>
            <w:noProof/>
            <w:webHidden/>
          </w:rPr>
          <w:t>242</w:t>
        </w:r>
        <w:r w:rsidR="00BA4693">
          <w:rPr>
            <w:noProof/>
            <w:webHidden/>
          </w:rPr>
          <w:fldChar w:fldCharType="end"/>
        </w:r>
      </w:hyperlink>
    </w:p>
    <w:p w14:paraId="720BBA20" w14:textId="77777777" w:rsidR="00BA4693" w:rsidRDefault="003F48C1">
      <w:pPr>
        <w:pStyle w:val="TOC2"/>
        <w:tabs>
          <w:tab w:val="right" w:leader="dot" w:pos="5570"/>
        </w:tabs>
        <w:rPr>
          <w:rFonts w:cstheme="minorBidi"/>
          <w:noProof/>
          <w:kern w:val="2"/>
          <w:sz w:val="20"/>
          <w:lang w:eastAsia="ko-KR"/>
        </w:rPr>
      </w:pPr>
      <w:hyperlink w:anchor="_Toc529824" w:history="1">
        <w:r w:rsidR="00BA4693" w:rsidRPr="00D50FC6">
          <w:rPr>
            <w:rStyle w:val="Hyperlink"/>
            <w:noProof/>
            <w:lang w:eastAsia="ko-KR"/>
          </w:rPr>
          <w:t xml:space="preserve">3.2. </w:t>
        </w:r>
        <w:r w:rsidR="00BA4693" w:rsidRPr="00D50FC6">
          <w:rPr>
            <w:rStyle w:val="Hyperlink"/>
            <w:noProof/>
            <w:lang w:eastAsia="ko-KR"/>
          </w:rPr>
          <w:t>국내기관들에</w:t>
        </w:r>
        <w:r w:rsidR="00BA4693" w:rsidRPr="00D50FC6">
          <w:rPr>
            <w:rStyle w:val="Hyperlink"/>
            <w:noProof/>
            <w:lang w:eastAsia="ko-KR"/>
          </w:rPr>
          <w:t xml:space="preserve"> </w:t>
        </w:r>
        <w:r w:rsidR="00BA4693" w:rsidRPr="00D50FC6">
          <w:rPr>
            <w:rStyle w:val="Hyperlink"/>
            <w:noProof/>
            <w:lang w:eastAsia="ko-KR"/>
          </w:rPr>
          <w:t>대한</w:t>
        </w:r>
        <w:r w:rsidR="00BA4693" w:rsidRPr="00D50FC6">
          <w:rPr>
            <w:rStyle w:val="Hyperlink"/>
            <w:noProof/>
            <w:lang w:eastAsia="ko-KR"/>
          </w:rPr>
          <w:t xml:space="preserve"> </w:t>
        </w:r>
        <w:r w:rsidR="00BA4693" w:rsidRPr="00D50FC6">
          <w:rPr>
            <w:rStyle w:val="Hyperlink"/>
            <w:noProof/>
            <w:lang w:eastAsia="ko-KR"/>
          </w:rPr>
          <w:t>권한</w:t>
        </w:r>
        <w:r w:rsidR="00BA4693" w:rsidRPr="00D50FC6">
          <w:rPr>
            <w:rStyle w:val="Hyperlink"/>
            <w:noProof/>
            <w:lang w:eastAsia="ko-KR"/>
          </w:rPr>
          <w:t xml:space="preserve"> </w:t>
        </w:r>
        <w:r w:rsidR="00BA4693" w:rsidRPr="00D50FC6">
          <w:rPr>
            <w:rStyle w:val="Hyperlink"/>
            <w:noProof/>
            <w:lang w:eastAsia="ko-KR"/>
          </w:rPr>
          <w:t>부여</w:t>
        </w:r>
        <w:r w:rsidR="00BA4693">
          <w:rPr>
            <w:noProof/>
            <w:webHidden/>
          </w:rPr>
          <w:tab/>
        </w:r>
        <w:r w:rsidR="00BA4693">
          <w:rPr>
            <w:noProof/>
            <w:webHidden/>
          </w:rPr>
          <w:fldChar w:fldCharType="begin"/>
        </w:r>
        <w:r w:rsidR="00BA4693">
          <w:rPr>
            <w:noProof/>
            <w:webHidden/>
          </w:rPr>
          <w:instrText xml:space="preserve"> PAGEREF _Toc529824 \h </w:instrText>
        </w:r>
        <w:r w:rsidR="00BA4693">
          <w:rPr>
            <w:noProof/>
            <w:webHidden/>
          </w:rPr>
        </w:r>
        <w:r w:rsidR="00BA4693">
          <w:rPr>
            <w:noProof/>
            <w:webHidden/>
          </w:rPr>
          <w:fldChar w:fldCharType="separate"/>
        </w:r>
        <w:r w:rsidR="00BA4693">
          <w:rPr>
            <w:noProof/>
            <w:webHidden/>
          </w:rPr>
          <w:t>247</w:t>
        </w:r>
        <w:r w:rsidR="00BA4693">
          <w:rPr>
            <w:noProof/>
            <w:webHidden/>
          </w:rPr>
          <w:fldChar w:fldCharType="end"/>
        </w:r>
      </w:hyperlink>
    </w:p>
    <w:p w14:paraId="46F06266" w14:textId="77777777" w:rsidR="00BA4693" w:rsidRDefault="003F48C1">
      <w:pPr>
        <w:pStyle w:val="TOC3"/>
        <w:tabs>
          <w:tab w:val="right" w:leader="dot" w:pos="5570"/>
        </w:tabs>
        <w:rPr>
          <w:rFonts w:cstheme="minorBidi"/>
          <w:noProof/>
          <w:kern w:val="2"/>
          <w:sz w:val="20"/>
          <w:lang w:eastAsia="ko-KR"/>
        </w:rPr>
      </w:pPr>
      <w:hyperlink w:anchor="_Toc529825" w:history="1">
        <w:r w:rsidR="00BA4693" w:rsidRPr="00D50FC6">
          <w:rPr>
            <w:rStyle w:val="Hyperlink"/>
            <w:noProof/>
            <w:lang w:eastAsia="ko-KR"/>
          </w:rPr>
          <w:t xml:space="preserve">3.2.1. </w:t>
        </w:r>
        <w:r w:rsidR="00BA4693" w:rsidRPr="00D50FC6">
          <w:rPr>
            <w:rStyle w:val="Hyperlink"/>
            <w:noProof/>
            <w:lang w:eastAsia="ko-KR"/>
          </w:rPr>
          <w:t>인권기관들</w:t>
        </w:r>
        <w:r w:rsidR="00BA4693">
          <w:rPr>
            <w:noProof/>
            <w:webHidden/>
          </w:rPr>
          <w:tab/>
        </w:r>
        <w:r w:rsidR="00BA4693">
          <w:rPr>
            <w:noProof/>
            <w:webHidden/>
          </w:rPr>
          <w:fldChar w:fldCharType="begin"/>
        </w:r>
        <w:r w:rsidR="00BA4693">
          <w:rPr>
            <w:noProof/>
            <w:webHidden/>
          </w:rPr>
          <w:instrText xml:space="preserve"> PAGEREF _Toc529825 \h </w:instrText>
        </w:r>
        <w:r w:rsidR="00BA4693">
          <w:rPr>
            <w:noProof/>
            <w:webHidden/>
          </w:rPr>
        </w:r>
        <w:r w:rsidR="00BA4693">
          <w:rPr>
            <w:noProof/>
            <w:webHidden/>
          </w:rPr>
          <w:fldChar w:fldCharType="separate"/>
        </w:r>
        <w:r w:rsidR="00BA4693">
          <w:rPr>
            <w:noProof/>
            <w:webHidden/>
          </w:rPr>
          <w:t>248</w:t>
        </w:r>
        <w:r w:rsidR="00BA4693">
          <w:rPr>
            <w:noProof/>
            <w:webHidden/>
          </w:rPr>
          <w:fldChar w:fldCharType="end"/>
        </w:r>
      </w:hyperlink>
    </w:p>
    <w:p w14:paraId="0EFBB7CD" w14:textId="77777777" w:rsidR="00BA4693" w:rsidRDefault="003F48C1">
      <w:pPr>
        <w:pStyle w:val="TOC3"/>
        <w:tabs>
          <w:tab w:val="right" w:leader="dot" w:pos="5570"/>
        </w:tabs>
        <w:rPr>
          <w:rFonts w:cstheme="minorBidi"/>
          <w:noProof/>
          <w:kern w:val="2"/>
          <w:sz w:val="20"/>
          <w:lang w:eastAsia="ko-KR"/>
        </w:rPr>
      </w:pPr>
      <w:hyperlink w:anchor="_Toc529826" w:history="1">
        <w:r w:rsidR="00BA4693" w:rsidRPr="00D50FC6">
          <w:rPr>
            <w:rStyle w:val="Hyperlink"/>
            <w:noProof/>
            <w:lang w:eastAsia="ko-KR"/>
          </w:rPr>
          <w:t xml:space="preserve">3.2.2. </w:t>
        </w:r>
        <w:r w:rsidR="00BA4693" w:rsidRPr="00D50FC6">
          <w:rPr>
            <w:rStyle w:val="Hyperlink"/>
            <w:noProof/>
            <w:lang w:eastAsia="ko-KR"/>
          </w:rPr>
          <w:t>지식재산권</w:t>
        </w:r>
        <w:r w:rsidR="00BA4693" w:rsidRPr="00D50FC6">
          <w:rPr>
            <w:rStyle w:val="Hyperlink"/>
            <w:noProof/>
            <w:lang w:eastAsia="ko-KR"/>
          </w:rPr>
          <w:t xml:space="preserve"> </w:t>
        </w:r>
        <w:r w:rsidR="00BA4693" w:rsidRPr="00D50FC6">
          <w:rPr>
            <w:rStyle w:val="Hyperlink"/>
            <w:noProof/>
            <w:lang w:eastAsia="ko-KR"/>
          </w:rPr>
          <w:t>기관들</w:t>
        </w:r>
        <w:r w:rsidR="00BA4693">
          <w:rPr>
            <w:noProof/>
            <w:webHidden/>
          </w:rPr>
          <w:tab/>
        </w:r>
        <w:r w:rsidR="00BA4693">
          <w:rPr>
            <w:noProof/>
            <w:webHidden/>
          </w:rPr>
          <w:fldChar w:fldCharType="begin"/>
        </w:r>
        <w:r w:rsidR="00BA4693">
          <w:rPr>
            <w:noProof/>
            <w:webHidden/>
          </w:rPr>
          <w:instrText xml:space="preserve"> PAGEREF _Toc529826 \h </w:instrText>
        </w:r>
        <w:r w:rsidR="00BA4693">
          <w:rPr>
            <w:noProof/>
            <w:webHidden/>
          </w:rPr>
        </w:r>
        <w:r w:rsidR="00BA4693">
          <w:rPr>
            <w:noProof/>
            <w:webHidden/>
          </w:rPr>
          <w:fldChar w:fldCharType="separate"/>
        </w:r>
        <w:r w:rsidR="00BA4693">
          <w:rPr>
            <w:noProof/>
            <w:webHidden/>
          </w:rPr>
          <w:t>252</w:t>
        </w:r>
        <w:r w:rsidR="00BA4693">
          <w:rPr>
            <w:noProof/>
            <w:webHidden/>
          </w:rPr>
          <w:fldChar w:fldCharType="end"/>
        </w:r>
      </w:hyperlink>
    </w:p>
    <w:p w14:paraId="69C6F7A8" w14:textId="77777777" w:rsidR="00BA4693" w:rsidRDefault="003F48C1">
      <w:pPr>
        <w:pStyle w:val="TOC3"/>
        <w:tabs>
          <w:tab w:val="right" w:leader="dot" w:pos="5570"/>
        </w:tabs>
        <w:rPr>
          <w:rFonts w:cstheme="minorBidi"/>
          <w:noProof/>
          <w:kern w:val="2"/>
          <w:sz w:val="20"/>
          <w:lang w:eastAsia="ko-KR"/>
        </w:rPr>
      </w:pPr>
      <w:hyperlink w:anchor="_Toc529827" w:history="1">
        <w:r w:rsidR="00BA4693" w:rsidRPr="00D50FC6">
          <w:rPr>
            <w:rStyle w:val="Hyperlink"/>
            <w:noProof/>
            <w:lang w:eastAsia="ko-KR"/>
          </w:rPr>
          <w:t xml:space="preserve">3.2.3. </w:t>
        </w:r>
        <w:r w:rsidR="00BA4693" w:rsidRPr="00D50FC6">
          <w:rPr>
            <w:rStyle w:val="Hyperlink"/>
            <w:noProof/>
            <w:lang w:eastAsia="ko-KR"/>
          </w:rPr>
          <w:t>마라케시</w:t>
        </w:r>
        <w:r w:rsidR="00BA4693" w:rsidRPr="00D50FC6">
          <w:rPr>
            <w:rStyle w:val="Hyperlink"/>
            <w:noProof/>
            <w:lang w:eastAsia="ko-KR"/>
          </w:rPr>
          <w:t xml:space="preserve"> </w:t>
        </w:r>
        <w:r w:rsidR="00BA4693" w:rsidRPr="00D50FC6">
          <w:rPr>
            <w:rStyle w:val="Hyperlink"/>
            <w:noProof/>
            <w:lang w:eastAsia="ko-KR"/>
          </w:rPr>
          <w:t>조약</w:t>
        </w:r>
        <w:r w:rsidR="00BA4693" w:rsidRPr="00D50FC6">
          <w:rPr>
            <w:rStyle w:val="Hyperlink"/>
            <w:noProof/>
            <w:lang w:eastAsia="ko-KR"/>
          </w:rPr>
          <w:t xml:space="preserve"> </w:t>
        </w:r>
        <w:r w:rsidR="00BA4693" w:rsidRPr="00D50FC6">
          <w:rPr>
            <w:rStyle w:val="Hyperlink"/>
            <w:noProof/>
            <w:lang w:eastAsia="ko-KR"/>
          </w:rPr>
          <w:t>총회와의</w:t>
        </w:r>
        <w:r w:rsidR="00BA4693" w:rsidRPr="00D50FC6">
          <w:rPr>
            <w:rStyle w:val="Hyperlink"/>
            <w:noProof/>
            <w:lang w:eastAsia="ko-KR"/>
          </w:rPr>
          <w:t xml:space="preserve"> </w:t>
        </w:r>
        <w:r w:rsidR="00BA4693" w:rsidRPr="00D50FC6">
          <w:rPr>
            <w:rStyle w:val="Hyperlink"/>
            <w:noProof/>
            <w:lang w:eastAsia="ko-KR"/>
          </w:rPr>
          <w:t>연결</w:t>
        </w:r>
        <w:r w:rsidR="00BA4693">
          <w:rPr>
            <w:noProof/>
            <w:webHidden/>
          </w:rPr>
          <w:tab/>
        </w:r>
        <w:r w:rsidR="00BA4693">
          <w:rPr>
            <w:noProof/>
            <w:webHidden/>
          </w:rPr>
          <w:fldChar w:fldCharType="begin"/>
        </w:r>
        <w:r w:rsidR="00BA4693">
          <w:rPr>
            <w:noProof/>
            <w:webHidden/>
          </w:rPr>
          <w:instrText xml:space="preserve"> PAGEREF _Toc529827 \h </w:instrText>
        </w:r>
        <w:r w:rsidR="00BA4693">
          <w:rPr>
            <w:noProof/>
            <w:webHidden/>
          </w:rPr>
        </w:r>
        <w:r w:rsidR="00BA4693">
          <w:rPr>
            <w:noProof/>
            <w:webHidden/>
          </w:rPr>
          <w:fldChar w:fldCharType="separate"/>
        </w:r>
        <w:r w:rsidR="00BA4693">
          <w:rPr>
            <w:noProof/>
            <w:webHidden/>
          </w:rPr>
          <w:t>254</w:t>
        </w:r>
        <w:r w:rsidR="00BA4693">
          <w:rPr>
            <w:noProof/>
            <w:webHidden/>
          </w:rPr>
          <w:fldChar w:fldCharType="end"/>
        </w:r>
      </w:hyperlink>
    </w:p>
    <w:p w14:paraId="1117CD1D" w14:textId="77777777" w:rsidR="00BA4693" w:rsidRDefault="003F48C1">
      <w:pPr>
        <w:pStyle w:val="TOC2"/>
        <w:tabs>
          <w:tab w:val="right" w:leader="dot" w:pos="5570"/>
        </w:tabs>
        <w:rPr>
          <w:rFonts w:cstheme="minorBidi"/>
          <w:noProof/>
          <w:kern w:val="2"/>
          <w:sz w:val="20"/>
          <w:lang w:eastAsia="ko-KR"/>
        </w:rPr>
      </w:pPr>
      <w:hyperlink w:anchor="_Toc529828" w:history="1">
        <w:r w:rsidR="00BA4693" w:rsidRPr="00D50FC6">
          <w:rPr>
            <w:rStyle w:val="Hyperlink"/>
            <w:noProof/>
            <w:lang w:eastAsia="ko-KR"/>
          </w:rPr>
          <w:t xml:space="preserve">3.3. </w:t>
        </w:r>
        <w:r w:rsidR="00BA4693" w:rsidRPr="00D50FC6">
          <w:rPr>
            <w:rStyle w:val="Hyperlink"/>
            <w:noProof/>
            <w:lang w:eastAsia="ko-KR"/>
          </w:rPr>
          <w:t>집행조치의</w:t>
        </w:r>
        <w:r w:rsidR="00BA4693" w:rsidRPr="00D50FC6">
          <w:rPr>
            <w:rStyle w:val="Hyperlink"/>
            <w:noProof/>
            <w:lang w:eastAsia="ko-KR"/>
          </w:rPr>
          <w:t xml:space="preserve"> </w:t>
        </w:r>
        <w:r w:rsidR="00BA4693" w:rsidRPr="00D50FC6">
          <w:rPr>
            <w:rStyle w:val="Hyperlink"/>
            <w:noProof/>
            <w:lang w:eastAsia="ko-KR"/>
          </w:rPr>
          <w:t>강구</w:t>
        </w:r>
        <w:r w:rsidR="00BA4693">
          <w:rPr>
            <w:noProof/>
            <w:webHidden/>
          </w:rPr>
          <w:tab/>
        </w:r>
        <w:r w:rsidR="00BA4693">
          <w:rPr>
            <w:noProof/>
            <w:webHidden/>
          </w:rPr>
          <w:fldChar w:fldCharType="begin"/>
        </w:r>
        <w:r w:rsidR="00BA4693">
          <w:rPr>
            <w:noProof/>
            <w:webHidden/>
          </w:rPr>
          <w:instrText xml:space="preserve"> PAGEREF _Toc529828 \h </w:instrText>
        </w:r>
        <w:r w:rsidR="00BA4693">
          <w:rPr>
            <w:noProof/>
            <w:webHidden/>
          </w:rPr>
        </w:r>
        <w:r w:rsidR="00BA4693">
          <w:rPr>
            <w:noProof/>
            <w:webHidden/>
          </w:rPr>
          <w:fldChar w:fldCharType="separate"/>
        </w:r>
        <w:r w:rsidR="00BA4693">
          <w:rPr>
            <w:noProof/>
            <w:webHidden/>
          </w:rPr>
          <w:t>256</w:t>
        </w:r>
        <w:r w:rsidR="00BA4693">
          <w:rPr>
            <w:noProof/>
            <w:webHidden/>
          </w:rPr>
          <w:fldChar w:fldCharType="end"/>
        </w:r>
      </w:hyperlink>
    </w:p>
    <w:p w14:paraId="59248649" w14:textId="77777777" w:rsidR="00BA4693" w:rsidRDefault="003F48C1">
      <w:pPr>
        <w:pStyle w:val="TOC3"/>
        <w:tabs>
          <w:tab w:val="right" w:leader="dot" w:pos="5570"/>
        </w:tabs>
        <w:rPr>
          <w:rFonts w:cstheme="minorBidi"/>
          <w:noProof/>
          <w:kern w:val="2"/>
          <w:sz w:val="20"/>
          <w:lang w:eastAsia="ko-KR"/>
        </w:rPr>
      </w:pPr>
      <w:hyperlink w:anchor="_Toc529829" w:history="1">
        <w:r w:rsidR="00BA4693" w:rsidRPr="00D50FC6">
          <w:rPr>
            <w:rStyle w:val="Hyperlink"/>
            <w:noProof/>
            <w:lang w:eastAsia="ko-KR"/>
          </w:rPr>
          <w:t xml:space="preserve">3.3.1. </w:t>
        </w:r>
        <w:r w:rsidR="00BA4693" w:rsidRPr="00D50FC6">
          <w:rPr>
            <w:rStyle w:val="Hyperlink"/>
            <w:noProof/>
            <w:lang w:eastAsia="ko-KR"/>
          </w:rPr>
          <w:t>모니터링할</w:t>
        </w:r>
        <w:r w:rsidR="00BA4693" w:rsidRPr="00D50FC6">
          <w:rPr>
            <w:rStyle w:val="Hyperlink"/>
            <w:noProof/>
            <w:lang w:eastAsia="ko-KR"/>
          </w:rPr>
          <w:t xml:space="preserve"> </w:t>
        </w:r>
        <w:r w:rsidR="00BA4693" w:rsidRPr="00D50FC6">
          <w:rPr>
            <w:rStyle w:val="Hyperlink"/>
            <w:noProof/>
            <w:lang w:eastAsia="ko-KR"/>
          </w:rPr>
          <w:t>권리</w:t>
        </w:r>
        <w:r w:rsidR="00BA4693">
          <w:rPr>
            <w:noProof/>
            <w:webHidden/>
          </w:rPr>
          <w:tab/>
        </w:r>
        <w:r w:rsidR="00BA4693">
          <w:rPr>
            <w:noProof/>
            <w:webHidden/>
          </w:rPr>
          <w:fldChar w:fldCharType="begin"/>
        </w:r>
        <w:r w:rsidR="00BA4693">
          <w:rPr>
            <w:noProof/>
            <w:webHidden/>
          </w:rPr>
          <w:instrText xml:space="preserve"> PAGEREF _Toc529829 \h </w:instrText>
        </w:r>
        <w:r w:rsidR="00BA4693">
          <w:rPr>
            <w:noProof/>
            <w:webHidden/>
          </w:rPr>
        </w:r>
        <w:r w:rsidR="00BA4693">
          <w:rPr>
            <w:noProof/>
            <w:webHidden/>
          </w:rPr>
          <w:fldChar w:fldCharType="separate"/>
        </w:r>
        <w:r w:rsidR="00BA4693">
          <w:rPr>
            <w:noProof/>
            <w:webHidden/>
          </w:rPr>
          <w:t>256</w:t>
        </w:r>
        <w:r w:rsidR="00BA4693">
          <w:rPr>
            <w:noProof/>
            <w:webHidden/>
          </w:rPr>
          <w:fldChar w:fldCharType="end"/>
        </w:r>
      </w:hyperlink>
    </w:p>
    <w:p w14:paraId="69407390" w14:textId="77777777" w:rsidR="00BA4693" w:rsidRDefault="003F48C1">
      <w:pPr>
        <w:pStyle w:val="TOC3"/>
        <w:tabs>
          <w:tab w:val="right" w:leader="dot" w:pos="5570"/>
        </w:tabs>
        <w:rPr>
          <w:rFonts w:cstheme="minorBidi"/>
          <w:noProof/>
          <w:kern w:val="2"/>
          <w:sz w:val="20"/>
          <w:lang w:eastAsia="ko-KR"/>
        </w:rPr>
      </w:pPr>
      <w:hyperlink w:anchor="_Toc529830" w:history="1">
        <w:r w:rsidR="00BA4693" w:rsidRPr="00D50FC6">
          <w:rPr>
            <w:rStyle w:val="Hyperlink"/>
            <w:noProof/>
            <w:lang w:eastAsia="ko-KR"/>
          </w:rPr>
          <w:t xml:space="preserve">3.3.2. </w:t>
        </w:r>
        <w:r w:rsidR="00BA4693" w:rsidRPr="00D50FC6">
          <w:rPr>
            <w:rStyle w:val="Hyperlink"/>
            <w:noProof/>
            <w:lang w:eastAsia="ko-KR"/>
          </w:rPr>
          <w:t>법적구제의</w:t>
        </w:r>
        <w:r w:rsidR="00BA4693" w:rsidRPr="00D50FC6">
          <w:rPr>
            <w:rStyle w:val="Hyperlink"/>
            <w:noProof/>
            <w:lang w:eastAsia="ko-KR"/>
          </w:rPr>
          <w:t xml:space="preserve"> </w:t>
        </w:r>
        <w:r w:rsidR="00BA4693" w:rsidRPr="00D50FC6">
          <w:rPr>
            <w:rStyle w:val="Hyperlink"/>
            <w:noProof/>
            <w:lang w:eastAsia="ko-KR"/>
          </w:rPr>
          <w:t>집행</w:t>
        </w:r>
        <w:r w:rsidR="00BA4693">
          <w:rPr>
            <w:noProof/>
            <w:webHidden/>
          </w:rPr>
          <w:tab/>
        </w:r>
        <w:r w:rsidR="00BA4693">
          <w:rPr>
            <w:noProof/>
            <w:webHidden/>
          </w:rPr>
          <w:fldChar w:fldCharType="begin"/>
        </w:r>
        <w:r w:rsidR="00BA4693">
          <w:rPr>
            <w:noProof/>
            <w:webHidden/>
          </w:rPr>
          <w:instrText xml:space="preserve"> PAGEREF _Toc529830 \h </w:instrText>
        </w:r>
        <w:r w:rsidR="00BA4693">
          <w:rPr>
            <w:noProof/>
            <w:webHidden/>
          </w:rPr>
        </w:r>
        <w:r w:rsidR="00BA4693">
          <w:rPr>
            <w:noProof/>
            <w:webHidden/>
          </w:rPr>
          <w:fldChar w:fldCharType="separate"/>
        </w:r>
        <w:r w:rsidR="00BA4693">
          <w:rPr>
            <w:noProof/>
            <w:webHidden/>
          </w:rPr>
          <w:t>260</w:t>
        </w:r>
        <w:r w:rsidR="00BA4693">
          <w:rPr>
            <w:noProof/>
            <w:webHidden/>
          </w:rPr>
          <w:fldChar w:fldCharType="end"/>
        </w:r>
      </w:hyperlink>
    </w:p>
    <w:p w14:paraId="689E3B5E" w14:textId="77777777" w:rsidR="00BA4693" w:rsidRDefault="003F48C1">
      <w:pPr>
        <w:pStyle w:val="TOC3"/>
        <w:tabs>
          <w:tab w:val="right" w:leader="dot" w:pos="5570"/>
        </w:tabs>
        <w:rPr>
          <w:rFonts w:cstheme="minorBidi"/>
          <w:noProof/>
          <w:kern w:val="2"/>
          <w:sz w:val="20"/>
          <w:lang w:eastAsia="ko-KR"/>
        </w:rPr>
      </w:pPr>
      <w:hyperlink w:anchor="_Toc529831" w:history="1">
        <w:r w:rsidR="00BA4693" w:rsidRPr="00D50FC6">
          <w:rPr>
            <w:rStyle w:val="Hyperlink"/>
            <w:noProof/>
            <w:lang w:eastAsia="ko-KR"/>
          </w:rPr>
          <w:t xml:space="preserve">3.3.3. </w:t>
        </w:r>
        <w:r w:rsidR="00BA4693" w:rsidRPr="00D50FC6">
          <w:rPr>
            <w:rStyle w:val="Hyperlink"/>
            <w:noProof/>
            <w:lang w:eastAsia="ko-KR"/>
          </w:rPr>
          <w:t>국가행동계획의</w:t>
        </w:r>
        <w:r w:rsidR="00BA4693" w:rsidRPr="00D50FC6">
          <w:rPr>
            <w:rStyle w:val="Hyperlink"/>
            <w:noProof/>
            <w:lang w:eastAsia="ko-KR"/>
          </w:rPr>
          <w:t xml:space="preserve"> </w:t>
        </w:r>
        <w:r w:rsidR="00BA4693" w:rsidRPr="00D50FC6">
          <w:rPr>
            <w:rStyle w:val="Hyperlink"/>
            <w:noProof/>
            <w:lang w:eastAsia="ko-KR"/>
          </w:rPr>
          <w:t>제정</w:t>
        </w:r>
        <w:r w:rsidR="00BA4693">
          <w:rPr>
            <w:noProof/>
            <w:webHidden/>
          </w:rPr>
          <w:tab/>
        </w:r>
        <w:r w:rsidR="00BA4693">
          <w:rPr>
            <w:noProof/>
            <w:webHidden/>
          </w:rPr>
          <w:fldChar w:fldCharType="begin"/>
        </w:r>
        <w:r w:rsidR="00BA4693">
          <w:rPr>
            <w:noProof/>
            <w:webHidden/>
          </w:rPr>
          <w:instrText xml:space="preserve"> PAGEREF _Toc529831 \h </w:instrText>
        </w:r>
        <w:r w:rsidR="00BA4693">
          <w:rPr>
            <w:noProof/>
            <w:webHidden/>
          </w:rPr>
        </w:r>
        <w:r w:rsidR="00BA4693">
          <w:rPr>
            <w:noProof/>
            <w:webHidden/>
          </w:rPr>
          <w:fldChar w:fldCharType="separate"/>
        </w:r>
        <w:r w:rsidR="00BA4693">
          <w:rPr>
            <w:noProof/>
            <w:webHidden/>
          </w:rPr>
          <w:t>261</w:t>
        </w:r>
        <w:r w:rsidR="00BA4693">
          <w:rPr>
            <w:noProof/>
            <w:webHidden/>
          </w:rPr>
          <w:fldChar w:fldCharType="end"/>
        </w:r>
      </w:hyperlink>
    </w:p>
    <w:p w14:paraId="1958801C" w14:textId="77777777" w:rsidR="00BA4693" w:rsidRDefault="003F48C1">
      <w:pPr>
        <w:pStyle w:val="TOC3"/>
        <w:tabs>
          <w:tab w:val="right" w:leader="dot" w:pos="5570"/>
        </w:tabs>
        <w:rPr>
          <w:rFonts w:cstheme="minorBidi"/>
          <w:noProof/>
          <w:kern w:val="2"/>
          <w:sz w:val="20"/>
          <w:lang w:eastAsia="ko-KR"/>
        </w:rPr>
      </w:pPr>
      <w:hyperlink w:anchor="_Toc529832" w:history="1">
        <w:r w:rsidR="00BA4693" w:rsidRPr="00D50FC6">
          <w:rPr>
            <w:rStyle w:val="Hyperlink"/>
            <w:noProof/>
            <w:lang w:eastAsia="ko-KR"/>
          </w:rPr>
          <w:t xml:space="preserve">3.3.4. </w:t>
        </w:r>
        <w:r w:rsidR="00BA4693" w:rsidRPr="00D50FC6">
          <w:rPr>
            <w:rStyle w:val="Hyperlink"/>
            <w:noProof/>
            <w:lang w:eastAsia="ko-KR"/>
          </w:rPr>
          <w:t>인식개선과</w:t>
        </w:r>
        <w:r w:rsidR="00BA4693" w:rsidRPr="00D50FC6">
          <w:rPr>
            <w:rStyle w:val="Hyperlink"/>
            <w:noProof/>
            <w:lang w:eastAsia="ko-KR"/>
          </w:rPr>
          <w:t xml:space="preserve"> </w:t>
        </w:r>
        <w:r w:rsidR="00BA4693" w:rsidRPr="00D50FC6">
          <w:rPr>
            <w:rStyle w:val="Hyperlink"/>
            <w:noProof/>
            <w:lang w:eastAsia="ko-KR"/>
          </w:rPr>
          <w:t>원조</w:t>
        </w:r>
        <w:r w:rsidR="00BA4693" w:rsidRPr="00D50FC6">
          <w:rPr>
            <w:rStyle w:val="Hyperlink"/>
            <w:noProof/>
            <w:lang w:eastAsia="ko-KR"/>
          </w:rPr>
          <w:t xml:space="preserve"> </w:t>
        </w:r>
        <w:r w:rsidR="00BA4693" w:rsidRPr="00D50FC6">
          <w:rPr>
            <w:rStyle w:val="Hyperlink"/>
            <w:noProof/>
            <w:lang w:eastAsia="ko-KR"/>
          </w:rPr>
          <w:t>활동</w:t>
        </w:r>
        <w:r w:rsidR="00BA4693">
          <w:rPr>
            <w:noProof/>
            <w:webHidden/>
          </w:rPr>
          <w:tab/>
        </w:r>
        <w:r w:rsidR="00BA4693">
          <w:rPr>
            <w:noProof/>
            <w:webHidden/>
          </w:rPr>
          <w:fldChar w:fldCharType="begin"/>
        </w:r>
        <w:r w:rsidR="00BA4693">
          <w:rPr>
            <w:noProof/>
            <w:webHidden/>
          </w:rPr>
          <w:instrText xml:space="preserve"> PAGEREF _Toc529832 \h </w:instrText>
        </w:r>
        <w:r w:rsidR="00BA4693">
          <w:rPr>
            <w:noProof/>
            <w:webHidden/>
          </w:rPr>
        </w:r>
        <w:r w:rsidR="00BA4693">
          <w:rPr>
            <w:noProof/>
            <w:webHidden/>
          </w:rPr>
          <w:fldChar w:fldCharType="separate"/>
        </w:r>
        <w:r w:rsidR="00BA4693">
          <w:rPr>
            <w:noProof/>
            <w:webHidden/>
          </w:rPr>
          <w:t>265</w:t>
        </w:r>
        <w:r w:rsidR="00BA4693">
          <w:rPr>
            <w:noProof/>
            <w:webHidden/>
          </w:rPr>
          <w:fldChar w:fldCharType="end"/>
        </w:r>
      </w:hyperlink>
    </w:p>
    <w:p w14:paraId="7337686B" w14:textId="77777777" w:rsidR="00BA4693" w:rsidRDefault="003F48C1">
      <w:pPr>
        <w:pStyle w:val="TOC2"/>
        <w:tabs>
          <w:tab w:val="right" w:leader="dot" w:pos="5570"/>
        </w:tabs>
        <w:rPr>
          <w:rFonts w:cstheme="minorBidi"/>
          <w:noProof/>
          <w:kern w:val="2"/>
          <w:sz w:val="20"/>
          <w:lang w:eastAsia="ko-KR"/>
        </w:rPr>
      </w:pPr>
      <w:hyperlink w:anchor="_Toc529833" w:history="1">
        <w:r w:rsidR="00BA4693" w:rsidRPr="00D50FC6">
          <w:rPr>
            <w:rStyle w:val="Hyperlink"/>
            <w:noProof/>
            <w:lang w:eastAsia="ko-KR"/>
          </w:rPr>
          <w:t xml:space="preserve">3.4. </w:t>
        </w:r>
        <w:r w:rsidR="00BA4693" w:rsidRPr="00D50FC6">
          <w:rPr>
            <w:rStyle w:val="Hyperlink"/>
            <w:noProof/>
            <w:lang w:eastAsia="ko-KR"/>
          </w:rPr>
          <w:t>국내의</w:t>
        </w:r>
        <w:r w:rsidR="00BA4693" w:rsidRPr="00D50FC6">
          <w:rPr>
            <w:rStyle w:val="Hyperlink"/>
            <w:noProof/>
            <w:lang w:eastAsia="ko-KR"/>
          </w:rPr>
          <w:t xml:space="preserve"> </w:t>
        </w:r>
        <w:r w:rsidR="00BA4693" w:rsidRPr="00D50FC6">
          <w:rPr>
            <w:rStyle w:val="Hyperlink"/>
            <w:noProof/>
            <w:lang w:eastAsia="ko-KR"/>
          </w:rPr>
          <w:t>보고활동</w:t>
        </w:r>
        <w:r w:rsidR="00BA4693">
          <w:rPr>
            <w:noProof/>
            <w:webHidden/>
          </w:rPr>
          <w:tab/>
        </w:r>
        <w:r w:rsidR="00BA4693">
          <w:rPr>
            <w:noProof/>
            <w:webHidden/>
          </w:rPr>
          <w:fldChar w:fldCharType="begin"/>
        </w:r>
        <w:r w:rsidR="00BA4693">
          <w:rPr>
            <w:noProof/>
            <w:webHidden/>
          </w:rPr>
          <w:instrText xml:space="preserve"> PAGEREF _Toc529833 \h </w:instrText>
        </w:r>
        <w:r w:rsidR="00BA4693">
          <w:rPr>
            <w:noProof/>
            <w:webHidden/>
          </w:rPr>
        </w:r>
        <w:r w:rsidR="00BA4693">
          <w:rPr>
            <w:noProof/>
            <w:webHidden/>
          </w:rPr>
          <w:fldChar w:fldCharType="separate"/>
        </w:r>
        <w:r w:rsidR="00BA4693">
          <w:rPr>
            <w:noProof/>
            <w:webHidden/>
          </w:rPr>
          <w:t>268</w:t>
        </w:r>
        <w:r w:rsidR="00BA4693">
          <w:rPr>
            <w:noProof/>
            <w:webHidden/>
          </w:rPr>
          <w:fldChar w:fldCharType="end"/>
        </w:r>
      </w:hyperlink>
    </w:p>
    <w:p w14:paraId="2FADBE31" w14:textId="77777777" w:rsidR="00BA4693" w:rsidRDefault="003F48C1">
      <w:pPr>
        <w:pStyle w:val="TOC3"/>
        <w:tabs>
          <w:tab w:val="right" w:leader="dot" w:pos="5570"/>
        </w:tabs>
        <w:rPr>
          <w:rFonts w:cstheme="minorBidi"/>
          <w:noProof/>
          <w:kern w:val="2"/>
          <w:sz w:val="20"/>
          <w:lang w:eastAsia="ko-KR"/>
        </w:rPr>
      </w:pPr>
      <w:hyperlink w:anchor="_Toc529834" w:history="1">
        <w:r w:rsidR="00BA4693" w:rsidRPr="00D50FC6">
          <w:rPr>
            <w:rStyle w:val="Hyperlink"/>
            <w:noProof/>
            <w:lang w:eastAsia="ko-KR"/>
          </w:rPr>
          <w:t xml:space="preserve">3.4.1. </w:t>
        </w:r>
        <w:r w:rsidR="00BA4693" w:rsidRPr="00D50FC6">
          <w:rPr>
            <w:rStyle w:val="Hyperlink"/>
            <w:noProof/>
            <w:lang w:eastAsia="ko-KR"/>
          </w:rPr>
          <w:t>유엔의</w:t>
        </w:r>
        <w:r w:rsidR="00BA4693" w:rsidRPr="00D50FC6">
          <w:rPr>
            <w:rStyle w:val="Hyperlink"/>
            <w:noProof/>
            <w:lang w:eastAsia="ko-KR"/>
          </w:rPr>
          <w:t xml:space="preserve"> </w:t>
        </w:r>
        <w:r w:rsidR="00BA4693" w:rsidRPr="00D50FC6">
          <w:rPr>
            <w:rStyle w:val="Hyperlink"/>
            <w:noProof/>
            <w:lang w:eastAsia="ko-KR"/>
          </w:rPr>
          <w:t>조약상</w:t>
        </w:r>
        <w:r w:rsidR="00BA4693" w:rsidRPr="00D50FC6">
          <w:rPr>
            <w:rStyle w:val="Hyperlink"/>
            <w:noProof/>
            <w:lang w:eastAsia="ko-KR"/>
          </w:rPr>
          <w:t xml:space="preserve"> </w:t>
        </w:r>
        <w:r w:rsidR="00BA4693" w:rsidRPr="00D50FC6">
          <w:rPr>
            <w:rStyle w:val="Hyperlink"/>
            <w:noProof/>
            <w:lang w:eastAsia="ko-KR"/>
          </w:rPr>
          <w:t>기구들</w:t>
        </w:r>
        <w:r w:rsidR="00BA4693">
          <w:rPr>
            <w:noProof/>
            <w:webHidden/>
          </w:rPr>
          <w:tab/>
        </w:r>
        <w:r w:rsidR="00BA4693">
          <w:rPr>
            <w:noProof/>
            <w:webHidden/>
          </w:rPr>
          <w:fldChar w:fldCharType="begin"/>
        </w:r>
        <w:r w:rsidR="00BA4693">
          <w:rPr>
            <w:noProof/>
            <w:webHidden/>
          </w:rPr>
          <w:instrText xml:space="preserve"> PAGEREF _Toc529834 \h </w:instrText>
        </w:r>
        <w:r w:rsidR="00BA4693">
          <w:rPr>
            <w:noProof/>
            <w:webHidden/>
          </w:rPr>
        </w:r>
        <w:r w:rsidR="00BA4693">
          <w:rPr>
            <w:noProof/>
            <w:webHidden/>
          </w:rPr>
          <w:fldChar w:fldCharType="separate"/>
        </w:r>
        <w:r w:rsidR="00BA4693">
          <w:rPr>
            <w:noProof/>
            <w:webHidden/>
          </w:rPr>
          <w:t>268</w:t>
        </w:r>
        <w:r w:rsidR="00BA4693">
          <w:rPr>
            <w:noProof/>
            <w:webHidden/>
          </w:rPr>
          <w:fldChar w:fldCharType="end"/>
        </w:r>
      </w:hyperlink>
    </w:p>
    <w:p w14:paraId="3766383D" w14:textId="77777777" w:rsidR="00BA4693" w:rsidRDefault="003F48C1">
      <w:pPr>
        <w:pStyle w:val="TOC3"/>
        <w:tabs>
          <w:tab w:val="right" w:leader="dot" w:pos="5570"/>
        </w:tabs>
        <w:rPr>
          <w:rFonts w:cstheme="minorBidi"/>
          <w:noProof/>
          <w:kern w:val="2"/>
          <w:sz w:val="20"/>
          <w:lang w:eastAsia="ko-KR"/>
        </w:rPr>
      </w:pPr>
      <w:hyperlink w:anchor="_Toc529835" w:history="1">
        <w:r w:rsidR="00BA4693" w:rsidRPr="00D50FC6">
          <w:rPr>
            <w:rStyle w:val="Hyperlink"/>
            <w:noProof/>
            <w:lang w:eastAsia="ko-KR"/>
          </w:rPr>
          <w:t xml:space="preserve">3.4.2. </w:t>
        </w:r>
        <w:r w:rsidR="00BA4693" w:rsidRPr="00D50FC6">
          <w:rPr>
            <w:rStyle w:val="Hyperlink"/>
            <w:noProof/>
            <w:lang w:eastAsia="ko-KR"/>
          </w:rPr>
          <w:t>유엔헌장상의</w:t>
        </w:r>
        <w:r w:rsidR="00BA4693" w:rsidRPr="00D50FC6">
          <w:rPr>
            <w:rStyle w:val="Hyperlink"/>
            <w:noProof/>
            <w:lang w:eastAsia="ko-KR"/>
          </w:rPr>
          <w:t xml:space="preserve"> </w:t>
        </w:r>
        <w:r w:rsidR="00BA4693" w:rsidRPr="00D50FC6">
          <w:rPr>
            <w:rStyle w:val="Hyperlink"/>
            <w:noProof/>
            <w:lang w:eastAsia="ko-KR"/>
          </w:rPr>
          <w:t>기구</w:t>
        </w:r>
        <w:r w:rsidR="00BA4693">
          <w:rPr>
            <w:noProof/>
            <w:webHidden/>
          </w:rPr>
          <w:tab/>
        </w:r>
        <w:r w:rsidR="00BA4693">
          <w:rPr>
            <w:noProof/>
            <w:webHidden/>
          </w:rPr>
          <w:fldChar w:fldCharType="begin"/>
        </w:r>
        <w:r w:rsidR="00BA4693">
          <w:rPr>
            <w:noProof/>
            <w:webHidden/>
          </w:rPr>
          <w:instrText xml:space="preserve"> PAGEREF _Toc529835 \h </w:instrText>
        </w:r>
        <w:r w:rsidR="00BA4693">
          <w:rPr>
            <w:noProof/>
            <w:webHidden/>
          </w:rPr>
        </w:r>
        <w:r w:rsidR="00BA4693">
          <w:rPr>
            <w:noProof/>
            <w:webHidden/>
          </w:rPr>
          <w:fldChar w:fldCharType="separate"/>
        </w:r>
        <w:r w:rsidR="00BA4693">
          <w:rPr>
            <w:noProof/>
            <w:webHidden/>
          </w:rPr>
          <w:t>274</w:t>
        </w:r>
        <w:r w:rsidR="00BA4693">
          <w:rPr>
            <w:noProof/>
            <w:webHidden/>
          </w:rPr>
          <w:fldChar w:fldCharType="end"/>
        </w:r>
      </w:hyperlink>
    </w:p>
    <w:p w14:paraId="67885F37" w14:textId="77777777" w:rsidR="00BA4693" w:rsidRDefault="003F48C1">
      <w:pPr>
        <w:pStyle w:val="TOC3"/>
        <w:tabs>
          <w:tab w:val="right" w:leader="dot" w:pos="5570"/>
        </w:tabs>
        <w:rPr>
          <w:rFonts w:cstheme="minorBidi"/>
          <w:noProof/>
          <w:kern w:val="2"/>
          <w:sz w:val="20"/>
          <w:lang w:eastAsia="ko-KR"/>
        </w:rPr>
      </w:pPr>
      <w:hyperlink w:anchor="_Toc529836" w:history="1">
        <w:r w:rsidR="00BA4693" w:rsidRPr="00D50FC6">
          <w:rPr>
            <w:rStyle w:val="Hyperlink"/>
            <w:noProof/>
            <w:lang w:eastAsia="ko-KR"/>
          </w:rPr>
          <w:t xml:space="preserve">3.4.3. </w:t>
        </w:r>
        <w:r w:rsidR="00BA4693" w:rsidRPr="00D50FC6">
          <w:rPr>
            <w:rStyle w:val="Hyperlink"/>
            <w:noProof/>
            <w:lang w:eastAsia="ko-KR"/>
          </w:rPr>
          <w:t>유엔</w:t>
        </w:r>
        <w:r w:rsidR="00BA4693" w:rsidRPr="00D50FC6">
          <w:rPr>
            <w:rStyle w:val="Hyperlink"/>
            <w:noProof/>
            <w:lang w:eastAsia="ko-KR"/>
          </w:rPr>
          <w:t xml:space="preserve"> </w:t>
        </w:r>
        <w:r w:rsidR="00BA4693" w:rsidRPr="00D50FC6">
          <w:rPr>
            <w:rStyle w:val="Hyperlink"/>
            <w:noProof/>
            <w:lang w:eastAsia="ko-KR"/>
          </w:rPr>
          <w:t>특별절차</w:t>
        </w:r>
        <w:r w:rsidR="00BA4693">
          <w:rPr>
            <w:noProof/>
            <w:webHidden/>
          </w:rPr>
          <w:tab/>
        </w:r>
        <w:r w:rsidR="00BA4693">
          <w:rPr>
            <w:noProof/>
            <w:webHidden/>
          </w:rPr>
          <w:fldChar w:fldCharType="begin"/>
        </w:r>
        <w:r w:rsidR="00BA4693">
          <w:rPr>
            <w:noProof/>
            <w:webHidden/>
          </w:rPr>
          <w:instrText xml:space="preserve"> PAGEREF _Toc529836 \h </w:instrText>
        </w:r>
        <w:r w:rsidR="00BA4693">
          <w:rPr>
            <w:noProof/>
            <w:webHidden/>
          </w:rPr>
        </w:r>
        <w:r w:rsidR="00BA4693">
          <w:rPr>
            <w:noProof/>
            <w:webHidden/>
          </w:rPr>
          <w:fldChar w:fldCharType="separate"/>
        </w:r>
        <w:r w:rsidR="00BA4693">
          <w:rPr>
            <w:noProof/>
            <w:webHidden/>
          </w:rPr>
          <w:t>275</w:t>
        </w:r>
        <w:r w:rsidR="00BA4693">
          <w:rPr>
            <w:noProof/>
            <w:webHidden/>
          </w:rPr>
          <w:fldChar w:fldCharType="end"/>
        </w:r>
      </w:hyperlink>
    </w:p>
    <w:p w14:paraId="75B99FC3" w14:textId="77777777" w:rsidR="00BA4693" w:rsidRDefault="003F48C1">
      <w:pPr>
        <w:pStyle w:val="TOC1"/>
        <w:tabs>
          <w:tab w:val="right" w:leader="dot" w:pos="5570"/>
        </w:tabs>
        <w:rPr>
          <w:rFonts w:asciiTheme="minorHAnsi" w:hAnsiTheme="minorHAnsi" w:cstheme="minorBidi"/>
          <w:noProof/>
          <w:kern w:val="2"/>
          <w:sz w:val="20"/>
          <w:szCs w:val="22"/>
          <w:lang w:eastAsia="ko-KR"/>
        </w:rPr>
      </w:pPr>
      <w:hyperlink w:anchor="_Toc529837" w:history="1">
        <w:r w:rsidR="00BA4693" w:rsidRPr="00D50FC6">
          <w:rPr>
            <w:rStyle w:val="Hyperlink"/>
            <w:noProof/>
            <w:lang w:eastAsia="ko-KR"/>
          </w:rPr>
          <w:t>나가며</w:t>
        </w:r>
        <w:r w:rsidR="00BA4693">
          <w:rPr>
            <w:noProof/>
            <w:webHidden/>
          </w:rPr>
          <w:tab/>
        </w:r>
        <w:r w:rsidR="00BA4693">
          <w:rPr>
            <w:noProof/>
            <w:webHidden/>
          </w:rPr>
          <w:fldChar w:fldCharType="begin"/>
        </w:r>
        <w:r w:rsidR="00BA4693">
          <w:rPr>
            <w:noProof/>
            <w:webHidden/>
          </w:rPr>
          <w:instrText xml:space="preserve"> PAGEREF _Toc529837 \h </w:instrText>
        </w:r>
        <w:r w:rsidR="00BA4693">
          <w:rPr>
            <w:noProof/>
            <w:webHidden/>
          </w:rPr>
        </w:r>
        <w:r w:rsidR="00BA4693">
          <w:rPr>
            <w:noProof/>
            <w:webHidden/>
          </w:rPr>
          <w:fldChar w:fldCharType="separate"/>
        </w:r>
        <w:r w:rsidR="00BA4693">
          <w:rPr>
            <w:noProof/>
            <w:webHidden/>
          </w:rPr>
          <w:t>277</w:t>
        </w:r>
        <w:r w:rsidR="00BA4693">
          <w:rPr>
            <w:noProof/>
            <w:webHidden/>
          </w:rPr>
          <w:fldChar w:fldCharType="end"/>
        </w:r>
      </w:hyperlink>
    </w:p>
    <w:p w14:paraId="6D32F36C" w14:textId="77777777" w:rsidR="00BF4074" w:rsidRDefault="00BF4074" w:rsidP="008474DF">
      <w:pPr>
        <w:rPr>
          <w:rFonts w:ascii="Verdana" w:hAnsi="Verdana"/>
          <w:sz w:val="26"/>
          <w:szCs w:val="26"/>
        </w:rPr>
      </w:pPr>
      <w:r w:rsidRPr="00A43489">
        <w:rPr>
          <w:rFonts w:ascii="Verdana" w:hAnsi="Verdana"/>
          <w:sz w:val="22"/>
          <w:szCs w:val="22"/>
        </w:rPr>
        <w:fldChar w:fldCharType="end"/>
      </w:r>
    </w:p>
    <w:p w14:paraId="56B1728A" w14:textId="77777777" w:rsidR="00BF4074" w:rsidRDefault="00BF4074" w:rsidP="008474DF">
      <w:pPr>
        <w:rPr>
          <w:rFonts w:ascii="Verdana" w:hAnsi="Verdana"/>
          <w:sz w:val="26"/>
          <w:szCs w:val="26"/>
        </w:rPr>
      </w:pPr>
    </w:p>
    <w:p w14:paraId="7083FF28" w14:textId="77777777" w:rsidR="00FB0282" w:rsidRPr="008474DF" w:rsidRDefault="00B63369" w:rsidP="008474DF">
      <w:r>
        <w:rPr>
          <w:rFonts w:hint="eastAsia"/>
          <w:lang w:eastAsia="ko-KR"/>
        </w:rPr>
        <w:t>부록</w:t>
      </w:r>
    </w:p>
    <w:p w14:paraId="12E0985F" w14:textId="77777777" w:rsidR="00FB0282" w:rsidRPr="008474DF" w:rsidRDefault="00FB0282" w:rsidP="00FB0282">
      <w:pPr>
        <w:pStyle w:val="FMTocBM"/>
        <w:spacing w:before="40"/>
        <w:ind w:left="300" w:hanging="300"/>
        <w:rPr>
          <w:rFonts w:ascii="Verdana" w:hAnsi="Verdana"/>
          <w:sz w:val="26"/>
          <w:szCs w:val="26"/>
        </w:rPr>
      </w:pPr>
      <w:r w:rsidRPr="008474DF">
        <w:rPr>
          <w:rFonts w:ascii="Verdana" w:hAnsi="Verdana"/>
          <w:sz w:val="26"/>
          <w:szCs w:val="26"/>
        </w:rPr>
        <w:t xml:space="preserve">1: </w:t>
      </w:r>
      <w:hyperlink r:id="rId11" w:history="1">
        <w:r w:rsidR="00B63369">
          <w:rPr>
            <w:rStyle w:val="Hyperlink"/>
            <w:rFonts w:ascii="Verdana" w:hAnsi="Verdana" w:hint="eastAsia"/>
            <w:sz w:val="26"/>
            <w:szCs w:val="26"/>
            <w:lang w:eastAsia="ko-KR"/>
          </w:rPr>
          <w:t>W</w:t>
        </w:r>
        <w:r w:rsidRPr="006D7104">
          <w:rPr>
            <w:rStyle w:val="Hyperlink"/>
            <w:rFonts w:ascii="Verdana" w:hAnsi="Verdana"/>
            <w:sz w:val="26"/>
            <w:szCs w:val="26"/>
          </w:rPr>
          <w:t>orld Intellectual Property Organization, Extraordinary General Assembly: A Decision Text (December 18, 2012)</w:t>
        </w:r>
      </w:hyperlink>
      <w:r w:rsidRPr="008474DF">
        <w:rPr>
          <w:rFonts w:ascii="Verdana" w:hAnsi="Verdana"/>
          <w:sz w:val="26"/>
          <w:szCs w:val="26"/>
        </w:rPr>
        <w:tab/>
      </w:r>
    </w:p>
    <w:p w14:paraId="4D422B49" w14:textId="77777777" w:rsidR="00FB0282" w:rsidRPr="008474DF" w:rsidRDefault="00FB0282" w:rsidP="00FB0282">
      <w:pPr>
        <w:pStyle w:val="FMTocBM"/>
        <w:ind w:left="300" w:right="480" w:hanging="300"/>
        <w:rPr>
          <w:rFonts w:ascii="Verdana" w:hAnsi="Verdana"/>
          <w:sz w:val="26"/>
          <w:szCs w:val="26"/>
        </w:rPr>
      </w:pPr>
      <w:r w:rsidRPr="008474DF">
        <w:rPr>
          <w:rFonts w:ascii="Verdana" w:hAnsi="Verdana"/>
          <w:sz w:val="26"/>
          <w:szCs w:val="26"/>
        </w:rPr>
        <w:t xml:space="preserve">2: </w:t>
      </w:r>
      <w:hyperlink r:id="rId12" w:history="1">
        <w:r w:rsidRPr="006D7104">
          <w:rPr>
            <w:rStyle w:val="Hyperlink"/>
            <w:rFonts w:ascii="Verdana" w:hAnsi="Verdana"/>
            <w:sz w:val="26"/>
            <w:szCs w:val="26"/>
          </w:rPr>
          <w:t>Marrakesh Treaty to Facilitate Access to Published Works for Persons Who Are Blind, Visually Impaired, or Otherwise Print Disabled (adopted on June 27, 2013, entered into force on September 30, 2016)</w:t>
        </w:r>
      </w:hyperlink>
      <w:r w:rsidRPr="008474DF">
        <w:rPr>
          <w:rFonts w:ascii="Verdana" w:hAnsi="Verdana"/>
          <w:sz w:val="26"/>
          <w:szCs w:val="26"/>
        </w:rPr>
        <w:tab/>
      </w:r>
    </w:p>
    <w:p w14:paraId="7E8360E3" w14:textId="77777777" w:rsidR="00FB0282" w:rsidRPr="008474DF" w:rsidRDefault="00FB0282" w:rsidP="00FB0282">
      <w:pPr>
        <w:pStyle w:val="FMTocBM"/>
        <w:ind w:left="300" w:right="480" w:hanging="300"/>
        <w:rPr>
          <w:rFonts w:ascii="Verdana" w:hAnsi="Verdana"/>
          <w:sz w:val="26"/>
          <w:szCs w:val="26"/>
        </w:rPr>
      </w:pPr>
      <w:r w:rsidRPr="008474DF">
        <w:rPr>
          <w:rFonts w:ascii="Verdana" w:hAnsi="Verdana"/>
          <w:sz w:val="26"/>
          <w:szCs w:val="26"/>
        </w:rPr>
        <w:t xml:space="preserve">3: </w:t>
      </w:r>
      <w:hyperlink r:id="rId13" w:history="1">
        <w:r w:rsidRPr="006D7104">
          <w:rPr>
            <w:rStyle w:val="Hyperlink"/>
            <w:rFonts w:ascii="Verdana" w:hAnsi="Verdana"/>
            <w:sz w:val="26"/>
            <w:szCs w:val="26"/>
          </w:rPr>
          <w:t>Signatories and Contracting Parties to the Marrakesh Treaty</w:t>
        </w:r>
      </w:hyperlink>
      <w:r w:rsidRPr="008474DF">
        <w:rPr>
          <w:rFonts w:ascii="Verdana" w:hAnsi="Verdana"/>
          <w:sz w:val="26"/>
          <w:szCs w:val="26"/>
        </w:rPr>
        <w:t xml:space="preserve"> </w:t>
      </w:r>
    </w:p>
    <w:p w14:paraId="1128EEB6" w14:textId="77777777" w:rsidR="00FB0282" w:rsidRPr="008474DF" w:rsidRDefault="00FB0282" w:rsidP="00FB0282">
      <w:pPr>
        <w:pStyle w:val="FMTocBM"/>
        <w:ind w:left="300" w:right="480" w:hanging="300"/>
        <w:rPr>
          <w:rFonts w:ascii="Verdana" w:hAnsi="Verdana"/>
          <w:sz w:val="26"/>
          <w:szCs w:val="26"/>
        </w:rPr>
      </w:pPr>
      <w:r w:rsidRPr="008474DF">
        <w:rPr>
          <w:rFonts w:ascii="Verdana" w:hAnsi="Verdana"/>
          <w:sz w:val="26"/>
          <w:szCs w:val="26"/>
        </w:rPr>
        <w:t xml:space="preserve">4: </w:t>
      </w:r>
      <w:hyperlink r:id="rId14" w:history="1">
        <w:r w:rsidRPr="006D7104">
          <w:rPr>
            <w:rStyle w:val="Hyperlink"/>
            <w:rFonts w:ascii="Verdana" w:hAnsi="Verdana"/>
            <w:sz w:val="26"/>
            <w:szCs w:val="26"/>
          </w:rPr>
          <w:t>Convention on the Rights of Persons with Disabilities and Optional Protocol (adopted on December 13, 2006, entered into force on May 3, 2008)</w:t>
        </w:r>
      </w:hyperlink>
      <w:r w:rsidRPr="008474DF">
        <w:rPr>
          <w:rFonts w:ascii="Verdana" w:hAnsi="Verdana"/>
          <w:sz w:val="26"/>
          <w:szCs w:val="26"/>
        </w:rPr>
        <w:tab/>
      </w:r>
    </w:p>
    <w:p w14:paraId="6A5A7489" w14:textId="77777777" w:rsidR="00FB0282" w:rsidRPr="008474DF" w:rsidRDefault="00FB0282" w:rsidP="00FB0282">
      <w:pPr>
        <w:pStyle w:val="FMTocBM"/>
        <w:ind w:left="300" w:right="480" w:hanging="300"/>
        <w:rPr>
          <w:rFonts w:ascii="Verdana" w:hAnsi="Verdana"/>
          <w:sz w:val="26"/>
          <w:szCs w:val="26"/>
        </w:rPr>
      </w:pPr>
      <w:r w:rsidRPr="008474DF">
        <w:rPr>
          <w:rFonts w:ascii="Verdana" w:hAnsi="Verdana"/>
          <w:sz w:val="26"/>
          <w:szCs w:val="26"/>
        </w:rPr>
        <w:t xml:space="preserve">5: </w:t>
      </w:r>
      <w:hyperlink r:id="rId15" w:history="1">
        <w:r w:rsidRPr="006D7104">
          <w:rPr>
            <w:rStyle w:val="Hyperlink"/>
            <w:rFonts w:ascii="Verdana" w:hAnsi="Verdana"/>
            <w:sz w:val="26"/>
            <w:szCs w:val="26"/>
          </w:rPr>
          <w:t>Signatories and Contracting Parties to the Convention on the Rights of Persons with Disabilities</w:t>
        </w:r>
      </w:hyperlink>
      <w:r w:rsidRPr="008474DF">
        <w:rPr>
          <w:rFonts w:ascii="Verdana" w:hAnsi="Verdana"/>
          <w:sz w:val="26"/>
          <w:szCs w:val="26"/>
        </w:rPr>
        <w:t xml:space="preserve"> </w:t>
      </w:r>
    </w:p>
    <w:p w14:paraId="2B35A35B" w14:textId="77777777" w:rsidR="00FB0282" w:rsidRPr="008474DF" w:rsidRDefault="00FB0282" w:rsidP="00FB0282">
      <w:pPr>
        <w:pStyle w:val="FMTocBM"/>
        <w:ind w:left="300" w:right="480" w:hanging="300"/>
        <w:rPr>
          <w:rFonts w:ascii="Verdana" w:hAnsi="Verdana"/>
          <w:sz w:val="26"/>
          <w:szCs w:val="26"/>
        </w:rPr>
      </w:pPr>
      <w:r w:rsidRPr="008474DF">
        <w:rPr>
          <w:rFonts w:ascii="Verdana" w:hAnsi="Verdana"/>
          <w:sz w:val="26"/>
          <w:szCs w:val="26"/>
        </w:rPr>
        <w:t xml:space="preserve">6: </w:t>
      </w:r>
      <w:hyperlink r:id="rId16" w:history="1">
        <w:r w:rsidRPr="006D7104">
          <w:rPr>
            <w:rStyle w:val="Hyperlink"/>
            <w:rFonts w:ascii="Verdana" w:hAnsi="Verdana"/>
            <w:sz w:val="26"/>
            <w:szCs w:val="26"/>
          </w:rPr>
          <w:t>Berne Convention for the Protection of Literary and Artistic Works (Paris Text, as last amended on September 28, 1979)</w:t>
        </w:r>
      </w:hyperlink>
      <w:r w:rsidRPr="008474DF">
        <w:rPr>
          <w:rFonts w:ascii="Verdana" w:hAnsi="Verdana"/>
          <w:sz w:val="26"/>
          <w:szCs w:val="26"/>
        </w:rPr>
        <w:tab/>
      </w:r>
    </w:p>
    <w:p w14:paraId="43C8B000" w14:textId="77777777" w:rsidR="00FB0282" w:rsidRPr="000058FA" w:rsidRDefault="000058FA" w:rsidP="00AE04E9">
      <w:pPr>
        <w:pStyle w:val="Heading1"/>
        <w:rPr>
          <w:lang w:eastAsia="ko-KR"/>
        </w:rPr>
      </w:pPr>
      <w:r>
        <w:rPr>
          <w:lang w:eastAsia="ko-KR"/>
        </w:rPr>
        <w:br/>
      </w:r>
      <w:r>
        <w:rPr>
          <w:lang w:eastAsia="ko-KR"/>
        </w:rPr>
        <w:br/>
      </w:r>
      <w:r>
        <w:rPr>
          <w:lang w:eastAsia="ko-KR"/>
        </w:rPr>
        <w:br/>
      </w:r>
      <w:bookmarkStart w:id="0" w:name="_Toc529756"/>
      <w:r w:rsidR="001720A9">
        <w:rPr>
          <w:rFonts w:hint="eastAsia"/>
          <w:lang w:eastAsia="ko-KR"/>
        </w:rPr>
        <w:t>감사의</w:t>
      </w:r>
      <w:r w:rsidR="001720A9">
        <w:rPr>
          <w:rFonts w:hint="eastAsia"/>
          <w:lang w:eastAsia="ko-KR"/>
        </w:rPr>
        <w:t xml:space="preserve"> </w:t>
      </w:r>
      <w:r w:rsidR="001720A9">
        <w:rPr>
          <w:rFonts w:hint="eastAsia"/>
          <w:lang w:eastAsia="ko-KR"/>
        </w:rPr>
        <w:t>글</w:t>
      </w:r>
      <w:bookmarkEnd w:id="0"/>
    </w:p>
    <w:p w14:paraId="0514D6F5" w14:textId="77777777" w:rsidR="008474DF" w:rsidRDefault="008474DF" w:rsidP="00FB0282">
      <w:pPr>
        <w:pStyle w:val="Text"/>
        <w:spacing w:before="30"/>
        <w:rPr>
          <w:rFonts w:ascii="Verdana" w:hAnsi="Verdana"/>
          <w:sz w:val="26"/>
          <w:szCs w:val="26"/>
          <w:lang w:eastAsia="ko-KR"/>
        </w:rPr>
      </w:pPr>
    </w:p>
    <w:p w14:paraId="0B871826" w14:textId="77777777" w:rsidR="001720A9" w:rsidRPr="001720A9" w:rsidRDefault="001720A9" w:rsidP="001720A9">
      <w:pPr>
        <w:pStyle w:val="TextInd"/>
        <w:rPr>
          <w:rFonts w:ascii="Verdana" w:hAnsi="Verdana"/>
          <w:sz w:val="26"/>
          <w:szCs w:val="26"/>
          <w:lang w:eastAsia="ko-KR"/>
        </w:rPr>
      </w:pPr>
      <w:r w:rsidRPr="001720A9">
        <w:rPr>
          <w:rFonts w:ascii="Verdana" w:hAnsi="Verdana" w:hint="eastAsia"/>
          <w:sz w:val="26"/>
          <w:szCs w:val="26"/>
          <w:lang w:eastAsia="ko-KR"/>
        </w:rPr>
        <w:t>세계시각장애인연맹</w:t>
      </w:r>
      <w:r w:rsidRPr="001720A9">
        <w:rPr>
          <w:rFonts w:ascii="Verdana" w:hAnsi="Verdana" w:hint="eastAsia"/>
          <w:sz w:val="26"/>
          <w:szCs w:val="26"/>
          <w:lang w:eastAsia="ko-KR"/>
        </w:rPr>
        <w:t>(World Blind Union)</w:t>
      </w:r>
      <w:r w:rsidRPr="001720A9">
        <w:rPr>
          <w:rFonts w:ascii="Verdana" w:hAnsi="Verdana" w:hint="eastAsia"/>
          <w:sz w:val="26"/>
          <w:szCs w:val="26"/>
          <w:lang w:eastAsia="ko-KR"/>
        </w:rPr>
        <w:t>과</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이</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책</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즉</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“세계시각장애인연맹의</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마라케시</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조약</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안내서</w:t>
      </w:r>
      <w:r w:rsidRPr="001720A9">
        <w:rPr>
          <w:rFonts w:ascii="Verdana" w:hAnsi="Verdana" w:hint="eastAsia"/>
          <w:sz w:val="26"/>
          <w:szCs w:val="26"/>
          <w:lang w:eastAsia="ko-KR"/>
        </w:rPr>
        <w:t>(</w:t>
      </w:r>
      <w:r w:rsidRPr="00B233CE">
        <w:rPr>
          <w:rFonts w:ascii="Verdana" w:hAnsi="Verdana" w:hint="eastAsia"/>
          <w:i/>
          <w:sz w:val="26"/>
          <w:szCs w:val="26"/>
          <w:lang w:eastAsia="ko-KR"/>
        </w:rPr>
        <w:t>The World Blind Union Guide to the Marrakesh Treaty: Facilitating Access to Books for Print-Disabled Individuals</w:t>
      </w:r>
      <w:r w:rsidRPr="001720A9">
        <w:rPr>
          <w:rFonts w:ascii="Verdana" w:hAnsi="Verdana" w:hint="eastAsia"/>
          <w:sz w:val="26"/>
          <w:szCs w:val="26"/>
          <w:lang w:eastAsia="ko-KR"/>
        </w:rPr>
        <w:t>)</w:t>
      </w:r>
      <w:r w:rsidRPr="001720A9">
        <w:rPr>
          <w:rFonts w:ascii="Verdana" w:hAnsi="Verdana" w:hint="eastAsia"/>
          <w:sz w:val="26"/>
          <w:szCs w:val="26"/>
          <w:lang w:eastAsia="ko-KR"/>
        </w:rPr>
        <w:t>”의</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저자들은</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과거</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동</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조약의</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협상에</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참여한</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사람들</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인권의</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옹호자들</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비정부기구들</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그리고</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저작권</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인권법</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및</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장애인법</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분야의</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학자들과</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실무가들의</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기여에</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깊은</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감사와</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함께</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경의를</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표한다</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이들의</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유용한</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의견과</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제안들은</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이</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안내서의</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완성에</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크게</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기여하였다</w:t>
      </w:r>
      <w:r w:rsidRPr="001720A9">
        <w:rPr>
          <w:rFonts w:ascii="Verdana" w:hAnsi="Verdana" w:hint="eastAsia"/>
          <w:sz w:val="26"/>
          <w:szCs w:val="26"/>
          <w:lang w:eastAsia="ko-KR"/>
        </w:rPr>
        <w:t>.</w:t>
      </w:r>
    </w:p>
    <w:p w14:paraId="58B6248C" w14:textId="77777777" w:rsidR="001720A9" w:rsidRPr="001720A9" w:rsidRDefault="001720A9" w:rsidP="001720A9">
      <w:pPr>
        <w:pStyle w:val="TextInd"/>
        <w:rPr>
          <w:rFonts w:ascii="Verdana" w:hAnsi="Verdana"/>
          <w:sz w:val="26"/>
          <w:szCs w:val="26"/>
          <w:lang w:eastAsia="ko-KR"/>
        </w:rPr>
      </w:pPr>
      <w:r w:rsidRPr="001720A9">
        <w:rPr>
          <w:rFonts w:ascii="Verdana" w:hAnsi="Verdana" w:hint="eastAsia"/>
          <w:sz w:val="26"/>
          <w:szCs w:val="26"/>
          <w:lang w:eastAsia="ko-KR"/>
        </w:rPr>
        <w:t>전문가</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워크숍은</w:t>
      </w:r>
      <w:r w:rsidRPr="001720A9">
        <w:rPr>
          <w:rFonts w:ascii="Verdana" w:hAnsi="Verdana" w:hint="eastAsia"/>
          <w:sz w:val="26"/>
          <w:szCs w:val="26"/>
          <w:lang w:eastAsia="ko-KR"/>
        </w:rPr>
        <w:t xml:space="preserve"> 2015</w:t>
      </w:r>
      <w:r w:rsidRPr="001720A9">
        <w:rPr>
          <w:rFonts w:ascii="Verdana" w:hAnsi="Verdana" w:hint="eastAsia"/>
          <w:sz w:val="26"/>
          <w:szCs w:val="26"/>
          <w:lang w:eastAsia="ko-KR"/>
        </w:rPr>
        <w:t>년</w:t>
      </w:r>
      <w:r w:rsidRPr="001720A9">
        <w:rPr>
          <w:rFonts w:ascii="Verdana" w:hAnsi="Verdana" w:hint="eastAsia"/>
          <w:sz w:val="26"/>
          <w:szCs w:val="26"/>
          <w:lang w:eastAsia="ko-KR"/>
        </w:rPr>
        <w:t xml:space="preserve"> 11</w:t>
      </w:r>
      <w:r w:rsidRPr="001720A9">
        <w:rPr>
          <w:rFonts w:ascii="Verdana" w:hAnsi="Verdana" w:hint="eastAsia"/>
          <w:sz w:val="26"/>
          <w:szCs w:val="26"/>
          <w:lang w:eastAsia="ko-KR"/>
        </w:rPr>
        <w:t>월</w:t>
      </w:r>
      <w:r w:rsidRPr="001720A9">
        <w:rPr>
          <w:rFonts w:ascii="Verdana" w:hAnsi="Verdana" w:hint="eastAsia"/>
          <w:sz w:val="26"/>
          <w:szCs w:val="26"/>
          <w:lang w:eastAsia="ko-KR"/>
        </w:rPr>
        <w:t xml:space="preserve"> 6</w:t>
      </w:r>
      <w:r w:rsidRPr="001720A9">
        <w:rPr>
          <w:rFonts w:ascii="Verdana" w:hAnsi="Verdana" w:hint="eastAsia"/>
          <w:sz w:val="26"/>
          <w:szCs w:val="26"/>
          <w:lang w:eastAsia="ko-KR"/>
        </w:rPr>
        <w:t>일과</w:t>
      </w:r>
      <w:r w:rsidRPr="001720A9">
        <w:rPr>
          <w:rFonts w:ascii="Verdana" w:hAnsi="Verdana" w:hint="eastAsia"/>
          <w:sz w:val="26"/>
          <w:szCs w:val="26"/>
          <w:lang w:eastAsia="ko-KR"/>
        </w:rPr>
        <w:t xml:space="preserve"> 7</w:t>
      </w:r>
      <w:r w:rsidRPr="001720A9">
        <w:rPr>
          <w:rFonts w:ascii="Verdana" w:hAnsi="Verdana" w:hint="eastAsia"/>
          <w:sz w:val="26"/>
          <w:szCs w:val="26"/>
          <w:lang w:eastAsia="ko-KR"/>
        </w:rPr>
        <w:t>일</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사이에</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하버드</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로스쿨에서</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열렸고</w:t>
      </w:r>
      <w:r w:rsidRPr="001720A9">
        <w:rPr>
          <w:rFonts w:ascii="Verdana" w:hAnsi="Verdana" w:hint="eastAsia"/>
          <w:sz w:val="26"/>
          <w:szCs w:val="26"/>
          <w:lang w:eastAsia="ko-KR"/>
        </w:rPr>
        <w:t>, 2016</w:t>
      </w:r>
      <w:r w:rsidRPr="001720A9">
        <w:rPr>
          <w:rFonts w:ascii="Verdana" w:hAnsi="Verdana" w:hint="eastAsia"/>
          <w:sz w:val="26"/>
          <w:szCs w:val="26"/>
          <w:lang w:eastAsia="ko-KR"/>
        </w:rPr>
        <w:t>년</w:t>
      </w:r>
      <w:r w:rsidRPr="001720A9">
        <w:rPr>
          <w:rFonts w:ascii="Verdana" w:hAnsi="Verdana" w:hint="eastAsia"/>
          <w:sz w:val="26"/>
          <w:szCs w:val="26"/>
          <w:lang w:eastAsia="ko-KR"/>
        </w:rPr>
        <w:t xml:space="preserve"> 1</w:t>
      </w:r>
      <w:r w:rsidRPr="001720A9">
        <w:rPr>
          <w:rFonts w:ascii="Verdana" w:hAnsi="Verdana" w:hint="eastAsia"/>
          <w:sz w:val="26"/>
          <w:szCs w:val="26"/>
          <w:lang w:eastAsia="ko-KR"/>
        </w:rPr>
        <w:t>월</w:t>
      </w:r>
      <w:r w:rsidRPr="001720A9">
        <w:rPr>
          <w:rFonts w:ascii="Verdana" w:hAnsi="Verdana" w:hint="eastAsia"/>
          <w:sz w:val="26"/>
          <w:szCs w:val="26"/>
          <w:lang w:eastAsia="ko-KR"/>
        </w:rPr>
        <w:t xml:space="preserve"> 28</w:t>
      </w:r>
      <w:r w:rsidRPr="001720A9">
        <w:rPr>
          <w:rFonts w:ascii="Verdana" w:hAnsi="Verdana" w:hint="eastAsia"/>
          <w:sz w:val="26"/>
          <w:szCs w:val="26"/>
          <w:lang w:eastAsia="ko-KR"/>
        </w:rPr>
        <w:t>일과</w:t>
      </w:r>
      <w:r w:rsidRPr="001720A9">
        <w:rPr>
          <w:rFonts w:ascii="Verdana" w:hAnsi="Verdana" w:hint="eastAsia"/>
          <w:sz w:val="26"/>
          <w:szCs w:val="26"/>
          <w:lang w:eastAsia="ko-KR"/>
        </w:rPr>
        <w:t xml:space="preserve"> 29</w:t>
      </w:r>
      <w:r w:rsidRPr="001720A9">
        <w:rPr>
          <w:rFonts w:ascii="Verdana" w:hAnsi="Verdana" w:hint="eastAsia"/>
          <w:sz w:val="26"/>
          <w:szCs w:val="26"/>
          <w:lang w:eastAsia="ko-KR"/>
        </w:rPr>
        <w:t>일에는</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암스테르담</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대학의</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정보법</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연구소</w:t>
      </w:r>
      <w:r w:rsidRPr="001720A9">
        <w:rPr>
          <w:rFonts w:ascii="Verdana" w:hAnsi="Verdana" w:hint="eastAsia"/>
          <w:sz w:val="26"/>
          <w:szCs w:val="26"/>
          <w:lang w:eastAsia="ko-KR"/>
        </w:rPr>
        <w:t>(Institute for Information Law)</w:t>
      </w:r>
      <w:r w:rsidRPr="001720A9">
        <w:rPr>
          <w:rFonts w:ascii="Verdana" w:hAnsi="Verdana" w:hint="eastAsia"/>
          <w:sz w:val="26"/>
          <w:szCs w:val="26"/>
          <w:lang w:eastAsia="ko-KR"/>
        </w:rPr>
        <w:t>에서도</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열렸다</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이들</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워크숍에서는</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저작권법</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인권법</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및</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장애인법의</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관점에</w:t>
      </w:r>
      <w:r w:rsidRPr="001720A9">
        <w:rPr>
          <w:rFonts w:ascii="Verdana" w:hAnsi="Verdana" w:hint="eastAsia"/>
          <w:sz w:val="26"/>
          <w:szCs w:val="26"/>
          <w:lang w:eastAsia="ko-KR"/>
        </w:rPr>
        <w:t xml:space="preserve"> </w:t>
      </w:r>
      <w:r w:rsidR="0027135A">
        <w:rPr>
          <w:rFonts w:ascii="Verdana" w:hAnsi="Verdana" w:hint="eastAsia"/>
          <w:sz w:val="26"/>
          <w:szCs w:val="26"/>
          <w:lang w:eastAsia="ko-KR"/>
        </w:rPr>
        <w:t>근거하여</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조약에</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포함된</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조문들의</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이해와</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접근가능한</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포맷으로</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된</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사본들의</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제작</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접근</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및</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이용과</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관련된</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기술적</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쟁점들에</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집중하였다</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워크숍에서의</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논의들은</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조약협상에</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참여한</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세</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사람과</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제네바의</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세계지식재산권기구</w:t>
      </w:r>
      <w:r w:rsidRPr="001720A9">
        <w:rPr>
          <w:rFonts w:ascii="Verdana" w:hAnsi="Verdana" w:hint="eastAsia"/>
          <w:sz w:val="26"/>
          <w:szCs w:val="26"/>
          <w:lang w:eastAsia="ko-KR"/>
        </w:rPr>
        <w:t>(WIPO)</w:t>
      </w:r>
      <w:r w:rsidRPr="001720A9">
        <w:rPr>
          <w:rFonts w:ascii="Verdana" w:hAnsi="Verdana" w:hint="eastAsia"/>
          <w:sz w:val="26"/>
          <w:szCs w:val="26"/>
          <w:lang w:eastAsia="ko-KR"/>
        </w:rPr>
        <w:t>에</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있거나</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마라케시</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외교회의에</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참석했던</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다른</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전문가들의</w:t>
      </w:r>
      <w:r w:rsidRPr="001720A9">
        <w:rPr>
          <w:rFonts w:ascii="Verdana" w:hAnsi="Verdana" w:hint="eastAsia"/>
          <w:sz w:val="26"/>
          <w:szCs w:val="26"/>
          <w:lang w:eastAsia="ko-KR"/>
        </w:rPr>
        <w:t xml:space="preserve"> </w:t>
      </w:r>
      <w:r w:rsidR="0027135A">
        <w:rPr>
          <w:rFonts w:ascii="Verdana" w:hAnsi="Verdana" w:hint="eastAsia"/>
          <w:sz w:val="26"/>
          <w:szCs w:val="26"/>
          <w:lang w:eastAsia="ko-KR"/>
        </w:rPr>
        <w:t>통찰력으로</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의해</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풍성하게</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되었다</w:t>
      </w:r>
      <w:r w:rsidRPr="001720A9">
        <w:rPr>
          <w:rFonts w:ascii="Verdana" w:hAnsi="Verdana" w:hint="eastAsia"/>
          <w:sz w:val="26"/>
          <w:szCs w:val="26"/>
          <w:lang w:eastAsia="ko-KR"/>
        </w:rPr>
        <w:t>.</w:t>
      </w:r>
    </w:p>
    <w:p w14:paraId="5EA4F848" w14:textId="77777777" w:rsidR="00FB0282" w:rsidRPr="008474DF" w:rsidRDefault="001720A9" w:rsidP="001720A9">
      <w:pPr>
        <w:pStyle w:val="TextInd"/>
        <w:rPr>
          <w:rFonts w:ascii="Verdana" w:hAnsi="Verdana"/>
          <w:sz w:val="26"/>
          <w:szCs w:val="26"/>
        </w:rPr>
      </w:pPr>
      <w:r w:rsidRPr="001720A9">
        <w:rPr>
          <w:rFonts w:ascii="Verdana" w:hAnsi="Verdana" w:hint="eastAsia"/>
          <w:sz w:val="26"/>
          <w:szCs w:val="26"/>
          <w:lang w:eastAsia="ko-KR"/>
        </w:rPr>
        <w:t>저자들은</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이</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안내서</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초고에</w:t>
      </w:r>
      <w:r w:rsidRPr="001720A9">
        <w:rPr>
          <w:rFonts w:ascii="Verdana" w:hAnsi="Verdana" w:hint="eastAsia"/>
          <w:sz w:val="26"/>
          <w:szCs w:val="26"/>
          <w:lang w:eastAsia="ko-KR"/>
        </w:rPr>
        <w:t xml:space="preserve"> </w:t>
      </w:r>
      <w:r w:rsidR="0027135A" w:rsidRPr="001720A9">
        <w:rPr>
          <w:rFonts w:ascii="Verdana" w:hAnsi="Verdana" w:hint="eastAsia"/>
          <w:sz w:val="26"/>
          <w:szCs w:val="26"/>
          <w:lang w:eastAsia="ko-KR"/>
        </w:rPr>
        <w:t>다음</w:t>
      </w:r>
      <w:r w:rsidR="0027135A" w:rsidRPr="001720A9">
        <w:rPr>
          <w:rFonts w:ascii="Verdana" w:hAnsi="Verdana" w:hint="eastAsia"/>
          <w:sz w:val="26"/>
          <w:szCs w:val="26"/>
          <w:lang w:eastAsia="ko-KR"/>
        </w:rPr>
        <w:t xml:space="preserve"> </w:t>
      </w:r>
      <w:r w:rsidR="0027135A" w:rsidRPr="001720A9">
        <w:rPr>
          <w:rFonts w:ascii="Verdana" w:hAnsi="Verdana" w:hint="eastAsia"/>
          <w:sz w:val="26"/>
          <w:szCs w:val="26"/>
          <w:lang w:eastAsia="ko-KR"/>
        </w:rPr>
        <w:t>사람들이</w:t>
      </w:r>
      <w:r w:rsidR="0027135A" w:rsidRPr="001720A9">
        <w:rPr>
          <w:rFonts w:ascii="Verdana" w:hAnsi="Verdana" w:hint="eastAsia"/>
          <w:sz w:val="26"/>
          <w:szCs w:val="26"/>
          <w:lang w:eastAsia="ko-KR"/>
        </w:rPr>
        <w:t xml:space="preserve"> </w:t>
      </w:r>
      <w:r w:rsidR="0027135A" w:rsidRPr="001720A9">
        <w:rPr>
          <w:rFonts w:ascii="Verdana" w:hAnsi="Verdana" w:hint="eastAsia"/>
          <w:sz w:val="26"/>
          <w:szCs w:val="26"/>
          <w:lang w:eastAsia="ko-KR"/>
        </w:rPr>
        <w:t>보내준</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피드백에</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대해</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특별히</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감사를</w:t>
      </w:r>
      <w:r w:rsidRPr="001720A9">
        <w:rPr>
          <w:rFonts w:ascii="Verdana" w:hAnsi="Verdana" w:hint="eastAsia"/>
          <w:sz w:val="26"/>
          <w:szCs w:val="26"/>
          <w:lang w:eastAsia="ko-KR"/>
        </w:rPr>
        <w:t xml:space="preserve"> </w:t>
      </w:r>
      <w:r w:rsidRPr="001720A9">
        <w:rPr>
          <w:rFonts w:ascii="Verdana" w:hAnsi="Verdana" w:hint="eastAsia"/>
          <w:sz w:val="26"/>
          <w:szCs w:val="26"/>
          <w:lang w:eastAsia="ko-KR"/>
        </w:rPr>
        <w:t>드린다</w:t>
      </w:r>
      <w:r w:rsidRPr="001720A9">
        <w:rPr>
          <w:rFonts w:ascii="Verdana" w:hAnsi="Verdana" w:hint="eastAsia"/>
          <w:sz w:val="26"/>
          <w:szCs w:val="26"/>
          <w:lang w:eastAsia="ko-KR"/>
        </w:rPr>
        <w:t xml:space="preserve">. </w:t>
      </w:r>
      <w:r w:rsidRPr="001720A9">
        <w:rPr>
          <w:rFonts w:ascii="Verdana" w:hAnsi="Verdana" w:hint="eastAsia"/>
          <w:sz w:val="26"/>
          <w:szCs w:val="26"/>
        </w:rPr>
        <w:t xml:space="preserve">Jonathan Band, Maryanne Diamond, Séverine Dusollier, Jim Fruchterman, G. Anthony Giannoumis, Henning Grosse Ruse-Kahn, Lucie Guibault, Teresa Hackett, Stuart Hamilton, Peter Jaszi, Koen Krikhaar, Anna Lawson, Jonathan Lazar, Kenneth Félix Haczynski da Nóbrega, Dan Pescod, Gudibende Raghavender, Jerome Reichman, Martin Senftleben, Lea Shaver, Michael Stein </w:t>
      </w:r>
      <w:r w:rsidRPr="001720A9">
        <w:rPr>
          <w:rFonts w:ascii="Verdana" w:hAnsi="Verdana" w:hint="eastAsia"/>
          <w:sz w:val="26"/>
          <w:szCs w:val="26"/>
        </w:rPr>
        <w:t>그리고</w:t>
      </w:r>
      <w:r w:rsidRPr="001720A9">
        <w:rPr>
          <w:rFonts w:ascii="Verdana" w:hAnsi="Verdana" w:hint="eastAsia"/>
          <w:sz w:val="26"/>
          <w:szCs w:val="26"/>
        </w:rPr>
        <w:t xml:space="preserve"> Paul Torremans. </w:t>
      </w:r>
      <w:r w:rsidRPr="001720A9">
        <w:rPr>
          <w:rFonts w:ascii="Verdana" w:hAnsi="Verdana" w:hint="eastAsia"/>
          <w:sz w:val="26"/>
          <w:szCs w:val="26"/>
        </w:rPr>
        <w:t>우리는</w:t>
      </w:r>
      <w:r w:rsidRPr="001720A9">
        <w:rPr>
          <w:rFonts w:ascii="Verdana" w:hAnsi="Verdana" w:hint="eastAsia"/>
          <w:sz w:val="26"/>
          <w:szCs w:val="26"/>
        </w:rPr>
        <w:t xml:space="preserve"> </w:t>
      </w:r>
      <w:r w:rsidRPr="001720A9">
        <w:rPr>
          <w:rFonts w:ascii="Verdana" w:hAnsi="Verdana" w:hint="eastAsia"/>
          <w:sz w:val="26"/>
          <w:szCs w:val="26"/>
        </w:rPr>
        <w:t>더</w:t>
      </w:r>
      <w:r w:rsidRPr="001720A9">
        <w:rPr>
          <w:rFonts w:ascii="Verdana" w:hAnsi="Verdana" w:hint="eastAsia"/>
          <w:sz w:val="26"/>
          <w:szCs w:val="26"/>
        </w:rPr>
        <w:t xml:space="preserve"> </w:t>
      </w:r>
      <w:r w:rsidRPr="001720A9">
        <w:rPr>
          <w:rFonts w:ascii="Verdana" w:hAnsi="Verdana" w:hint="eastAsia"/>
          <w:sz w:val="26"/>
          <w:szCs w:val="26"/>
        </w:rPr>
        <w:t>나아가</w:t>
      </w:r>
      <w:r w:rsidRPr="001720A9">
        <w:rPr>
          <w:rFonts w:ascii="Verdana" w:hAnsi="Verdana" w:hint="eastAsia"/>
          <w:sz w:val="26"/>
          <w:szCs w:val="26"/>
        </w:rPr>
        <w:t xml:space="preserve"> </w:t>
      </w:r>
      <w:r w:rsidRPr="001720A9">
        <w:rPr>
          <w:rFonts w:ascii="Verdana" w:hAnsi="Verdana" w:hint="eastAsia"/>
          <w:sz w:val="26"/>
          <w:szCs w:val="26"/>
        </w:rPr>
        <w:t>국제문예협회</w:t>
      </w:r>
      <w:r w:rsidRPr="001720A9">
        <w:rPr>
          <w:rFonts w:ascii="Verdana" w:hAnsi="Verdana" w:hint="eastAsia"/>
          <w:sz w:val="26"/>
          <w:szCs w:val="26"/>
        </w:rPr>
        <w:t xml:space="preserve"> </w:t>
      </w:r>
      <w:r w:rsidRPr="001720A9">
        <w:rPr>
          <w:rFonts w:ascii="Verdana" w:hAnsi="Verdana" w:hint="eastAsia"/>
          <w:sz w:val="26"/>
          <w:szCs w:val="26"/>
        </w:rPr>
        <w:t>및</w:t>
      </w:r>
      <w:r w:rsidRPr="001720A9">
        <w:rPr>
          <w:rFonts w:ascii="Verdana" w:hAnsi="Verdana" w:hint="eastAsia"/>
          <w:sz w:val="26"/>
          <w:szCs w:val="26"/>
        </w:rPr>
        <w:t xml:space="preserve"> </w:t>
      </w:r>
      <w:r w:rsidRPr="001720A9">
        <w:rPr>
          <w:rFonts w:ascii="Verdana" w:hAnsi="Verdana" w:hint="eastAsia"/>
          <w:sz w:val="26"/>
          <w:szCs w:val="26"/>
        </w:rPr>
        <w:t>기관연합</w:t>
      </w:r>
      <w:r w:rsidRPr="001720A9">
        <w:rPr>
          <w:rFonts w:ascii="Verdana" w:hAnsi="Verdana" w:hint="eastAsia"/>
          <w:sz w:val="26"/>
          <w:szCs w:val="26"/>
        </w:rPr>
        <w:t>(International Federation of Library Associations and Institutions, IFLA)</w:t>
      </w:r>
      <w:r w:rsidRPr="001720A9">
        <w:rPr>
          <w:rFonts w:ascii="Verdana" w:hAnsi="Verdana" w:hint="eastAsia"/>
          <w:sz w:val="26"/>
          <w:szCs w:val="26"/>
        </w:rPr>
        <w:t>과</w:t>
      </w:r>
      <w:r w:rsidRPr="001720A9">
        <w:rPr>
          <w:rFonts w:ascii="Verdana" w:hAnsi="Verdana" w:hint="eastAsia"/>
          <w:sz w:val="26"/>
          <w:szCs w:val="26"/>
        </w:rPr>
        <w:t xml:space="preserve"> </w:t>
      </w:r>
      <w:r w:rsidRPr="001720A9">
        <w:rPr>
          <w:rFonts w:ascii="Verdana" w:hAnsi="Verdana" w:hint="eastAsia"/>
          <w:sz w:val="26"/>
          <w:szCs w:val="26"/>
        </w:rPr>
        <w:t>도서관을</w:t>
      </w:r>
      <w:r w:rsidRPr="001720A9">
        <w:rPr>
          <w:rFonts w:ascii="Verdana" w:hAnsi="Verdana" w:hint="eastAsia"/>
          <w:sz w:val="26"/>
          <w:szCs w:val="26"/>
        </w:rPr>
        <w:t xml:space="preserve"> </w:t>
      </w:r>
      <w:r w:rsidRPr="001720A9">
        <w:rPr>
          <w:rFonts w:ascii="Verdana" w:hAnsi="Verdana" w:hint="eastAsia"/>
          <w:sz w:val="26"/>
          <w:szCs w:val="26"/>
        </w:rPr>
        <w:t>위한</w:t>
      </w:r>
      <w:r w:rsidRPr="001720A9">
        <w:rPr>
          <w:rFonts w:ascii="Verdana" w:hAnsi="Verdana" w:hint="eastAsia"/>
          <w:sz w:val="26"/>
          <w:szCs w:val="26"/>
        </w:rPr>
        <w:t xml:space="preserve"> </w:t>
      </w:r>
      <w:r w:rsidRPr="001720A9">
        <w:rPr>
          <w:rFonts w:ascii="Verdana" w:hAnsi="Verdana" w:hint="eastAsia"/>
          <w:sz w:val="26"/>
          <w:szCs w:val="26"/>
        </w:rPr>
        <w:t>전자정보</w:t>
      </w:r>
      <w:r w:rsidRPr="001720A9">
        <w:rPr>
          <w:rFonts w:ascii="Verdana" w:hAnsi="Verdana" w:hint="eastAsia"/>
          <w:sz w:val="26"/>
          <w:szCs w:val="26"/>
        </w:rPr>
        <w:t>(Information for Libraries, EIFL)</w:t>
      </w:r>
      <w:r w:rsidRPr="001720A9">
        <w:rPr>
          <w:rFonts w:ascii="Verdana" w:hAnsi="Verdana" w:hint="eastAsia"/>
          <w:sz w:val="26"/>
          <w:szCs w:val="26"/>
        </w:rPr>
        <w:t>에도</w:t>
      </w:r>
      <w:r w:rsidRPr="001720A9">
        <w:rPr>
          <w:rFonts w:ascii="Verdana" w:hAnsi="Verdana" w:hint="eastAsia"/>
          <w:sz w:val="26"/>
          <w:szCs w:val="26"/>
        </w:rPr>
        <w:t xml:space="preserve"> </w:t>
      </w:r>
      <w:r w:rsidRPr="001720A9">
        <w:rPr>
          <w:rFonts w:ascii="Verdana" w:hAnsi="Verdana" w:hint="eastAsia"/>
          <w:sz w:val="26"/>
          <w:szCs w:val="26"/>
        </w:rPr>
        <w:t>이</w:t>
      </w:r>
      <w:r w:rsidRPr="001720A9">
        <w:rPr>
          <w:rFonts w:ascii="Verdana" w:hAnsi="Verdana" w:hint="eastAsia"/>
          <w:sz w:val="26"/>
          <w:szCs w:val="26"/>
        </w:rPr>
        <w:t xml:space="preserve"> </w:t>
      </w:r>
      <w:r w:rsidRPr="001720A9">
        <w:rPr>
          <w:rFonts w:ascii="Verdana" w:hAnsi="Verdana" w:hint="eastAsia"/>
          <w:sz w:val="26"/>
          <w:szCs w:val="26"/>
        </w:rPr>
        <w:t>안내서에</w:t>
      </w:r>
      <w:r w:rsidRPr="001720A9">
        <w:rPr>
          <w:rFonts w:ascii="Verdana" w:hAnsi="Verdana" w:hint="eastAsia"/>
          <w:sz w:val="26"/>
          <w:szCs w:val="26"/>
        </w:rPr>
        <w:t xml:space="preserve"> </w:t>
      </w:r>
      <w:r w:rsidRPr="001720A9">
        <w:rPr>
          <w:rFonts w:ascii="Verdana" w:hAnsi="Verdana" w:hint="eastAsia"/>
          <w:sz w:val="26"/>
          <w:szCs w:val="26"/>
        </w:rPr>
        <w:t>대한</w:t>
      </w:r>
      <w:r w:rsidRPr="001720A9">
        <w:rPr>
          <w:rFonts w:ascii="Verdana" w:hAnsi="Verdana" w:hint="eastAsia"/>
          <w:sz w:val="26"/>
          <w:szCs w:val="26"/>
        </w:rPr>
        <w:t xml:space="preserve"> </w:t>
      </w:r>
      <w:r w:rsidRPr="001720A9">
        <w:rPr>
          <w:rFonts w:ascii="Verdana" w:hAnsi="Verdana" w:hint="eastAsia"/>
          <w:sz w:val="26"/>
          <w:szCs w:val="26"/>
        </w:rPr>
        <w:t>의견과</w:t>
      </w:r>
      <w:r w:rsidRPr="001720A9">
        <w:rPr>
          <w:rFonts w:ascii="Verdana" w:hAnsi="Verdana" w:hint="eastAsia"/>
          <w:sz w:val="26"/>
          <w:szCs w:val="26"/>
        </w:rPr>
        <w:t xml:space="preserve"> </w:t>
      </w:r>
      <w:r w:rsidRPr="001720A9">
        <w:rPr>
          <w:rFonts w:ascii="Verdana" w:hAnsi="Verdana" w:hint="eastAsia"/>
          <w:sz w:val="26"/>
          <w:szCs w:val="26"/>
        </w:rPr>
        <w:t>정보에</w:t>
      </w:r>
      <w:r w:rsidRPr="001720A9">
        <w:rPr>
          <w:rFonts w:ascii="Verdana" w:hAnsi="Verdana" w:hint="eastAsia"/>
          <w:sz w:val="26"/>
          <w:szCs w:val="26"/>
        </w:rPr>
        <w:t xml:space="preserve"> </w:t>
      </w:r>
      <w:r w:rsidRPr="001720A9">
        <w:rPr>
          <w:rFonts w:ascii="Verdana" w:hAnsi="Verdana" w:hint="eastAsia"/>
          <w:sz w:val="26"/>
          <w:szCs w:val="26"/>
        </w:rPr>
        <w:t>대해</w:t>
      </w:r>
      <w:r w:rsidRPr="001720A9">
        <w:rPr>
          <w:rFonts w:ascii="Verdana" w:hAnsi="Verdana" w:hint="eastAsia"/>
          <w:sz w:val="26"/>
          <w:szCs w:val="26"/>
        </w:rPr>
        <w:t xml:space="preserve"> </w:t>
      </w:r>
      <w:r w:rsidRPr="001720A9">
        <w:rPr>
          <w:rFonts w:ascii="Verdana" w:hAnsi="Verdana" w:hint="eastAsia"/>
          <w:sz w:val="26"/>
          <w:szCs w:val="26"/>
        </w:rPr>
        <w:t>감사드린다</w:t>
      </w:r>
      <w:r w:rsidRPr="001720A9">
        <w:rPr>
          <w:rFonts w:ascii="Verdana" w:hAnsi="Verdana" w:hint="eastAsia"/>
          <w:sz w:val="26"/>
          <w:szCs w:val="26"/>
        </w:rPr>
        <w:t xml:space="preserve">. </w:t>
      </w:r>
      <w:r w:rsidRPr="001720A9">
        <w:rPr>
          <w:rFonts w:ascii="Verdana" w:hAnsi="Verdana" w:hint="eastAsia"/>
          <w:sz w:val="26"/>
          <w:szCs w:val="26"/>
        </w:rPr>
        <w:t>끝으로</w:t>
      </w:r>
      <w:r w:rsidRPr="001720A9">
        <w:rPr>
          <w:rFonts w:ascii="Verdana" w:hAnsi="Verdana" w:hint="eastAsia"/>
          <w:sz w:val="26"/>
          <w:szCs w:val="26"/>
        </w:rPr>
        <w:t xml:space="preserve"> </w:t>
      </w:r>
      <w:r w:rsidRPr="001720A9">
        <w:rPr>
          <w:rFonts w:ascii="Verdana" w:hAnsi="Verdana" w:hint="eastAsia"/>
          <w:sz w:val="26"/>
          <w:szCs w:val="26"/>
        </w:rPr>
        <w:t>세계시각장애인연맹은</w:t>
      </w:r>
      <w:r w:rsidRPr="001720A9">
        <w:rPr>
          <w:rFonts w:ascii="Verdana" w:hAnsi="Verdana" w:hint="eastAsia"/>
          <w:sz w:val="26"/>
          <w:szCs w:val="26"/>
        </w:rPr>
        <w:t xml:space="preserve"> </w:t>
      </w:r>
      <w:r w:rsidRPr="001720A9">
        <w:rPr>
          <w:rFonts w:ascii="Verdana" w:hAnsi="Verdana" w:hint="eastAsia"/>
          <w:sz w:val="26"/>
          <w:szCs w:val="26"/>
        </w:rPr>
        <w:t>다음</w:t>
      </w:r>
      <w:r w:rsidRPr="001720A9">
        <w:rPr>
          <w:rFonts w:ascii="Verdana" w:hAnsi="Verdana" w:hint="eastAsia"/>
          <w:sz w:val="26"/>
          <w:szCs w:val="26"/>
        </w:rPr>
        <w:t xml:space="preserve"> </w:t>
      </w:r>
      <w:r w:rsidRPr="001720A9">
        <w:rPr>
          <w:rFonts w:ascii="Verdana" w:hAnsi="Verdana" w:hint="eastAsia"/>
          <w:sz w:val="26"/>
          <w:szCs w:val="26"/>
        </w:rPr>
        <w:t>기구들에</w:t>
      </w:r>
      <w:r w:rsidRPr="001720A9">
        <w:rPr>
          <w:rFonts w:ascii="Verdana" w:hAnsi="Verdana" w:hint="eastAsia"/>
          <w:sz w:val="26"/>
          <w:szCs w:val="26"/>
        </w:rPr>
        <w:t xml:space="preserve"> </w:t>
      </w:r>
      <w:r w:rsidRPr="001720A9">
        <w:rPr>
          <w:rFonts w:ascii="Verdana" w:hAnsi="Verdana" w:hint="eastAsia"/>
          <w:sz w:val="26"/>
          <w:szCs w:val="26"/>
        </w:rPr>
        <w:t>진심어린</w:t>
      </w:r>
      <w:r w:rsidRPr="001720A9">
        <w:rPr>
          <w:rFonts w:ascii="Verdana" w:hAnsi="Verdana" w:hint="eastAsia"/>
          <w:sz w:val="26"/>
          <w:szCs w:val="26"/>
        </w:rPr>
        <w:t xml:space="preserve"> </w:t>
      </w:r>
      <w:r w:rsidRPr="001720A9">
        <w:rPr>
          <w:rFonts w:ascii="Verdana" w:hAnsi="Verdana" w:hint="eastAsia"/>
          <w:sz w:val="26"/>
          <w:szCs w:val="26"/>
        </w:rPr>
        <w:t>감사를</w:t>
      </w:r>
      <w:r w:rsidRPr="001720A9">
        <w:rPr>
          <w:rFonts w:ascii="Verdana" w:hAnsi="Verdana" w:hint="eastAsia"/>
          <w:sz w:val="26"/>
          <w:szCs w:val="26"/>
        </w:rPr>
        <w:t xml:space="preserve"> </w:t>
      </w:r>
      <w:r w:rsidRPr="001720A9">
        <w:rPr>
          <w:rFonts w:ascii="Verdana" w:hAnsi="Verdana" w:hint="eastAsia"/>
          <w:sz w:val="26"/>
          <w:szCs w:val="26"/>
        </w:rPr>
        <w:t>전한다</w:t>
      </w:r>
      <w:r w:rsidRPr="001720A9">
        <w:rPr>
          <w:rFonts w:ascii="Verdana" w:hAnsi="Verdana" w:hint="eastAsia"/>
          <w:sz w:val="26"/>
          <w:szCs w:val="26"/>
        </w:rPr>
        <w:t xml:space="preserve">. </w:t>
      </w:r>
      <w:r w:rsidRPr="001720A9">
        <w:rPr>
          <w:rFonts w:ascii="Verdana" w:hAnsi="Verdana" w:hint="eastAsia"/>
          <w:sz w:val="26"/>
          <w:szCs w:val="26"/>
        </w:rPr>
        <w:t>제</w:t>
      </w:r>
      <w:r w:rsidRPr="001720A9">
        <w:rPr>
          <w:rFonts w:ascii="Verdana" w:hAnsi="Verdana" w:hint="eastAsia"/>
          <w:sz w:val="26"/>
          <w:szCs w:val="26"/>
        </w:rPr>
        <w:t>1</w:t>
      </w:r>
      <w:r w:rsidRPr="001720A9">
        <w:rPr>
          <w:rFonts w:ascii="Verdana" w:hAnsi="Verdana" w:hint="eastAsia"/>
          <w:sz w:val="26"/>
          <w:szCs w:val="26"/>
        </w:rPr>
        <w:t>단계와</w:t>
      </w:r>
      <w:r w:rsidRPr="001720A9">
        <w:rPr>
          <w:rFonts w:ascii="Verdana" w:hAnsi="Verdana" w:hint="eastAsia"/>
          <w:sz w:val="26"/>
          <w:szCs w:val="26"/>
        </w:rPr>
        <w:t xml:space="preserve"> </w:t>
      </w:r>
      <w:r w:rsidRPr="001720A9">
        <w:rPr>
          <w:rFonts w:ascii="Verdana" w:hAnsi="Verdana" w:hint="eastAsia"/>
          <w:sz w:val="26"/>
          <w:szCs w:val="26"/>
        </w:rPr>
        <w:t>제</w:t>
      </w:r>
      <w:r w:rsidRPr="001720A9">
        <w:rPr>
          <w:rFonts w:ascii="Verdana" w:hAnsi="Verdana" w:hint="eastAsia"/>
          <w:sz w:val="26"/>
          <w:szCs w:val="26"/>
        </w:rPr>
        <w:t>2</w:t>
      </w:r>
      <w:r w:rsidRPr="001720A9">
        <w:rPr>
          <w:rFonts w:ascii="Verdana" w:hAnsi="Verdana" w:hint="eastAsia"/>
          <w:sz w:val="26"/>
          <w:szCs w:val="26"/>
        </w:rPr>
        <w:t>단계의</w:t>
      </w:r>
      <w:r w:rsidRPr="001720A9">
        <w:rPr>
          <w:rFonts w:ascii="Verdana" w:hAnsi="Verdana" w:hint="eastAsia"/>
          <w:sz w:val="26"/>
          <w:szCs w:val="26"/>
        </w:rPr>
        <w:t xml:space="preserve"> </w:t>
      </w:r>
      <w:r w:rsidRPr="001720A9">
        <w:rPr>
          <w:rFonts w:ascii="Verdana" w:hAnsi="Verdana" w:hint="eastAsia"/>
          <w:sz w:val="26"/>
          <w:szCs w:val="26"/>
        </w:rPr>
        <w:t>마라케시</w:t>
      </w:r>
      <w:r w:rsidRPr="001720A9">
        <w:rPr>
          <w:rFonts w:ascii="Verdana" w:hAnsi="Verdana" w:hint="eastAsia"/>
          <w:sz w:val="26"/>
          <w:szCs w:val="26"/>
        </w:rPr>
        <w:t xml:space="preserve"> </w:t>
      </w:r>
      <w:r w:rsidRPr="001720A9">
        <w:rPr>
          <w:rFonts w:ascii="Verdana" w:hAnsi="Verdana" w:hint="eastAsia"/>
          <w:sz w:val="26"/>
          <w:szCs w:val="26"/>
        </w:rPr>
        <w:t>비준과</w:t>
      </w:r>
      <w:r w:rsidRPr="001720A9">
        <w:rPr>
          <w:rFonts w:ascii="Verdana" w:hAnsi="Verdana" w:hint="eastAsia"/>
          <w:sz w:val="26"/>
          <w:szCs w:val="26"/>
        </w:rPr>
        <w:t xml:space="preserve"> </w:t>
      </w:r>
      <w:r w:rsidRPr="001720A9">
        <w:rPr>
          <w:rFonts w:ascii="Verdana" w:hAnsi="Verdana" w:hint="eastAsia"/>
          <w:sz w:val="26"/>
          <w:szCs w:val="26"/>
        </w:rPr>
        <w:t>이행</w:t>
      </w:r>
      <w:r w:rsidRPr="001720A9">
        <w:rPr>
          <w:rFonts w:ascii="Verdana" w:hAnsi="Verdana" w:hint="eastAsia"/>
          <w:sz w:val="26"/>
          <w:szCs w:val="26"/>
        </w:rPr>
        <w:t xml:space="preserve"> </w:t>
      </w:r>
      <w:r w:rsidRPr="001720A9">
        <w:rPr>
          <w:rFonts w:ascii="Verdana" w:hAnsi="Verdana" w:hint="eastAsia"/>
          <w:sz w:val="26"/>
          <w:szCs w:val="26"/>
        </w:rPr>
        <w:t>캠페인에</w:t>
      </w:r>
      <w:r w:rsidRPr="001720A9">
        <w:rPr>
          <w:rFonts w:ascii="Verdana" w:hAnsi="Verdana" w:hint="eastAsia"/>
          <w:sz w:val="26"/>
          <w:szCs w:val="26"/>
        </w:rPr>
        <w:t xml:space="preserve"> </w:t>
      </w:r>
      <w:r w:rsidRPr="001720A9">
        <w:rPr>
          <w:rFonts w:ascii="Verdana" w:hAnsi="Verdana" w:hint="eastAsia"/>
          <w:sz w:val="26"/>
          <w:szCs w:val="26"/>
        </w:rPr>
        <w:t>상당한</w:t>
      </w:r>
      <w:r w:rsidRPr="001720A9">
        <w:rPr>
          <w:rFonts w:ascii="Verdana" w:hAnsi="Verdana" w:hint="eastAsia"/>
          <w:sz w:val="26"/>
          <w:szCs w:val="26"/>
        </w:rPr>
        <w:t xml:space="preserve"> </w:t>
      </w:r>
      <w:r w:rsidRPr="001720A9">
        <w:rPr>
          <w:rFonts w:ascii="Verdana" w:hAnsi="Verdana" w:hint="eastAsia"/>
          <w:sz w:val="26"/>
          <w:szCs w:val="26"/>
        </w:rPr>
        <w:t>재정적</w:t>
      </w:r>
      <w:r w:rsidRPr="001720A9">
        <w:rPr>
          <w:rFonts w:ascii="Verdana" w:hAnsi="Verdana" w:hint="eastAsia"/>
          <w:sz w:val="26"/>
          <w:szCs w:val="26"/>
        </w:rPr>
        <w:t xml:space="preserve"> </w:t>
      </w:r>
      <w:r w:rsidRPr="001720A9">
        <w:rPr>
          <w:rFonts w:ascii="Verdana" w:hAnsi="Verdana" w:hint="eastAsia"/>
          <w:sz w:val="26"/>
          <w:szCs w:val="26"/>
        </w:rPr>
        <w:t>지원을</w:t>
      </w:r>
      <w:r w:rsidRPr="001720A9">
        <w:rPr>
          <w:rFonts w:ascii="Verdana" w:hAnsi="Verdana" w:hint="eastAsia"/>
          <w:sz w:val="26"/>
          <w:szCs w:val="26"/>
        </w:rPr>
        <w:t xml:space="preserve"> </w:t>
      </w:r>
      <w:r w:rsidRPr="001720A9">
        <w:rPr>
          <w:rFonts w:ascii="Verdana" w:hAnsi="Verdana" w:hint="eastAsia"/>
          <w:sz w:val="26"/>
          <w:szCs w:val="26"/>
        </w:rPr>
        <w:t>제공해준</w:t>
      </w:r>
      <w:r w:rsidRPr="001720A9">
        <w:rPr>
          <w:rFonts w:ascii="Verdana" w:hAnsi="Verdana" w:hint="eastAsia"/>
          <w:sz w:val="26"/>
          <w:szCs w:val="26"/>
        </w:rPr>
        <w:t xml:space="preserve"> </w:t>
      </w:r>
      <w:r w:rsidRPr="001720A9">
        <w:rPr>
          <w:rFonts w:ascii="Verdana" w:hAnsi="Verdana" w:hint="eastAsia"/>
          <w:sz w:val="26"/>
          <w:szCs w:val="26"/>
        </w:rPr>
        <w:t>열린사회재단</w:t>
      </w:r>
      <w:r w:rsidRPr="001720A9">
        <w:rPr>
          <w:rFonts w:ascii="Verdana" w:hAnsi="Verdana" w:hint="eastAsia"/>
          <w:sz w:val="26"/>
          <w:szCs w:val="26"/>
        </w:rPr>
        <w:t>(Open Society Foundations, OSF)</w:t>
      </w:r>
      <w:r w:rsidRPr="001720A9">
        <w:rPr>
          <w:rFonts w:ascii="Verdana" w:hAnsi="Verdana" w:hint="eastAsia"/>
          <w:sz w:val="26"/>
          <w:szCs w:val="26"/>
        </w:rPr>
        <w:t>에</w:t>
      </w:r>
      <w:r w:rsidRPr="001720A9">
        <w:rPr>
          <w:rFonts w:ascii="Verdana" w:hAnsi="Verdana" w:hint="eastAsia"/>
          <w:sz w:val="26"/>
          <w:szCs w:val="26"/>
        </w:rPr>
        <w:t xml:space="preserve"> </w:t>
      </w:r>
      <w:r w:rsidRPr="001720A9">
        <w:rPr>
          <w:rFonts w:ascii="Verdana" w:hAnsi="Verdana" w:hint="eastAsia"/>
          <w:sz w:val="26"/>
          <w:szCs w:val="26"/>
        </w:rPr>
        <w:t>감사드린다</w:t>
      </w:r>
      <w:r w:rsidRPr="001720A9">
        <w:rPr>
          <w:rFonts w:ascii="Verdana" w:hAnsi="Verdana" w:hint="eastAsia"/>
          <w:sz w:val="26"/>
          <w:szCs w:val="26"/>
        </w:rPr>
        <w:t xml:space="preserve">. </w:t>
      </w:r>
      <w:r w:rsidRPr="001720A9">
        <w:rPr>
          <w:rFonts w:ascii="Verdana" w:hAnsi="Verdana" w:hint="eastAsia"/>
          <w:sz w:val="26"/>
          <w:szCs w:val="26"/>
        </w:rPr>
        <w:t>이</w:t>
      </w:r>
      <w:r w:rsidRPr="001720A9">
        <w:rPr>
          <w:rFonts w:ascii="Verdana" w:hAnsi="Verdana" w:hint="eastAsia"/>
          <w:sz w:val="26"/>
          <w:szCs w:val="26"/>
        </w:rPr>
        <w:t xml:space="preserve"> </w:t>
      </w:r>
      <w:r w:rsidRPr="001720A9">
        <w:rPr>
          <w:rFonts w:ascii="Verdana" w:hAnsi="Verdana" w:hint="eastAsia"/>
          <w:sz w:val="26"/>
          <w:szCs w:val="26"/>
        </w:rPr>
        <w:t>안내서는</w:t>
      </w:r>
      <w:r w:rsidRPr="001720A9">
        <w:rPr>
          <w:rFonts w:ascii="Verdana" w:hAnsi="Verdana" w:hint="eastAsia"/>
          <w:sz w:val="26"/>
          <w:szCs w:val="26"/>
        </w:rPr>
        <w:t xml:space="preserve"> </w:t>
      </w:r>
      <w:r w:rsidRPr="001720A9">
        <w:rPr>
          <w:rFonts w:ascii="Verdana" w:hAnsi="Verdana" w:hint="eastAsia"/>
          <w:sz w:val="26"/>
          <w:szCs w:val="26"/>
        </w:rPr>
        <w:t>이</w:t>
      </w:r>
      <w:r w:rsidRPr="001720A9">
        <w:rPr>
          <w:rFonts w:ascii="Verdana" w:hAnsi="Verdana" w:hint="eastAsia"/>
          <w:sz w:val="26"/>
          <w:szCs w:val="26"/>
        </w:rPr>
        <w:t xml:space="preserve"> </w:t>
      </w:r>
      <w:r w:rsidRPr="001720A9">
        <w:rPr>
          <w:rFonts w:ascii="Verdana" w:hAnsi="Verdana" w:hint="eastAsia"/>
          <w:sz w:val="26"/>
          <w:szCs w:val="26"/>
        </w:rPr>
        <w:t>사업의</w:t>
      </w:r>
      <w:r w:rsidRPr="001720A9">
        <w:rPr>
          <w:rFonts w:ascii="Verdana" w:hAnsi="Verdana" w:hint="eastAsia"/>
          <w:sz w:val="26"/>
          <w:szCs w:val="26"/>
        </w:rPr>
        <w:t xml:space="preserve"> </w:t>
      </w:r>
      <w:r w:rsidRPr="001720A9">
        <w:rPr>
          <w:rFonts w:ascii="Verdana" w:hAnsi="Verdana" w:hint="eastAsia"/>
          <w:sz w:val="26"/>
          <w:szCs w:val="26"/>
        </w:rPr>
        <w:t>핵심요소이다</w:t>
      </w:r>
      <w:r w:rsidRPr="001720A9">
        <w:rPr>
          <w:rFonts w:ascii="Verdana" w:hAnsi="Verdana" w:hint="eastAsia"/>
          <w:sz w:val="26"/>
          <w:szCs w:val="26"/>
        </w:rPr>
        <w:t xml:space="preserve">. </w:t>
      </w:r>
      <w:r w:rsidRPr="001720A9">
        <w:rPr>
          <w:rFonts w:ascii="Verdana" w:hAnsi="Verdana" w:hint="eastAsia"/>
          <w:sz w:val="26"/>
          <w:szCs w:val="26"/>
        </w:rPr>
        <w:t>더</w:t>
      </w:r>
      <w:r w:rsidRPr="001720A9">
        <w:rPr>
          <w:rFonts w:ascii="Verdana" w:hAnsi="Verdana" w:hint="eastAsia"/>
          <w:sz w:val="26"/>
          <w:szCs w:val="26"/>
        </w:rPr>
        <w:t xml:space="preserve"> </w:t>
      </w:r>
      <w:r w:rsidRPr="001720A9">
        <w:rPr>
          <w:rFonts w:ascii="Verdana" w:hAnsi="Verdana" w:hint="eastAsia"/>
          <w:sz w:val="26"/>
          <w:szCs w:val="26"/>
        </w:rPr>
        <w:t>나아가</w:t>
      </w:r>
      <w:r w:rsidRPr="001720A9">
        <w:rPr>
          <w:rFonts w:ascii="Verdana" w:hAnsi="Verdana" w:hint="eastAsia"/>
          <w:sz w:val="26"/>
          <w:szCs w:val="26"/>
        </w:rPr>
        <w:t xml:space="preserve"> CBM, Sightsavers, </w:t>
      </w:r>
      <w:r w:rsidRPr="001720A9">
        <w:rPr>
          <w:rFonts w:ascii="Verdana" w:hAnsi="Verdana" w:hint="eastAsia"/>
          <w:sz w:val="26"/>
          <w:szCs w:val="26"/>
        </w:rPr>
        <w:t>왕립시각장애인위원회</w:t>
      </w:r>
      <w:r w:rsidRPr="001720A9">
        <w:rPr>
          <w:rFonts w:ascii="Verdana" w:hAnsi="Verdana" w:hint="eastAsia"/>
          <w:sz w:val="26"/>
          <w:szCs w:val="26"/>
        </w:rPr>
        <w:t xml:space="preserve">(Royal National Institute of Blind Persons, RNIB), </w:t>
      </w:r>
      <w:r w:rsidRPr="001720A9">
        <w:rPr>
          <w:rFonts w:ascii="Verdana" w:hAnsi="Verdana" w:hint="eastAsia"/>
          <w:sz w:val="26"/>
          <w:szCs w:val="26"/>
        </w:rPr>
        <w:t>비전</w:t>
      </w:r>
      <w:r w:rsidRPr="001720A9">
        <w:rPr>
          <w:rFonts w:ascii="Verdana" w:hAnsi="Verdana" w:hint="eastAsia"/>
          <w:sz w:val="26"/>
          <w:szCs w:val="26"/>
        </w:rPr>
        <w:t xml:space="preserve"> </w:t>
      </w:r>
      <w:r w:rsidRPr="001720A9">
        <w:rPr>
          <w:rFonts w:ascii="Verdana" w:hAnsi="Verdana" w:hint="eastAsia"/>
          <w:sz w:val="26"/>
          <w:szCs w:val="26"/>
        </w:rPr>
        <w:t>호주</w:t>
      </w:r>
      <w:r w:rsidRPr="001720A9">
        <w:rPr>
          <w:rFonts w:ascii="Verdana" w:hAnsi="Verdana" w:hint="eastAsia"/>
          <w:sz w:val="26"/>
          <w:szCs w:val="26"/>
        </w:rPr>
        <w:t xml:space="preserve">(Vision Australia), </w:t>
      </w:r>
      <w:r w:rsidRPr="001720A9">
        <w:rPr>
          <w:rFonts w:ascii="Verdana" w:hAnsi="Verdana" w:hint="eastAsia"/>
          <w:sz w:val="26"/>
          <w:szCs w:val="26"/>
        </w:rPr>
        <w:t>시각장애인교육을</w:t>
      </w:r>
      <w:r w:rsidRPr="001720A9">
        <w:rPr>
          <w:rFonts w:ascii="Verdana" w:hAnsi="Verdana" w:hint="eastAsia"/>
          <w:sz w:val="26"/>
          <w:szCs w:val="26"/>
        </w:rPr>
        <w:t xml:space="preserve"> </w:t>
      </w:r>
      <w:r w:rsidRPr="001720A9">
        <w:rPr>
          <w:rFonts w:ascii="Verdana" w:hAnsi="Verdana" w:hint="eastAsia"/>
          <w:sz w:val="26"/>
          <w:szCs w:val="26"/>
        </w:rPr>
        <w:t>위한</w:t>
      </w:r>
      <w:r w:rsidRPr="001720A9">
        <w:rPr>
          <w:rFonts w:ascii="Verdana" w:hAnsi="Verdana" w:hint="eastAsia"/>
          <w:sz w:val="26"/>
          <w:szCs w:val="26"/>
        </w:rPr>
        <w:t xml:space="preserve"> </w:t>
      </w:r>
      <w:r w:rsidRPr="001720A9">
        <w:rPr>
          <w:rFonts w:ascii="Verdana" w:hAnsi="Verdana" w:hint="eastAsia"/>
          <w:sz w:val="26"/>
          <w:szCs w:val="26"/>
        </w:rPr>
        <w:t>국제이사회</w:t>
      </w:r>
      <w:r w:rsidRPr="001720A9">
        <w:rPr>
          <w:rFonts w:ascii="Verdana" w:hAnsi="Verdana" w:hint="eastAsia"/>
          <w:sz w:val="26"/>
          <w:szCs w:val="26"/>
        </w:rPr>
        <w:t xml:space="preserve">(International Council for Education of People with Visual Impairment, ICEVI) </w:t>
      </w:r>
      <w:r w:rsidRPr="001720A9">
        <w:rPr>
          <w:rFonts w:ascii="Verdana" w:hAnsi="Verdana" w:hint="eastAsia"/>
          <w:sz w:val="26"/>
          <w:szCs w:val="26"/>
        </w:rPr>
        <w:t>및</w:t>
      </w:r>
      <w:r w:rsidRPr="001720A9">
        <w:rPr>
          <w:rFonts w:ascii="Verdana" w:hAnsi="Verdana" w:hint="eastAsia"/>
          <w:sz w:val="26"/>
          <w:szCs w:val="26"/>
        </w:rPr>
        <w:t xml:space="preserve"> </w:t>
      </w:r>
      <w:r w:rsidRPr="001720A9">
        <w:rPr>
          <w:rFonts w:ascii="Verdana" w:hAnsi="Verdana" w:hint="eastAsia"/>
          <w:sz w:val="26"/>
          <w:szCs w:val="26"/>
        </w:rPr>
        <w:t>인도</w:t>
      </w:r>
      <w:r w:rsidRPr="001720A9">
        <w:rPr>
          <w:rFonts w:ascii="Verdana" w:hAnsi="Verdana" w:hint="eastAsia"/>
          <w:sz w:val="26"/>
          <w:szCs w:val="26"/>
        </w:rPr>
        <w:t xml:space="preserve"> </w:t>
      </w:r>
      <w:r w:rsidRPr="001720A9">
        <w:rPr>
          <w:rFonts w:ascii="Verdana" w:hAnsi="Verdana" w:hint="eastAsia"/>
          <w:sz w:val="26"/>
          <w:szCs w:val="26"/>
        </w:rPr>
        <w:t>시각장애인연합</w:t>
      </w:r>
      <w:r w:rsidRPr="001720A9">
        <w:rPr>
          <w:rFonts w:ascii="Verdana" w:hAnsi="Verdana" w:hint="eastAsia"/>
          <w:sz w:val="26"/>
          <w:szCs w:val="26"/>
        </w:rPr>
        <w:t>(National Federation of the Blind India)</w:t>
      </w:r>
      <w:r w:rsidRPr="001720A9">
        <w:rPr>
          <w:rFonts w:ascii="Verdana" w:hAnsi="Verdana" w:hint="eastAsia"/>
          <w:sz w:val="26"/>
          <w:szCs w:val="26"/>
        </w:rPr>
        <w:t>에</w:t>
      </w:r>
      <w:r w:rsidRPr="001720A9">
        <w:rPr>
          <w:rFonts w:ascii="Verdana" w:hAnsi="Verdana" w:hint="eastAsia"/>
          <w:sz w:val="26"/>
          <w:szCs w:val="26"/>
        </w:rPr>
        <w:t xml:space="preserve"> </w:t>
      </w:r>
      <w:r w:rsidRPr="001720A9">
        <w:rPr>
          <w:rFonts w:ascii="Verdana" w:hAnsi="Verdana" w:hint="eastAsia"/>
          <w:sz w:val="26"/>
          <w:szCs w:val="26"/>
        </w:rPr>
        <w:t>감사드린다</w:t>
      </w:r>
      <w:r w:rsidRPr="001720A9">
        <w:rPr>
          <w:rFonts w:ascii="Verdana" w:hAnsi="Verdana" w:hint="eastAsia"/>
          <w:sz w:val="26"/>
          <w:szCs w:val="26"/>
        </w:rPr>
        <w:t>.</w:t>
      </w:r>
    </w:p>
    <w:p w14:paraId="79D5D1CC" w14:textId="77777777" w:rsidR="00AE04E9" w:rsidRDefault="00AE04E9" w:rsidP="00097833">
      <w:pPr>
        <w:rPr>
          <w:rFonts w:ascii="Verdana" w:hAnsi="Verdana"/>
          <w:sz w:val="26"/>
          <w:szCs w:val="26"/>
        </w:rPr>
      </w:pPr>
    </w:p>
    <w:p w14:paraId="1ADE71AD" w14:textId="77777777" w:rsidR="00FB0282" w:rsidRDefault="0027135A" w:rsidP="00AE04E9">
      <w:pPr>
        <w:pStyle w:val="Heading1"/>
        <w:rPr>
          <w:lang w:eastAsia="ko-KR"/>
        </w:rPr>
      </w:pPr>
      <w:bookmarkStart w:id="1" w:name="_Toc529757"/>
      <w:r>
        <w:rPr>
          <w:rFonts w:hint="eastAsia"/>
          <w:lang w:eastAsia="ko-KR"/>
        </w:rPr>
        <w:t>서문</w:t>
      </w:r>
      <w:bookmarkEnd w:id="1"/>
    </w:p>
    <w:p w14:paraId="62BBC958" w14:textId="77777777" w:rsidR="00AE04E9" w:rsidRPr="00AE04E9" w:rsidRDefault="00AE04E9" w:rsidP="00097833">
      <w:pPr>
        <w:rPr>
          <w:rFonts w:ascii="Verdana" w:hAnsi="Verdana"/>
          <w:b/>
          <w:sz w:val="26"/>
          <w:szCs w:val="26"/>
          <w:lang w:eastAsia="ko-KR"/>
        </w:rPr>
      </w:pPr>
    </w:p>
    <w:p w14:paraId="59282A75" w14:textId="77777777" w:rsidR="0027135A" w:rsidRPr="0027135A" w:rsidRDefault="0027135A" w:rsidP="0027135A">
      <w:pPr>
        <w:pStyle w:val="TextInd"/>
        <w:rPr>
          <w:rFonts w:ascii="Verdana" w:hAnsi="Verdana"/>
          <w:sz w:val="26"/>
          <w:szCs w:val="26"/>
          <w:lang w:eastAsia="ko-KR"/>
        </w:rPr>
      </w:pPr>
      <w:r w:rsidRPr="0027135A">
        <w:rPr>
          <w:rFonts w:ascii="Verdana" w:hAnsi="Verdana" w:hint="eastAsia"/>
          <w:sz w:val="26"/>
          <w:szCs w:val="26"/>
          <w:lang w:eastAsia="ko-KR"/>
        </w:rPr>
        <w:t>실명</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시각장애</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혹은</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달리</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인쇄물</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접근에</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장애가</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있는</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사람들의</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발행</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저작물에</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대한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접근편의를</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위한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마라케시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조약</w:t>
      </w:r>
      <w:r w:rsidRPr="0027135A">
        <w:rPr>
          <w:rFonts w:ascii="Verdana" w:hAnsi="Verdana" w:hint="eastAsia"/>
          <w:sz w:val="26"/>
          <w:szCs w:val="26"/>
          <w:lang w:eastAsia="ko-KR"/>
        </w:rPr>
        <w:t>(Marrakesh Treaty to Facilitate Access to Published Works for Persons Who Are Blind, Visually Impaired, or Otherwise Print Disabled)</w:t>
      </w:r>
      <w:r w:rsidRPr="0027135A">
        <w:rPr>
          <w:rFonts w:ascii="Verdana" w:hAnsi="Verdana" w:hint="eastAsia"/>
          <w:sz w:val="26"/>
          <w:szCs w:val="26"/>
          <w:lang w:eastAsia="ko-KR"/>
        </w:rPr>
        <w:t>은</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시각장애를</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가지고</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있거나</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인쇄물에</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접근할</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수</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없도록</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하는</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여타의</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장애를</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가지고</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있는</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사람들로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하여금</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인쇄된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자료에</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접근하도록</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하는</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데</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있어</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획기적인</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진전이라</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할</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수</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있다</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시각장애인들에게</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정안인과</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동등한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조건에서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지속적으로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인쇄자료에</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대한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접근성을</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보장하는</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것은</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모든</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인간이</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공동체</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안에서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완전하면서도</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동등하게</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정치적</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경제적</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및</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문화적</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삶을</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영위할</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수</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있는</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세상이라는</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이상실현으로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향하는</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중요한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이정표가</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되고</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있다</w:t>
      </w:r>
      <w:r w:rsidRPr="0027135A">
        <w:rPr>
          <w:rFonts w:ascii="Verdana" w:hAnsi="Verdana" w:hint="eastAsia"/>
          <w:sz w:val="26"/>
          <w:szCs w:val="26"/>
          <w:lang w:eastAsia="ko-KR"/>
        </w:rPr>
        <w:t>.</w:t>
      </w:r>
    </w:p>
    <w:p w14:paraId="74F19D26" w14:textId="77777777" w:rsidR="0027135A" w:rsidRPr="0027135A" w:rsidRDefault="0027135A" w:rsidP="0027135A">
      <w:pPr>
        <w:pStyle w:val="TextInd"/>
        <w:rPr>
          <w:rFonts w:ascii="Verdana" w:hAnsi="Verdana"/>
          <w:sz w:val="26"/>
          <w:szCs w:val="26"/>
          <w:lang w:eastAsia="ko-KR"/>
        </w:rPr>
      </w:pPr>
      <w:r w:rsidRPr="0027135A">
        <w:rPr>
          <w:rFonts w:ascii="Verdana" w:hAnsi="Verdana" w:hint="eastAsia"/>
          <w:sz w:val="26"/>
          <w:szCs w:val="26"/>
          <w:lang w:eastAsia="ko-KR"/>
        </w:rPr>
        <w:t>전세계</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약</w:t>
      </w:r>
      <w:r w:rsidRPr="0027135A">
        <w:rPr>
          <w:rFonts w:ascii="Verdana" w:hAnsi="Verdana" w:hint="eastAsia"/>
          <w:sz w:val="26"/>
          <w:szCs w:val="26"/>
          <w:lang w:eastAsia="ko-KR"/>
        </w:rPr>
        <w:t xml:space="preserve"> 3</w:t>
      </w:r>
      <w:r w:rsidRPr="0027135A">
        <w:rPr>
          <w:rFonts w:ascii="Verdana" w:hAnsi="Verdana" w:hint="eastAsia"/>
          <w:sz w:val="26"/>
          <w:szCs w:val="26"/>
          <w:lang w:eastAsia="ko-KR"/>
        </w:rPr>
        <w:t>분의</w:t>
      </w:r>
      <w:r w:rsidRPr="0027135A">
        <w:rPr>
          <w:rFonts w:ascii="Verdana" w:hAnsi="Verdana" w:hint="eastAsia"/>
          <w:sz w:val="26"/>
          <w:szCs w:val="26"/>
          <w:lang w:eastAsia="ko-KR"/>
        </w:rPr>
        <w:t xml:space="preserve"> 1</w:t>
      </w:r>
      <w:r w:rsidRPr="0027135A">
        <w:rPr>
          <w:rFonts w:ascii="Verdana" w:hAnsi="Verdana" w:hint="eastAsia"/>
          <w:sz w:val="26"/>
          <w:szCs w:val="26"/>
          <w:lang w:eastAsia="ko-KR"/>
        </w:rPr>
        <w:t>에</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해당하는</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국가들에서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개별적인</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저작권</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예외규정들이</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오랜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동안</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나와</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같은</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시각장애인들이</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점자나</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녹음</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등</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접근가능한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포맷으로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되어</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있는</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책이나</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여타의</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자료를</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취득하는</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것을</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도왔다</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그러나</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이러한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예외규정이</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시행</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중인</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곳들에서조차</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접근가능한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포맷으로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되어</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있는</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책들은</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국경을</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넘어서지</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못하고</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있다</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예를</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들어</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스페인에는</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대략</w:t>
      </w:r>
      <w:r w:rsidRPr="0027135A">
        <w:rPr>
          <w:rFonts w:ascii="Verdana" w:hAnsi="Verdana" w:hint="eastAsia"/>
          <w:sz w:val="26"/>
          <w:szCs w:val="26"/>
          <w:lang w:eastAsia="ko-KR"/>
        </w:rPr>
        <w:t xml:space="preserve"> 10</w:t>
      </w:r>
      <w:r w:rsidRPr="0027135A">
        <w:rPr>
          <w:rFonts w:ascii="Verdana" w:hAnsi="Verdana" w:hint="eastAsia"/>
          <w:sz w:val="26"/>
          <w:szCs w:val="26"/>
          <w:lang w:eastAsia="ko-KR"/>
        </w:rPr>
        <w:t>만권의</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접근가능한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도서가</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있는데</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이에</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반해</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아르헨티나는</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단지</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약</w:t>
      </w:r>
      <w:r w:rsidRPr="0027135A">
        <w:rPr>
          <w:rFonts w:ascii="Verdana" w:hAnsi="Verdana" w:hint="eastAsia"/>
          <w:sz w:val="26"/>
          <w:szCs w:val="26"/>
          <w:lang w:eastAsia="ko-KR"/>
        </w:rPr>
        <w:t xml:space="preserve"> 2</w:t>
      </w:r>
      <w:r w:rsidRPr="0027135A">
        <w:rPr>
          <w:rFonts w:ascii="Verdana" w:hAnsi="Verdana" w:hint="eastAsia"/>
          <w:sz w:val="26"/>
          <w:szCs w:val="26"/>
          <w:lang w:eastAsia="ko-KR"/>
        </w:rPr>
        <w:t>만</w:t>
      </w:r>
      <w:r w:rsidRPr="0027135A">
        <w:rPr>
          <w:rFonts w:ascii="Verdana" w:hAnsi="Verdana" w:hint="eastAsia"/>
          <w:sz w:val="26"/>
          <w:szCs w:val="26"/>
          <w:lang w:eastAsia="ko-KR"/>
        </w:rPr>
        <w:t>5</w:t>
      </w:r>
      <w:r w:rsidRPr="0027135A">
        <w:rPr>
          <w:rFonts w:ascii="Verdana" w:hAnsi="Verdana" w:hint="eastAsia"/>
          <w:sz w:val="26"/>
          <w:szCs w:val="26"/>
          <w:lang w:eastAsia="ko-KR"/>
        </w:rPr>
        <w:t>천권만을</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가지고</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있을</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뿐이다</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그럼에도</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불구하고</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스페인의</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접근가능한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책들은</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합법적인</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방법으로는</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아르헨티나나</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스페인어를</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구사하는</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여타의</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국가들로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반출되지</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못하고</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있다</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마라케시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조약은</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반입국과</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반출국</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모두</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적합한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저작권</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예외규정을</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두고</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있는</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경우에</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접근가능한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포맷으로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되어</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있는</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사본들이</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국경을</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넘</w:t>
      </w:r>
      <w:r>
        <w:rPr>
          <w:rFonts w:ascii="Verdana" w:hAnsi="Verdana" w:hint="eastAsia"/>
          <w:sz w:val="26"/>
          <w:szCs w:val="26"/>
          <w:lang w:eastAsia="ko-KR"/>
        </w:rPr>
        <w:t>을</w:t>
      </w:r>
      <w:r>
        <w:rPr>
          <w:rFonts w:ascii="Verdana" w:hAnsi="Verdana" w:hint="eastAsia"/>
          <w:sz w:val="26"/>
          <w:szCs w:val="26"/>
          <w:lang w:eastAsia="ko-KR"/>
        </w:rPr>
        <w:t xml:space="preserve"> </w:t>
      </w:r>
      <w:r>
        <w:rPr>
          <w:rFonts w:ascii="Verdana" w:hAnsi="Verdana" w:hint="eastAsia"/>
          <w:sz w:val="26"/>
          <w:szCs w:val="26"/>
          <w:lang w:eastAsia="ko-KR"/>
        </w:rPr>
        <w:t>수</w:t>
      </w:r>
      <w:r>
        <w:rPr>
          <w:rFonts w:ascii="Verdana" w:hAnsi="Verdana" w:hint="eastAsia"/>
          <w:sz w:val="26"/>
          <w:szCs w:val="26"/>
          <w:lang w:eastAsia="ko-KR"/>
        </w:rPr>
        <w:t xml:space="preserve"> </w:t>
      </w:r>
      <w:r>
        <w:rPr>
          <w:rFonts w:ascii="Verdana" w:hAnsi="Verdana" w:hint="eastAsia"/>
          <w:sz w:val="26"/>
          <w:szCs w:val="26"/>
          <w:lang w:eastAsia="ko-KR"/>
        </w:rPr>
        <w:t>있도록</w:t>
      </w:r>
      <w:r w:rsidRPr="0027135A">
        <w:rPr>
          <w:rFonts w:ascii="Verdana" w:hAnsi="Verdana" w:hint="eastAsia"/>
          <w:sz w:val="26"/>
          <w:szCs w:val="26"/>
          <w:lang w:eastAsia="ko-KR"/>
        </w:rPr>
        <w:t xml:space="preserve"> </w:t>
      </w:r>
      <w:r>
        <w:rPr>
          <w:rFonts w:ascii="Verdana" w:hAnsi="Verdana" w:hint="eastAsia"/>
          <w:sz w:val="26"/>
          <w:szCs w:val="26"/>
          <w:lang w:eastAsia="ko-KR"/>
        </w:rPr>
        <w:t>한</w:t>
      </w:r>
      <w:r w:rsidRPr="0027135A">
        <w:rPr>
          <w:rFonts w:ascii="Verdana" w:hAnsi="Verdana" w:hint="eastAsia"/>
          <w:sz w:val="26"/>
          <w:szCs w:val="26"/>
          <w:lang w:eastAsia="ko-KR"/>
        </w:rPr>
        <w:t>다</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마라케시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조약은</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이렇듯</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국경을</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넘는</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접근가능한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자료의</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교환뿐</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아니라</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인쇄물</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접근에</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대한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장애를</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가지고</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있는</w:t>
      </w:r>
      <w:r w:rsidRPr="0027135A">
        <w:rPr>
          <w:rFonts w:ascii="Verdana" w:hAnsi="Verdana" w:hint="eastAsia"/>
          <w:sz w:val="26"/>
          <w:szCs w:val="26"/>
          <w:lang w:eastAsia="ko-KR"/>
        </w:rPr>
        <w:t xml:space="preserve"> </w:t>
      </w:r>
      <w:r>
        <w:rPr>
          <w:rFonts w:ascii="Verdana" w:hAnsi="Verdana" w:hint="eastAsia"/>
          <w:sz w:val="26"/>
          <w:szCs w:val="26"/>
          <w:lang w:eastAsia="ko-KR"/>
        </w:rPr>
        <w:t>모든</w:t>
      </w:r>
      <w:r>
        <w:rPr>
          <w:rFonts w:ascii="Verdana" w:hAnsi="Verdana" w:hint="eastAsia"/>
          <w:sz w:val="26"/>
          <w:szCs w:val="26"/>
          <w:lang w:eastAsia="ko-KR"/>
        </w:rPr>
        <w:t xml:space="preserve"> </w:t>
      </w:r>
      <w:r w:rsidRPr="0027135A">
        <w:rPr>
          <w:rFonts w:ascii="Verdana" w:hAnsi="Verdana" w:hint="eastAsia"/>
          <w:sz w:val="26"/>
          <w:szCs w:val="26"/>
          <w:lang w:eastAsia="ko-KR"/>
        </w:rPr>
        <w:t>사람들을</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위한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저작권</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제한규정을</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조화시키기</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위한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하나의</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틀에</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대해</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아울러</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규정하고</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있다</w:t>
      </w:r>
      <w:r w:rsidRPr="0027135A">
        <w:rPr>
          <w:rFonts w:ascii="Verdana" w:hAnsi="Verdana" w:hint="eastAsia"/>
          <w:sz w:val="26"/>
          <w:szCs w:val="26"/>
          <w:lang w:eastAsia="ko-KR"/>
        </w:rPr>
        <w:t>.</w:t>
      </w:r>
    </w:p>
    <w:p w14:paraId="7426A20E" w14:textId="77777777" w:rsidR="0027135A" w:rsidRPr="0027135A" w:rsidRDefault="0027135A" w:rsidP="0027135A">
      <w:pPr>
        <w:pStyle w:val="TextInd"/>
        <w:rPr>
          <w:rFonts w:ascii="Verdana" w:hAnsi="Verdana"/>
          <w:sz w:val="26"/>
          <w:szCs w:val="26"/>
          <w:lang w:eastAsia="ko-KR"/>
        </w:rPr>
      </w:pPr>
      <w:r w:rsidRPr="0027135A">
        <w:rPr>
          <w:rFonts w:ascii="Verdana" w:hAnsi="Verdana" w:hint="eastAsia"/>
          <w:sz w:val="26"/>
          <w:szCs w:val="26"/>
          <w:lang w:eastAsia="ko-KR"/>
        </w:rPr>
        <w:t>대부분의</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조약들이</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그러하듯이</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마라케시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조약은</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복잡한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규정들을</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다수</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포함하고</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있다</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이</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안내서는</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의회의</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구성원과</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출판종사자는</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물론이고</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장애를</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가진</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사람들과</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우리의</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대표조직들에게도</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조약을</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이해할</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수</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있도록</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조약</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규정들을</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잘</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풀어서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설명하고</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있다</w:t>
      </w:r>
      <w:r w:rsidRPr="0027135A">
        <w:rPr>
          <w:rFonts w:ascii="Verdana" w:hAnsi="Verdana" w:hint="eastAsia"/>
          <w:sz w:val="26"/>
          <w:szCs w:val="26"/>
          <w:lang w:eastAsia="ko-KR"/>
        </w:rPr>
        <w:t>.</w:t>
      </w:r>
    </w:p>
    <w:p w14:paraId="0923D89E" w14:textId="77777777" w:rsidR="0027135A" w:rsidRPr="0027135A" w:rsidRDefault="0027135A" w:rsidP="0027135A">
      <w:pPr>
        <w:pStyle w:val="TextInd"/>
        <w:rPr>
          <w:rFonts w:ascii="Verdana" w:hAnsi="Verdana"/>
          <w:sz w:val="26"/>
          <w:szCs w:val="26"/>
          <w:lang w:eastAsia="ko-KR"/>
        </w:rPr>
      </w:pPr>
      <w:r w:rsidRPr="0027135A">
        <w:rPr>
          <w:rFonts w:ascii="Verdana" w:hAnsi="Verdana" w:hint="eastAsia"/>
          <w:sz w:val="26"/>
          <w:szCs w:val="26"/>
          <w:lang w:eastAsia="ko-KR"/>
        </w:rPr>
        <w:t>이</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안내서는</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세</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부분으로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나누어진다</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첫</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번째</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부분은</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마라케시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조약이</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지식재산권을</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다루는</w:t>
      </w:r>
      <w:r w:rsidRPr="0027135A">
        <w:rPr>
          <w:rFonts w:ascii="Verdana" w:hAnsi="Verdana" w:hint="eastAsia"/>
          <w:sz w:val="26"/>
          <w:szCs w:val="26"/>
          <w:lang w:eastAsia="ko-KR"/>
        </w:rPr>
        <w:t xml:space="preserve"> </w:t>
      </w:r>
      <w:r w:rsidR="003F37BA">
        <w:rPr>
          <w:rFonts w:ascii="Verdana" w:hAnsi="Verdana" w:hint="eastAsia"/>
          <w:sz w:val="26"/>
          <w:szCs w:val="26"/>
          <w:lang w:eastAsia="ko-KR"/>
        </w:rPr>
        <w:t>조약</w:t>
      </w:r>
      <w:r w:rsidR="003F37BA">
        <w:rPr>
          <w:rFonts w:ascii="Verdana" w:hAnsi="Verdana" w:hint="eastAsia"/>
          <w:sz w:val="26"/>
          <w:szCs w:val="26"/>
          <w:lang w:eastAsia="ko-KR"/>
        </w:rPr>
        <w:t>,</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인권에</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관한</w:t>
      </w:r>
      <w:r w:rsidRPr="0027135A">
        <w:rPr>
          <w:rFonts w:ascii="Verdana" w:hAnsi="Verdana" w:hint="eastAsia"/>
          <w:sz w:val="26"/>
          <w:szCs w:val="26"/>
          <w:lang w:eastAsia="ko-KR"/>
        </w:rPr>
        <w:t xml:space="preserve"> </w:t>
      </w:r>
      <w:r w:rsidR="003F37BA">
        <w:rPr>
          <w:rFonts w:ascii="Verdana" w:hAnsi="Verdana" w:hint="eastAsia"/>
          <w:sz w:val="26"/>
          <w:szCs w:val="26"/>
          <w:lang w:eastAsia="ko-KR"/>
        </w:rPr>
        <w:t>규약</w:t>
      </w:r>
      <w:r w:rsidR="003F37BA">
        <w:rPr>
          <w:rFonts w:ascii="Verdana" w:hAnsi="Verdana" w:hint="eastAsia"/>
          <w:sz w:val="26"/>
          <w:szCs w:val="26"/>
          <w:lang w:eastAsia="ko-KR"/>
        </w:rPr>
        <w:t xml:space="preserve"> </w:t>
      </w:r>
      <w:r w:rsidR="003F37BA">
        <w:rPr>
          <w:rFonts w:ascii="Verdana" w:hAnsi="Verdana" w:hint="eastAsia"/>
          <w:sz w:val="26"/>
          <w:szCs w:val="26"/>
          <w:lang w:eastAsia="ko-KR"/>
        </w:rPr>
        <w:t>및</w:t>
      </w:r>
      <w:r w:rsidRPr="0027135A">
        <w:rPr>
          <w:rFonts w:ascii="Verdana" w:hAnsi="Verdana" w:hint="eastAsia"/>
          <w:sz w:val="26"/>
          <w:szCs w:val="26"/>
          <w:lang w:eastAsia="ko-KR"/>
        </w:rPr>
        <w:t xml:space="preserve"> </w:t>
      </w:r>
      <w:r w:rsidR="003F37BA">
        <w:rPr>
          <w:rFonts w:ascii="Verdana" w:hAnsi="Verdana" w:hint="eastAsia"/>
          <w:sz w:val="26"/>
          <w:szCs w:val="26"/>
          <w:lang w:eastAsia="ko-KR"/>
        </w:rPr>
        <w:t>협정들과</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서로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만나는</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접점을</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제공하고</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있다는</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점에</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근거해서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광범위하게</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해석되어야</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하는</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이유에</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대해</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설명한다</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특히</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이</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맥락에서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장애인권리협약</w:t>
      </w:r>
      <w:r w:rsidRPr="0027135A">
        <w:rPr>
          <w:rFonts w:ascii="Verdana" w:hAnsi="Verdana" w:hint="eastAsia"/>
          <w:sz w:val="26"/>
          <w:szCs w:val="26"/>
          <w:lang w:eastAsia="ko-KR"/>
        </w:rPr>
        <w:t>(Convention on the Rights of Persons with Disabilities, CRPD)</w:t>
      </w:r>
      <w:r w:rsidRPr="0027135A">
        <w:rPr>
          <w:rFonts w:ascii="Verdana" w:hAnsi="Verdana" w:hint="eastAsia"/>
          <w:sz w:val="26"/>
          <w:szCs w:val="26"/>
          <w:lang w:eastAsia="ko-KR"/>
        </w:rPr>
        <w:t>은</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인권과</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관련된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협약으로서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중요하게</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다루어져야</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한다</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중반부에서는</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마라케시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조약에</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대한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비준작업을</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하는</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국가들이</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국내적</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이행법을</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제정하는</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것을</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돕기</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위한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목적으로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조약의</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상세한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내용들이</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설명된다</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마지막</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부분은</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마라케시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조약을</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어떠한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방법으로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실천할</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것인지에</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대해</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논의한다</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여기에는</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마라케시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조약과</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그</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이행입법을</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어떻게</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각</w:t>
      </w:r>
      <w:r w:rsidRPr="0027135A">
        <w:rPr>
          <w:rFonts w:ascii="Verdana" w:hAnsi="Verdana" w:hint="eastAsia"/>
          <w:sz w:val="26"/>
          <w:szCs w:val="26"/>
          <w:lang w:eastAsia="ko-KR"/>
        </w:rPr>
        <w:t xml:space="preserve"> </w:t>
      </w:r>
      <w:r w:rsidR="003F37BA">
        <w:rPr>
          <w:rFonts w:ascii="Verdana" w:hAnsi="Verdana" w:hint="eastAsia"/>
          <w:sz w:val="26"/>
          <w:szCs w:val="26"/>
          <w:lang w:eastAsia="ko-KR"/>
        </w:rPr>
        <w:t>회원국</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국내</w:t>
      </w:r>
      <w:r w:rsidR="003F37BA">
        <w:rPr>
          <w:rFonts w:ascii="Verdana" w:hAnsi="Verdana" w:hint="eastAsia"/>
          <w:sz w:val="26"/>
          <w:szCs w:val="26"/>
          <w:lang w:eastAsia="ko-KR"/>
        </w:rPr>
        <w:t>의</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장애인</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정책</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및</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실천계획의</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일부로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삼을</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것인지에</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대한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내용도</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포함된다</w:t>
      </w:r>
      <w:r w:rsidRPr="0027135A">
        <w:rPr>
          <w:rFonts w:ascii="Verdana" w:hAnsi="Verdana" w:hint="eastAsia"/>
          <w:sz w:val="26"/>
          <w:szCs w:val="26"/>
          <w:lang w:eastAsia="ko-KR"/>
        </w:rPr>
        <w:t>.</w:t>
      </w:r>
    </w:p>
    <w:p w14:paraId="3F39DDAC" w14:textId="77777777" w:rsidR="00FB0282" w:rsidRPr="008474DF" w:rsidRDefault="0027135A" w:rsidP="0027135A">
      <w:pPr>
        <w:pStyle w:val="TextInd"/>
        <w:rPr>
          <w:rFonts w:ascii="Verdana" w:hAnsi="Verdana"/>
          <w:sz w:val="26"/>
          <w:szCs w:val="26"/>
          <w:lang w:eastAsia="ko-KR"/>
        </w:rPr>
      </w:pPr>
      <w:r w:rsidRPr="0027135A">
        <w:rPr>
          <w:rFonts w:ascii="Verdana" w:hAnsi="Verdana" w:hint="eastAsia"/>
          <w:sz w:val="26"/>
          <w:szCs w:val="26"/>
          <w:lang w:eastAsia="ko-KR"/>
        </w:rPr>
        <w:t>장애인권리에</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관한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유엔</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위원회</w:t>
      </w:r>
      <w:r w:rsidRPr="0027135A">
        <w:rPr>
          <w:rFonts w:ascii="Verdana" w:hAnsi="Verdana" w:hint="eastAsia"/>
          <w:sz w:val="26"/>
          <w:szCs w:val="26"/>
          <w:lang w:eastAsia="ko-KR"/>
        </w:rPr>
        <w:t>(United Nations Committee on the Rights of Persons with Disabilities)</w:t>
      </w:r>
      <w:r w:rsidRPr="0027135A">
        <w:rPr>
          <w:rFonts w:ascii="Verdana" w:hAnsi="Verdana" w:hint="eastAsia"/>
          <w:sz w:val="26"/>
          <w:szCs w:val="26"/>
          <w:lang w:eastAsia="ko-KR"/>
        </w:rPr>
        <w:t>의</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구성원이었고</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또</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의장이었던</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나는</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특히</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이</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안내서의</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저자들이</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마라케시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조약을</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이해하고</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실천하고자</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하는</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이들에게</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유용하면서도</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매우</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쉬운</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자료를</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제공해주었다는</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점에</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대해</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기쁘게</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생각한다</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위원회는</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장애인권리협약에</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의해</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추구되는</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주된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목적</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중</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하나로서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국가들로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하여금</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특별히</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마라케시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조약을</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비준하고</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이를</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인쇄된</w:t>
      </w:r>
      <w:r w:rsidRPr="0027135A">
        <w:rPr>
          <w:rFonts w:ascii="Verdana" w:hAnsi="Verdana" w:hint="eastAsia"/>
          <w:sz w:val="26"/>
          <w:szCs w:val="26"/>
          <w:lang w:eastAsia="ko-KR"/>
        </w:rPr>
        <w:t xml:space="preserve"> </w:t>
      </w:r>
      <w:r w:rsidR="003F37BA">
        <w:rPr>
          <w:rFonts w:ascii="Verdana" w:hAnsi="Verdana" w:hint="eastAsia"/>
          <w:sz w:val="26"/>
          <w:szCs w:val="26"/>
          <w:lang w:eastAsia="ko-KR"/>
        </w:rPr>
        <w:t>자료를</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접근가능하도록</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만들</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수단으로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삼도록</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재촉해오고</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있다</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나는</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이</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안내서의</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도움을</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통해</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이러한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권고가</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완전히</w:t>
      </w:r>
      <w:r w:rsidRPr="0027135A">
        <w:rPr>
          <w:rFonts w:ascii="Verdana" w:hAnsi="Verdana" w:hint="eastAsia"/>
          <w:sz w:val="26"/>
          <w:szCs w:val="26"/>
          <w:lang w:eastAsia="ko-KR"/>
        </w:rPr>
        <w:t xml:space="preserve"> </w:t>
      </w:r>
      <w:r w:rsidR="003F37BA">
        <w:rPr>
          <w:rFonts w:ascii="Verdana" w:hAnsi="Verdana" w:hint="eastAsia"/>
          <w:sz w:val="26"/>
          <w:szCs w:val="26"/>
          <w:lang w:eastAsia="ko-KR"/>
        </w:rPr>
        <w:t>이행</w:t>
      </w:r>
      <w:r w:rsidRPr="0027135A">
        <w:rPr>
          <w:rFonts w:ascii="Verdana" w:hAnsi="Verdana" w:hint="eastAsia"/>
          <w:sz w:val="26"/>
          <w:szCs w:val="26"/>
          <w:lang w:eastAsia="ko-KR"/>
        </w:rPr>
        <w:t>되어</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마라케시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조약이</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현재</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매우</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낮은</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비율로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존재하고</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있는</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접근가능한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포맷의</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자료들을</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늘리게</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하기를</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이것으로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평탄하지</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않은</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경기장으로</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남아</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있는</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영역을</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고르고</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평평하게</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다질</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수</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있게</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되기를</w:t>
      </w:r>
      <w:r w:rsidRPr="0027135A">
        <w:rPr>
          <w:rFonts w:ascii="Verdana" w:hAnsi="Verdana" w:hint="eastAsia"/>
          <w:sz w:val="26"/>
          <w:szCs w:val="26"/>
          <w:lang w:eastAsia="ko-KR"/>
        </w:rPr>
        <w:t xml:space="preserve"> </w:t>
      </w:r>
      <w:r w:rsidRPr="0027135A">
        <w:rPr>
          <w:rFonts w:ascii="Verdana" w:hAnsi="Verdana" w:hint="eastAsia"/>
          <w:sz w:val="26"/>
          <w:szCs w:val="26"/>
          <w:lang w:eastAsia="ko-KR"/>
        </w:rPr>
        <w:t>소망한다</w:t>
      </w:r>
      <w:r w:rsidRPr="0027135A">
        <w:rPr>
          <w:rFonts w:ascii="Verdana" w:hAnsi="Verdana" w:hint="eastAsia"/>
          <w:sz w:val="26"/>
          <w:szCs w:val="26"/>
          <w:lang w:eastAsia="ko-KR"/>
        </w:rPr>
        <w:t>.</w:t>
      </w:r>
    </w:p>
    <w:p w14:paraId="29F9D2C6" w14:textId="77777777" w:rsidR="00FB0282" w:rsidRPr="008474DF" w:rsidRDefault="00FB0282" w:rsidP="00FB0282">
      <w:pPr>
        <w:pStyle w:val="TextInd"/>
        <w:spacing w:before="200"/>
        <w:ind w:left="300" w:hanging="300"/>
        <w:jc w:val="right"/>
        <w:rPr>
          <w:rFonts w:ascii="Verdana" w:hAnsi="Verdana"/>
          <w:sz w:val="26"/>
          <w:szCs w:val="26"/>
          <w:lang w:eastAsia="ko-KR"/>
        </w:rPr>
      </w:pPr>
      <w:r w:rsidRPr="008474DF">
        <w:rPr>
          <w:rFonts w:ascii="Verdana" w:hAnsi="Verdana"/>
          <w:sz w:val="26"/>
          <w:szCs w:val="26"/>
          <w:lang w:eastAsia="ko-KR"/>
        </w:rPr>
        <w:t>Ron McCallum AO</w:t>
      </w:r>
    </w:p>
    <w:p w14:paraId="7017ADC0" w14:textId="77777777" w:rsidR="00AA52C5" w:rsidRPr="00AA52C5" w:rsidRDefault="00AA52C5" w:rsidP="00AA52C5">
      <w:pPr>
        <w:pStyle w:val="TextInd"/>
        <w:ind w:left="300" w:hanging="300"/>
        <w:jc w:val="right"/>
        <w:rPr>
          <w:rFonts w:ascii="Verdana" w:hAnsi="Verdana"/>
          <w:sz w:val="26"/>
          <w:szCs w:val="26"/>
          <w:lang w:eastAsia="ko-KR"/>
        </w:rPr>
      </w:pPr>
      <w:r w:rsidRPr="00AA52C5">
        <w:rPr>
          <w:rFonts w:ascii="Verdana" w:hAnsi="Verdana" w:hint="eastAsia"/>
          <w:sz w:val="26"/>
          <w:szCs w:val="26"/>
          <w:lang w:eastAsia="ko-KR"/>
        </w:rPr>
        <w:t>시드니대학교</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로스쿨</w:t>
      </w:r>
    </w:p>
    <w:p w14:paraId="577184F3" w14:textId="77777777" w:rsidR="00AA52C5" w:rsidRPr="00AA52C5" w:rsidRDefault="00AA52C5" w:rsidP="00AA52C5">
      <w:pPr>
        <w:pStyle w:val="TextInd"/>
        <w:ind w:left="300" w:hanging="300"/>
        <w:jc w:val="right"/>
        <w:rPr>
          <w:rFonts w:ascii="Verdana" w:hAnsi="Verdana"/>
          <w:sz w:val="26"/>
          <w:szCs w:val="26"/>
          <w:lang w:eastAsia="ko-KR"/>
        </w:rPr>
      </w:pPr>
      <w:r w:rsidRPr="00AA52C5">
        <w:rPr>
          <w:rFonts w:ascii="Verdana" w:hAnsi="Verdana" w:hint="eastAsia"/>
          <w:sz w:val="26"/>
          <w:szCs w:val="26"/>
          <w:lang w:eastAsia="ko-KR"/>
        </w:rPr>
        <w:t>퇴임교수</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및</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전</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학장</w:t>
      </w:r>
    </w:p>
    <w:p w14:paraId="39065530" w14:textId="77777777" w:rsidR="00AA52C5" w:rsidRPr="00AA52C5" w:rsidRDefault="00AA52C5" w:rsidP="00AA52C5">
      <w:pPr>
        <w:pStyle w:val="TextInd"/>
        <w:ind w:left="300" w:hanging="300"/>
        <w:jc w:val="right"/>
        <w:rPr>
          <w:rFonts w:ascii="Verdana" w:hAnsi="Verdana"/>
          <w:sz w:val="26"/>
          <w:szCs w:val="26"/>
          <w:lang w:eastAsia="ko-KR"/>
        </w:rPr>
      </w:pPr>
      <w:r w:rsidRPr="00AA52C5">
        <w:rPr>
          <w:rFonts w:ascii="Verdana" w:hAnsi="Verdana" w:hint="eastAsia"/>
          <w:sz w:val="26"/>
          <w:szCs w:val="26"/>
          <w:lang w:eastAsia="ko-KR"/>
        </w:rPr>
        <w:t>장애인권리와</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관한</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유엔</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위원회</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전</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의장</w:t>
      </w:r>
    </w:p>
    <w:p w14:paraId="42FEF664" w14:textId="77777777" w:rsidR="00FB0282" w:rsidRDefault="00AA52C5" w:rsidP="00AA52C5">
      <w:pPr>
        <w:pStyle w:val="TextInd"/>
        <w:ind w:left="300" w:hanging="300"/>
        <w:jc w:val="right"/>
        <w:rPr>
          <w:rFonts w:ascii="Verdana" w:hAnsi="Verdana"/>
          <w:sz w:val="26"/>
          <w:szCs w:val="26"/>
          <w:lang w:eastAsia="ko-KR"/>
        </w:rPr>
      </w:pPr>
      <w:r w:rsidRPr="00AA52C5">
        <w:rPr>
          <w:rFonts w:ascii="Verdana" w:hAnsi="Verdana" w:hint="eastAsia"/>
          <w:sz w:val="26"/>
          <w:szCs w:val="26"/>
          <w:lang w:eastAsia="ko-KR"/>
        </w:rPr>
        <w:t>2016</w:t>
      </w:r>
      <w:r w:rsidRPr="00AA52C5">
        <w:rPr>
          <w:rFonts w:ascii="Verdana" w:hAnsi="Verdana" w:hint="eastAsia"/>
          <w:sz w:val="26"/>
          <w:szCs w:val="26"/>
          <w:lang w:eastAsia="ko-KR"/>
        </w:rPr>
        <w:t>년</w:t>
      </w:r>
      <w:r w:rsidRPr="00AA52C5">
        <w:rPr>
          <w:rFonts w:ascii="Verdana" w:hAnsi="Verdana" w:hint="eastAsia"/>
          <w:sz w:val="26"/>
          <w:szCs w:val="26"/>
          <w:lang w:eastAsia="ko-KR"/>
        </w:rPr>
        <w:t xml:space="preserve"> 11</w:t>
      </w:r>
      <w:r w:rsidRPr="00AA52C5">
        <w:rPr>
          <w:rFonts w:ascii="Verdana" w:hAnsi="Verdana" w:hint="eastAsia"/>
          <w:sz w:val="26"/>
          <w:szCs w:val="26"/>
          <w:lang w:eastAsia="ko-KR"/>
        </w:rPr>
        <w:t>월</w:t>
      </w:r>
      <w:r w:rsidRPr="00AA52C5">
        <w:rPr>
          <w:rFonts w:ascii="Verdana" w:hAnsi="Verdana" w:hint="eastAsia"/>
          <w:sz w:val="26"/>
          <w:szCs w:val="26"/>
          <w:lang w:eastAsia="ko-KR"/>
        </w:rPr>
        <w:t xml:space="preserve"> 30</w:t>
      </w:r>
      <w:r w:rsidRPr="00AA52C5">
        <w:rPr>
          <w:rFonts w:ascii="Verdana" w:hAnsi="Verdana" w:hint="eastAsia"/>
          <w:sz w:val="26"/>
          <w:szCs w:val="26"/>
          <w:lang w:eastAsia="ko-KR"/>
        </w:rPr>
        <w:t>일</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호주</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시드니에서</w:t>
      </w:r>
    </w:p>
    <w:p w14:paraId="4A3F4001" w14:textId="77777777" w:rsidR="008474DF" w:rsidRPr="008474DF" w:rsidRDefault="00BF4074" w:rsidP="00FB0282">
      <w:pPr>
        <w:pStyle w:val="TextInd"/>
        <w:ind w:left="300" w:hanging="300"/>
        <w:jc w:val="right"/>
        <w:rPr>
          <w:rFonts w:ascii="Verdana" w:hAnsi="Verdana"/>
          <w:sz w:val="26"/>
          <w:szCs w:val="26"/>
          <w:lang w:eastAsia="ko-KR"/>
        </w:rPr>
      </w:pPr>
      <w:r>
        <w:rPr>
          <w:rFonts w:ascii="Verdana" w:hAnsi="Verdana"/>
          <w:sz w:val="26"/>
          <w:szCs w:val="26"/>
          <w:lang w:eastAsia="ko-KR"/>
        </w:rPr>
        <w:br/>
      </w:r>
      <w:r>
        <w:rPr>
          <w:rFonts w:ascii="Verdana" w:hAnsi="Verdana"/>
          <w:sz w:val="26"/>
          <w:szCs w:val="26"/>
          <w:lang w:eastAsia="ko-KR"/>
        </w:rPr>
        <w:br/>
      </w:r>
    </w:p>
    <w:p w14:paraId="778752DB" w14:textId="77777777" w:rsidR="00FB0282" w:rsidRPr="008474DF" w:rsidRDefault="00AA52C5" w:rsidP="00097833">
      <w:pPr>
        <w:pStyle w:val="Heading1"/>
        <w:rPr>
          <w:spacing w:val="36"/>
          <w:szCs w:val="26"/>
          <w:lang w:eastAsia="ko-KR"/>
        </w:rPr>
      </w:pPr>
      <w:bookmarkStart w:id="2" w:name="_Toc529758"/>
      <w:r>
        <w:rPr>
          <w:rFonts w:hint="eastAsia"/>
          <w:szCs w:val="26"/>
          <w:lang w:eastAsia="ko-KR"/>
        </w:rPr>
        <w:t>핵심요약</w:t>
      </w:r>
      <w:bookmarkEnd w:id="2"/>
    </w:p>
    <w:p w14:paraId="1D829C5D" w14:textId="77777777" w:rsidR="008474DF" w:rsidRDefault="008474DF" w:rsidP="00FB0282">
      <w:pPr>
        <w:pStyle w:val="Text"/>
        <w:spacing w:before="30"/>
        <w:rPr>
          <w:rFonts w:ascii="Verdana" w:hAnsi="Verdana"/>
          <w:sz w:val="26"/>
          <w:szCs w:val="26"/>
          <w:lang w:eastAsia="ko-KR"/>
        </w:rPr>
      </w:pPr>
    </w:p>
    <w:p w14:paraId="36B5588E" w14:textId="77777777" w:rsidR="00AA52C5" w:rsidRPr="00AA52C5" w:rsidRDefault="00AA52C5" w:rsidP="00AA52C5">
      <w:pPr>
        <w:pStyle w:val="TextInd"/>
        <w:rPr>
          <w:rFonts w:ascii="Verdana" w:hAnsi="Verdana"/>
          <w:sz w:val="26"/>
          <w:szCs w:val="26"/>
          <w:lang w:eastAsia="ko-KR"/>
        </w:rPr>
      </w:pPr>
      <w:r w:rsidRPr="00AA52C5">
        <w:rPr>
          <w:rFonts w:ascii="Verdana" w:hAnsi="Verdana" w:hint="eastAsia"/>
          <w:sz w:val="26"/>
          <w:szCs w:val="26"/>
          <w:lang w:eastAsia="ko-KR"/>
        </w:rPr>
        <w:t>실명</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시각장애</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혹은</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달리</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인쇄물</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접근에</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장애가</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있는</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사람들의</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발행</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저작물에</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대한</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접근편의를</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위한</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마라케시</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조약</w:t>
      </w:r>
      <w:r w:rsidRPr="00AA52C5">
        <w:rPr>
          <w:rFonts w:ascii="Verdana" w:hAnsi="Verdana" w:hint="eastAsia"/>
          <w:sz w:val="26"/>
          <w:szCs w:val="26"/>
          <w:lang w:eastAsia="ko-KR"/>
        </w:rPr>
        <w:t xml:space="preserve">(Marrakesh Treaty to Facilitate Access to Published Works for Persons Who Are Blind, Visually Impaired, or Otherwise Print Disabled, </w:t>
      </w:r>
      <w:r w:rsidRPr="00AA52C5">
        <w:rPr>
          <w:rFonts w:ascii="Verdana" w:hAnsi="Verdana" w:hint="eastAsia"/>
          <w:sz w:val="26"/>
          <w:szCs w:val="26"/>
          <w:lang w:eastAsia="ko-KR"/>
        </w:rPr>
        <w:t>이하</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마라케시</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조약</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또는</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조약</w:t>
      </w:r>
      <w:r w:rsidRPr="00AA52C5">
        <w:rPr>
          <w:rFonts w:ascii="Verdana" w:hAnsi="Verdana" w:hint="eastAsia"/>
          <w:sz w:val="26"/>
          <w:szCs w:val="26"/>
          <w:lang w:eastAsia="ko-KR"/>
        </w:rPr>
        <w:t>)</w:t>
      </w:r>
      <w:r w:rsidRPr="00AA52C5">
        <w:rPr>
          <w:rFonts w:ascii="Verdana" w:hAnsi="Verdana" w:hint="eastAsia"/>
          <w:sz w:val="26"/>
          <w:szCs w:val="26"/>
          <w:lang w:eastAsia="ko-KR"/>
        </w:rPr>
        <w:t>은</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세계지식재산권기구</w:t>
      </w:r>
      <w:r w:rsidRPr="00AA52C5">
        <w:rPr>
          <w:rFonts w:ascii="Verdana" w:hAnsi="Verdana" w:hint="eastAsia"/>
          <w:sz w:val="26"/>
          <w:szCs w:val="26"/>
          <w:lang w:eastAsia="ko-KR"/>
        </w:rPr>
        <w:t>(World Intellectual Property Organization, WIPO)</w:t>
      </w:r>
      <w:r w:rsidRPr="00AA52C5">
        <w:rPr>
          <w:rFonts w:ascii="Verdana" w:hAnsi="Verdana" w:hint="eastAsia"/>
          <w:sz w:val="26"/>
          <w:szCs w:val="26"/>
          <w:lang w:eastAsia="ko-KR"/>
        </w:rPr>
        <w:t>라는</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기구적</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틀과</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지도</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아래서</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협상되고</w:t>
      </w:r>
      <w:r w:rsidRPr="00AA52C5">
        <w:rPr>
          <w:rFonts w:ascii="Verdana" w:hAnsi="Verdana" w:hint="eastAsia"/>
          <w:sz w:val="26"/>
          <w:szCs w:val="26"/>
          <w:lang w:eastAsia="ko-KR"/>
        </w:rPr>
        <w:t>, 2013</w:t>
      </w:r>
      <w:r w:rsidRPr="00AA52C5">
        <w:rPr>
          <w:rFonts w:ascii="Verdana" w:hAnsi="Verdana" w:hint="eastAsia"/>
          <w:sz w:val="26"/>
          <w:szCs w:val="26"/>
          <w:lang w:eastAsia="ko-KR"/>
        </w:rPr>
        <w:t>년</w:t>
      </w:r>
      <w:r w:rsidRPr="00AA52C5">
        <w:rPr>
          <w:rFonts w:ascii="Verdana" w:hAnsi="Verdana" w:hint="eastAsia"/>
          <w:sz w:val="26"/>
          <w:szCs w:val="26"/>
          <w:lang w:eastAsia="ko-KR"/>
        </w:rPr>
        <w:t xml:space="preserve"> 6</w:t>
      </w:r>
      <w:r w:rsidRPr="00AA52C5">
        <w:rPr>
          <w:rFonts w:ascii="Verdana" w:hAnsi="Verdana" w:hint="eastAsia"/>
          <w:sz w:val="26"/>
          <w:szCs w:val="26"/>
          <w:lang w:eastAsia="ko-KR"/>
        </w:rPr>
        <w:t>월</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모로코의</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마라케시에서</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개최된</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외교회의에서</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채택된</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국제적</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합의이다</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마라케시</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조약의</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가장</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중요한</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목표는</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인쇄물</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접근에</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어려움을</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겪는</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전세계</w:t>
      </w:r>
      <w:r w:rsidRPr="00AA52C5">
        <w:rPr>
          <w:rFonts w:ascii="Verdana" w:hAnsi="Verdana" w:hint="eastAsia"/>
          <w:sz w:val="26"/>
          <w:szCs w:val="26"/>
          <w:lang w:eastAsia="ko-KR"/>
        </w:rPr>
        <w:t xml:space="preserve"> 3</w:t>
      </w:r>
      <w:r w:rsidRPr="00AA52C5">
        <w:rPr>
          <w:rFonts w:ascii="Verdana" w:hAnsi="Verdana" w:hint="eastAsia"/>
          <w:sz w:val="26"/>
          <w:szCs w:val="26"/>
          <w:lang w:eastAsia="ko-KR"/>
        </w:rPr>
        <w:t>억명에</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가까운</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장애인들에게</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저작물의</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이용가능성을</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향상시켜주는</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것이다</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이들</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중</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많은</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수는</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현재</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접근가능한</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포맷으로</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되어</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있는</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도서나</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여타의</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문화적</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자원에</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적절한</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방법으로</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접근하지</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못하고</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있는데</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이들</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중에는</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전맹인</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사람과</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시각장애인뿐</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아니라</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신체적으로</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독서가</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어려운</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장애인과</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감각장애인들</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역시</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포함된다</w:t>
      </w:r>
      <w:r w:rsidRPr="00AA52C5">
        <w:rPr>
          <w:rFonts w:ascii="Verdana" w:hAnsi="Verdana" w:hint="eastAsia"/>
          <w:sz w:val="26"/>
          <w:szCs w:val="26"/>
          <w:lang w:eastAsia="ko-KR"/>
        </w:rPr>
        <w:t>.</w:t>
      </w:r>
    </w:p>
    <w:p w14:paraId="6612FEF9" w14:textId="77777777" w:rsidR="00FB0282" w:rsidRPr="008474DF" w:rsidRDefault="00AA52C5" w:rsidP="00AA52C5">
      <w:pPr>
        <w:pStyle w:val="TextInd"/>
        <w:rPr>
          <w:rFonts w:ascii="Verdana" w:hAnsi="Verdana"/>
          <w:sz w:val="26"/>
          <w:szCs w:val="26"/>
          <w:lang w:eastAsia="ko-KR"/>
        </w:rPr>
      </w:pPr>
      <w:r w:rsidRPr="00AA52C5">
        <w:rPr>
          <w:rFonts w:ascii="Verdana" w:hAnsi="Verdana" w:hint="eastAsia"/>
          <w:sz w:val="26"/>
          <w:szCs w:val="26"/>
          <w:lang w:eastAsia="ko-KR"/>
        </w:rPr>
        <w:t>마라케시</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조약은</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세계</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여러</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국가들로부터</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강력한</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지지를</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받은</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바</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있다</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전세계</w:t>
      </w:r>
      <w:r w:rsidRPr="00AA52C5">
        <w:rPr>
          <w:rFonts w:ascii="Verdana" w:hAnsi="Verdana" w:hint="eastAsia"/>
          <w:sz w:val="26"/>
          <w:szCs w:val="26"/>
          <w:lang w:eastAsia="ko-KR"/>
        </w:rPr>
        <w:t xml:space="preserve"> 51</w:t>
      </w:r>
      <w:r w:rsidRPr="00AA52C5">
        <w:rPr>
          <w:rFonts w:ascii="Verdana" w:hAnsi="Verdana" w:hint="eastAsia"/>
          <w:sz w:val="26"/>
          <w:szCs w:val="26"/>
          <w:lang w:eastAsia="ko-KR"/>
        </w:rPr>
        <w:t>개국이</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마라케시에서</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열린</w:t>
      </w:r>
      <w:r w:rsidRPr="00AA52C5">
        <w:rPr>
          <w:rFonts w:ascii="Verdana" w:hAnsi="Verdana" w:hint="eastAsia"/>
          <w:sz w:val="26"/>
          <w:szCs w:val="26"/>
          <w:lang w:eastAsia="ko-KR"/>
        </w:rPr>
        <w:t xml:space="preserve"> 2013</w:t>
      </w:r>
      <w:r w:rsidRPr="00AA52C5">
        <w:rPr>
          <w:rFonts w:ascii="Verdana" w:hAnsi="Verdana" w:hint="eastAsia"/>
          <w:sz w:val="26"/>
          <w:szCs w:val="26"/>
          <w:lang w:eastAsia="ko-KR"/>
        </w:rPr>
        <w:t>년</w:t>
      </w:r>
      <w:r w:rsidRPr="00AA52C5">
        <w:rPr>
          <w:rFonts w:ascii="Verdana" w:hAnsi="Verdana" w:hint="eastAsia"/>
          <w:sz w:val="26"/>
          <w:szCs w:val="26"/>
          <w:lang w:eastAsia="ko-KR"/>
        </w:rPr>
        <w:t xml:space="preserve"> 6</w:t>
      </w:r>
      <w:r w:rsidRPr="00AA52C5">
        <w:rPr>
          <w:rFonts w:ascii="Verdana" w:hAnsi="Verdana" w:hint="eastAsia"/>
          <w:sz w:val="26"/>
          <w:szCs w:val="26"/>
          <w:lang w:eastAsia="ko-KR"/>
        </w:rPr>
        <w:t>월의</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외교회의</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폐막과</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함께</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동</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조약에</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서명하였으며</w:t>
      </w:r>
      <w:r w:rsidRPr="00AA52C5">
        <w:rPr>
          <w:rFonts w:ascii="Verdana" w:hAnsi="Verdana" w:hint="eastAsia"/>
          <w:sz w:val="26"/>
          <w:szCs w:val="26"/>
          <w:lang w:eastAsia="ko-KR"/>
        </w:rPr>
        <w:t>, 2016</w:t>
      </w:r>
      <w:r w:rsidRPr="00AA52C5">
        <w:rPr>
          <w:rFonts w:ascii="Verdana" w:hAnsi="Verdana" w:hint="eastAsia"/>
          <w:sz w:val="26"/>
          <w:szCs w:val="26"/>
          <w:lang w:eastAsia="ko-KR"/>
        </w:rPr>
        <w:t>년</w:t>
      </w:r>
      <w:r w:rsidRPr="00AA52C5">
        <w:rPr>
          <w:rFonts w:ascii="Verdana" w:hAnsi="Verdana" w:hint="eastAsia"/>
          <w:sz w:val="26"/>
          <w:szCs w:val="26"/>
          <w:lang w:eastAsia="ko-KR"/>
        </w:rPr>
        <w:t xml:space="preserve"> 7</w:t>
      </w:r>
      <w:r w:rsidRPr="00AA52C5">
        <w:rPr>
          <w:rFonts w:ascii="Verdana" w:hAnsi="Verdana" w:hint="eastAsia"/>
          <w:sz w:val="26"/>
          <w:szCs w:val="26"/>
          <w:lang w:eastAsia="ko-KR"/>
        </w:rPr>
        <w:t>월을</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기준으로</w:t>
      </w:r>
      <w:r w:rsidRPr="00AA52C5">
        <w:rPr>
          <w:rFonts w:ascii="Verdana" w:hAnsi="Verdana" w:hint="eastAsia"/>
          <w:sz w:val="26"/>
          <w:szCs w:val="26"/>
          <w:lang w:eastAsia="ko-KR"/>
        </w:rPr>
        <w:t xml:space="preserve"> 75</w:t>
      </w:r>
      <w:r w:rsidRPr="00AA52C5">
        <w:rPr>
          <w:rFonts w:ascii="Verdana" w:hAnsi="Verdana" w:hint="eastAsia"/>
          <w:sz w:val="26"/>
          <w:szCs w:val="26"/>
          <w:lang w:eastAsia="ko-KR"/>
        </w:rPr>
        <w:t>개국이</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넘는</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회원국들이</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동</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조약에</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서명하였다</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마라케시</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조약은</w:t>
      </w:r>
      <w:r w:rsidRPr="00AA52C5">
        <w:rPr>
          <w:rFonts w:ascii="Verdana" w:hAnsi="Verdana" w:hint="eastAsia"/>
          <w:sz w:val="26"/>
          <w:szCs w:val="26"/>
          <w:lang w:eastAsia="ko-KR"/>
        </w:rPr>
        <w:t xml:space="preserve"> 20</w:t>
      </w:r>
      <w:r w:rsidRPr="00AA52C5">
        <w:rPr>
          <w:rFonts w:ascii="Verdana" w:hAnsi="Verdana" w:hint="eastAsia"/>
          <w:sz w:val="26"/>
          <w:szCs w:val="26"/>
          <w:lang w:eastAsia="ko-KR"/>
        </w:rPr>
        <w:t>개국이</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동</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조약을</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비준한</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후</w:t>
      </w:r>
      <w:r w:rsidRPr="00AA52C5">
        <w:rPr>
          <w:rFonts w:ascii="Verdana" w:hAnsi="Verdana" w:hint="eastAsia"/>
          <w:sz w:val="26"/>
          <w:szCs w:val="26"/>
          <w:lang w:eastAsia="ko-KR"/>
        </w:rPr>
        <w:t xml:space="preserve"> 3</w:t>
      </w:r>
      <w:r w:rsidRPr="00AA52C5">
        <w:rPr>
          <w:rFonts w:ascii="Verdana" w:hAnsi="Verdana" w:hint="eastAsia"/>
          <w:sz w:val="26"/>
          <w:szCs w:val="26"/>
          <w:lang w:eastAsia="ko-KR"/>
        </w:rPr>
        <w:t>개월이</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경과한</w:t>
      </w:r>
      <w:r w:rsidRPr="00AA52C5">
        <w:rPr>
          <w:rFonts w:ascii="Verdana" w:hAnsi="Verdana" w:hint="eastAsia"/>
          <w:sz w:val="26"/>
          <w:szCs w:val="26"/>
          <w:lang w:eastAsia="ko-KR"/>
        </w:rPr>
        <w:t xml:space="preserve"> 2016</w:t>
      </w:r>
      <w:r w:rsidRPr="00AA52C5">
        <w:rPr>
          <w:rFonts w:ascii="Verdana" w:hAnsi="Verdana" w:hint="eastAsia"/>
          <w:sz w:val="26"/>
          <w:szCs w:val="26"/>
          <w:lang w:eastAsia="ko-KR"/>
        </w:rPr>
        <w:t>년</w:t>
      </w:r>
      <w:r w:rsidRPr="00AA52C5">
        <w:rPr>
          <w:rFonts w:ascii="Verdana" w:hAnsi="Verdana" w:hint="eastAsia"/>
          <w:sz w:val="26"/>
          <w:szCs w:val="26"/>
          <w:lang w:eastAsia="ko-KR"/>
        </w:rPr>
        <w:t xml:space="preserve"> 9</w:t>
      </w:r>
      <w:r w:rsidRPr="00AA52C5">
        <w:rPr>
          <w:rFonts w:ascii="Verdana" w:hAnsi="Verdana" w:hint="eastAsia"/>
          <w:sz w:val="26"/>
          <w:szCs w:val="26"/>
          <w:lang w:eastAsia="ko-KR"/>
        </w:rPr>
        <w:t>월</w:t>
      </w:r>
      <w:r w:rsidRPr="00AA52C5">
        <w:rPr>
          <w:rFonts w:ascii="Verdana" w:hAnsi="Verdana" w:hint="eastAsia"/>
          <w:sz w:val="26"/>
          <w:szCs w:val="26"/>
          <w:lang w:eastAsia="ko-KR"/>
        </w:rPr>
        <w:t xml:space="preserve"> 30</w:t>
      </w:r>
      <w:r w:rsidRPr="00AA52C5">
        <w:rPr>
          <w:rFonts w:ascii="Verdana" w:hAnsi="Verdana" w:hint="eastAsia"/>
          <w:sz w:val="26"/>
          <w:szCs w:val="26"/>
          <w:lang w:eastAsia="ko-KR"/>
        </w:rPr>
        <w:t>일에</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발효되었다</w:t>
      </w:r>
      <w:r w:rsidRPr="00AA52C5">
        <w:rPr>
          <w:rFonts w:ascii="Verdana" w:hAnsi="Verdana" w:hint="eastAsia"/>
          <w:sz w:val="26"/>
          <w:szCs w:val="26"/>
          <w:lang w:eastAsia="ko-KR"/>
        </w:rPr>
        <w:t>.</w:t>
      </w:r>
      <w:r w:rsidR="00FB0282" w:rsidRPr="008474DF">
        <w:rPr>
          <w:rStyle w:val="FootnoteReference"/>
          <w:rFonts w:ascii="Verdana" w:hAnsi="Verdana"/>
          <w:sz w:val="26"/>
          <w:szCs w:val="26"/>
          <w:lang w:eastAsia="ko-KR"/>
        </w:rPr>
        <w:footnoteReference w:customMarkFollows="1" w:id="1"/>
        <w:t>*</w:t>
      </w:r>
    </w:p>
    <w:p w14:paraId="01CC89ED" w14:textId="77777777" w:rsidR="00FB0282" w:rsidRPr="008474DF" w:rsidRDefault="00AA52C5" w:rsidP="00FB0282">
      <w:pPr>
        <w:pStyle w:val="TextInd"/>
        <w:rPr>
          <w:rFonts w:ascii="Verdana" w:hAnsi="Verdana"/>
          <w:sz w:val="26"/>
          <w:szCs w:val="26"/>
          <w:lang w:eastAsia="ko-KR"/>
        </w:rPr>
      </w:pPr>
      <w:r w:rsidRPr="00AA52C5">
        <w:rPr>
          <w:rFonts w:ascii="Verdana" w:hAnsi="Verdana" w:hint="eastAsia"/>
          <w:sz w:val="26"/>
          <w:szCs w:val="26"/>
          <w:lang w:eastAsia="ko-KR"/>
        </w:rPr>
        <w:t>비준국</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정부들은</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마라케시</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조약을</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어떠한</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방법으로</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국내법</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체계의</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일부로</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수용할</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것인지</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결정함에</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있어</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다양한</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법적</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그리고</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정책적</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선택사항들과</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마주하게</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된다</w:t>
      </w:r>
      <w:r w:rsidRPr="00AA52C5">
        <w:rPr>
          <w:rFonts w:ascii="Verdana" w:hAnsi="Verdana" w:hint="eastAsia"/>
          <w:sz w:val="26"/>
          <w:szCs w:val="26"/>
          <w:lang w:eastAsia="ko-KR"/>
        </w:rPr>
        <w:t xml:space="preserve">. </w:t>
      </w:r>
      <w:r w:rsidRPr="00F91AC7">
        <w:rPr>
          <w:rFonts w:ascii="Verdana" w:hAnsi="Verdana" w:hint="eastAsia"/>
          <w:i/>
          <w:sz w:val="26"/>
          <w:szCs w:val="26"/>
          <w:lang w:eastAsia="ko-KR"/>
        </w:rPr>
        <w:t>세계시각장애인연맹의</w:t>
      </w:r>
      <w:r w:rsidRPr="00F91AC7">
        <w:rPr>
          <w:rFonts w:ascii="Verdana" w:hAnsi="Verdana" w:hint="eastAsia"/>
          <w:i/>
          <w:sz w:val="26"/>
          <w:szCs w:val="26"/>
          <w:lang w:eastAsia="ko-KR"/>
        </w:rPr>
        <w:t xml:space="preserve"> </w:t>
      </w:r>
      <w:r w:rsidRPr="00F91AC7">
        <w:rPr>
          <w:rFonts w:ascii="Verdana" w:hAnsi="Verdana" w:hint="eastAsia"/>
          <w:i/>
          <w:sz w:val="26"/>
          <w:szCs w:val="26"/>
          <w:lang w:eastAsia="ko-KR"/>
        </w:rPr>
        <w:t>마라케시</w:t>
      </w:r>
      <w:r w:rsidRPr="00F91AC7">
        <w:rPr>
          <w:rFonts w:ascii="Verdana" w:hAnsi="Verdana" w:hint="eastAsia"/>
          <w:i/>
          <w:sz w:val="26"/>
          <w:szCs w:val="26"/>
          <w:lang w:eastAsia="ko-KR"/>
        </w:rPr>
        <w:t xml:space="preserve"> </w:t>
      </w:r>
      <w:r w:rsidRPr="00F91AC7">
        <w:rPr>
          <w:rFonts w:ascii="Verdana" w:hAnsi="Verdana" w:hint="eastAsia"/>
          <w:i/>
          <w:sz w:val="26"/>
          <w:szCs w:val="26"/>
          <w:lang w:eastAsia="ko-KR"/>
        </w:rPr>
        <w:t>조약</w:t>
      </w:r>
      <w:r w:rsidRPr="00F91AC7">
        <w:rPr>
          <w:rFonts w:ascii="Verdana" w:hAnsi="Verdana" w:hint="eastAsia"/>
          <w:i/>
          <w:sz w:val="26"/>
          <w:szCs w:val="26"/>
          <w:lang w:eastAsia="ko-KR"/>
        </w:rPr>
        <w:t xml:space="preserve"> </w:t>
      </w:r>
      <w:r w:rsidRPr="00F91AC7">
        <w:rPr>
          <w:rFonts w:ascii="Verdana" w:hAnsi="Verdana" w:hint="eastAsia"/>
          <w:i/>
          <w:sz w:val="26"/>
          <w:szCs w:val="26"/>
          <w:lang w:eastAsia="ko-KR"/>
        </w:rPr>
        <w:t>안내서</w:t>
      </w:r>
      <w:r w:rsidRPr="00F91AC7">
        <w:rPr>
          <w:rFonts w:ascii="Verdana" w:hAnsi="Verdana" w:hint="eastAsia"/>
          <w:i/>
          <w:sz w:val="26"/>
          <w:szCs w:val="26"/>
          <w:lang w:eastAsia="ko-KR"/>
        </w:rPr>
        <w:t>(The World Blind Union Guide to the Marrakesh Treaty: Facilitating Access to Books for Print-Disabled Individuals)</w:t>
      </w:r>
      <w:r w:rsidRPr="00AA52C5">
        <w:rPr>
          <w:rFonts w:ascii="Verdana" w:hAnsi="Verdana" w:hint="eastAsia"/>
          <w:sz w:val="26"/>
          <w:szCs w:val="26"/>
          <w:lang w:eastAsia="ko-KR"/>
        </w:rPr>
        <w:t>는</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이러한</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목표를</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달성하도록</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돕기</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위해</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마라케시</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조약에</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대한</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상세한</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분석을</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제공한다</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이</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안내서는</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다음을</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포함한</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다양한</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독자를</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대상으로</w:t>
      </w:r>
      <w:r w:rsidRPr="00AA52C5">
        <w:rPr>
          <w:rFonts w:ascii="Verdana" w:hAnsi="Verdana" w:hint="eastAsia"/>
          <w:sz w:val="26"/>
          <w:szCs w:val="26"/>
          <w:lang w:eastAsia="ko-KR"/>
        </w:rPr>
        <w:t xml:space="preserve"> </w:t>
      </w:r>
      <w:r w:rsidRPr="00AA52C5">
        <w:rPr>
          <w:rFonts w:ascii="Verdana" w:hAnsi="Verdana" w:hint="eastAsia"/>
          <w:sz w:val="26"/>
          <w:szCs w:val="26"/>
          <w:lang w:eastAsia="ko-KR"/>
        </w:rPr>
        <w:t>한다</w:t>
      </w:r>
      <w:r w:rsidR="00FB0282" w:rsidRPr="008474DF">
        <w:rPr>
          <w:rFonts w:ascii="Verdana" w:hAnsi="Verdana"/>
          <w:sz w:val="26"/>
          <w:szCs w:val="26"/>
          <w:lang w:eastAsia="ko-KR"/>
        </w:rPr>
        <w:t>:</w:t>
      </w:r>
    </w:p>
    <w:p w14:paraId="1ED3F90E" w14:textId="77777777" w:rsidR="00FB0282" w:rsidRPr="008474DF" w:rsidRDefault="00FB0282" w:rsidP="00FB0282">
      <w:pPr>
        <w:pStyle w:val="BList1"/>
        <w:tabs>
          <w:tab w:val="clear" w:pos="360"/>
        </w:tabs>
        <w:rPr>
          <w:rFonts w:ascii="Verdana" w:hAnsi="Verdana"/>
          <w:sz w:val="26"/>
          <w:szCs w:val="26"/>
          <w:lang w:eastAsia="ko-KR"/>
        </w:rPr>
      </w:pPr>
      <w:r w:rsidRPr="008474DF">
        <w:rPr>
          <w:rFonts w:ascii="Verdana" w:hAnsi="Verdana"/>
          <w:sz w:val="26"/>
          <w:szCs w:val="26"/>
          <w:lang w:eastAsia="ko-KR"/>
        </w:rPr>
        <w:t xml:space="preserve"> •</w:t>
      </w:r>
      <w:r w:rsidRPr="008474DF">
        <w:rPr>
          <w:rFonts w:ascii="Verdana" w:hAnsi="Verdana"/>
          <w:sz w:val="26"/>
          <w:szCs w:val="26"/>
          <w:lang w:eastAsia="ko-KR"/>
        </w:rPr>
        <w:tab/>
      </w:r>
      <w:r w:rsidR="00AA52C5" w:rsidRPr="00AA52C5">
        <w:rPr>
          <w:rFonts w:ascii="Verdana" w:hAnsi="Verdana" w:hint="eastAsia"/>
          <w:sz w:val="26"/>
          <w:szCs w:val="26"/>
          <w:lang w:eastAsia="ko-KR"/>
        </w:rPr>
        <w:t>의회의</w:t>
      </w:r>
      <w:r w:rsidR="00AA52C5" w:rsidRPr="00AA52C5">
        <w:rPr>
          <w:rFonts w:ascii="Verdana" w:hAnsi="Verdana" w:hint="eastAsia"/>
          <w:sz w:val="26"/>
          <w:szCs w:val="26"/>
          <w:lang w:eastAsia="ko-KR"/>
        </w:rPr>
        <w:t xml:space="preserve"> </w:t>
      </w:r>
      <w:r w:rsidR="00AA52C5" w:rsidRPr="00AA52C5">
        <w:rPr>
          <w:rFonts w:ascii="Verdana" w:hAnsi="Verdana" w:hint="eastAsia"/>
          <w:sz w:val="26"/>
          <w:szCs w:val="26"/>
          <w:lang w:eastAsia="ko-KR"/>
        </w:rPr>
        <w:t>의원과</w:t>
      </w:r>
      <w:r w:rsidR="00AA52C5" w:rsidRPr="00AA52C5">
        <w:rPr>
          <w:rFonts w:ascii="Verdana" w:hAnsi="Verdana" w:hint="eastAsia"/>
          <w:sz w:val="26"/>
          <w:szCs w:val="26"/>
          <w:lang w:eastAsia="ko-KR"/>
        </w:rPr>
        <w:t xml:space="preserve"> </w:t>
      </w:r>
      <w:r w:rsidR="00AA52C5" w:rsidRPr="00AA52C5">
        <w:rPr>
          <w:rFonts w:ascii="Verdana" w:hAnsi="Verdana" w:hint="eastAsia"/>
          <w:sz w:val="26"/>
          <w:szCs w:val="26"/>
          <w:lang w:eastAsia="ko-KR"/>
        </w:rPr>
        <w:t>정책결정자로서</w:t>
      </w:r>
      <w:r w:rsidR="00AA52C5" w:rsidRPr="00AA52C5">
        <w:rPr>
          <w:rFonts w:ascii="Verdana" w:hAnsi="Verdana" w:hint="eastAsia"/>
          <w:sz w:val="26"/>
          <w:szCs w:val="26"/>
          <w:lang w:eastAsia="ko-KR"/>
        </w:rPr>
        <w:t xml:space="preserve"> </w:t>
      </w:r>
      <w:r w:rsidR="00AA52C5" w:rsidRPr="00AA52C5">
        <w:rPr>
          <w:rFonts w:ascii="Verdana" w:hAnsi="Verdana" w:hint="eastAsia"/>
          <w:sz w:val="26"/>
          <w:szCs w:val="26"/>
          <w:lang w:eastAsia="ko-KR"/>
        </w:rPr>
        <w:t>이</w:t>
      </w:r>
      <w:r w:rsidR="00AA52C5" w:rsidRPr="00AA52C5">
        <w:rPr>
          <w:rFonts w:ascii="Verdana" w:hAnsi="Verdana" w:hint="eastAsia"/>
          <w:sz w:val="26"/>
          <w:szCs w:val="26"/>
          <w:lang w:eastAsia="ko-KR"/>
        </w:rPr>
        <w:t xml:space="preserve"> </w:t>
      </w:r>
      <w:r w:rsidR="00AA52C5" w:rsidRPr="00AA52C5">
        <w:rPr>
          <w:rFonts w:ascii="Verdana" w:hAnsi="Verdana" w:hint="eastAsia"/>
          <w:sz w:val="26"/>
          <w:szCs w:val="26"/>
          <w:lang w:eastAsia="ko-KR"/>
        </w:rPr>
        <w:t>조약을</w:t>
      </w:r>
      <w:r w:rsidR="00AA52C5" w:rsidRPr="00AA52C5">
        <w:rPr>
          <w:rFonts w:ascii="Verdana" w:hAnsi="Verdana" w:hint="eastAsia"/>
          <w:sz w:val="26"/>
          <w:szCs w:val="26"/>
          <w:lang w:eastAsia="ko-KR"/>
        </w:rPr>
        <w:t xml:space="preserve"> </w:t>
      </w:r>
      <w:r w:rsidR="00AA52C5" w:rsidRPr="00AA52C5">
        <w:rPr>
          <w:rFonts w:ascii="Verdana" w:hAnsi="Verdana" w:hint="eastAsia"/>
          <w:sz w:val="26"/>
          <w:szCs w:val="26"/>
          <w:lang w:eastAsia="ko-KR"/>
        </w:rPr>
        <w:t>이행하는</w:t>
      </w:r>
      <w:r w:rsidR="00AA52C5" w:rsidRPr="00AA52C5">
        <w:rPr>
          <w:rFonts w:ascii="Verdana" w:hAnsi="Verdana" w:hint="eastAsia"/>
          <w:sz w:val="26"/>
          <w:szCs w:val="26"/>
          <w:lang w:eastAsia="ko-KR"/>
        </w:rPr>
        <w:t xml:space="preserve"> </w:t>
      </w:r>
      <w:r w:rsidR="00AA52C5" w:rsidRPr="00AA52C5">
        <w:rPr>
          <w:rFonts w:ascii="Verdana" w:hAnsi="Verdana" w:hint="eastAsia"/>
          <w:sz w:val="26"/>
          <w:szCs w:val="26"/>
          <w:lang w:eastAsia="ko-KR"/>
        </w:rPr>
        <w:t>국내법과</w:t>
      </w:r>
      <w:r w:rsidR="00AA52C5" w:rsidRPr="00AA52C5">
        <w:rPr>
          <w:rFonts w:ascii="Verdana" w:hAnsi="Verdana" w:hint="eastAsia"/>
          <w:sz w:val="26"/>
          <w:szCs w:val="26"/>
          <w:lang w:eastAsia="ko-KR"/>
        </w:rPr>
        <w:t xml:space="preserve"> </w:t>
      </w:r>
      <w:r w:rsidR="00AA52C5" w:rsidRPr="00AA52C5">
        <w:rPr>
          <w:rFonts w:ascii="Verdana" w:hAnsi="Verdana" w:hint="eastAsia"/>
          <w:sz w:val="26"/>
          <w:szCs w:val="26"/>
          <w:lang w:eastAsia="ko-KR"/>
        </w:rPr>
        <w:t>국내규정을</w:t>
      </w:r>
      <w:r w:rsidR="00AA52C5" w:rsidRPr="00AA52C5">
        <w:rPr>
          <w:rFonts w:ascii="Verdana" w:hAnsi="Verdana" w:hint="eastAsia"/>
          <w:sz w:val="26"/>
          <w:szCs w:val="26"/>
          <w:lang w:eastAsia="ko-KR"/>
        </w:rPr>
        <w:t xml:space="preserve"> </w:t>
      </w:r>
      <w:r w:rsidR="00AA52C5" w:rsidRPr="00AA52C5">
        <w:rPr>
          <w:rFonts w:ascii="Verdana" w:hAnsi="Verdana" w:hint="eastAsia"/>
          <w:sz w:val="26"/>
          <w:szCs w:val="26"/>
          <w:lang w:eastAsia="ko-KR"/>
        </w:rPr>
        <w:t>제정하는</w:t>
      </w:r>
      <w:r w:rsidR="00AA52C5" w:rsidRPr="00AA52C5">
        <w:rPr>
          <w:rFonts w:ascii="Verdana" w:hAnsi="Verdana" w:hint="eastAsia"/>
          <w:sz w:val="26"/>
          <w:szCs w:val="26"/>
          <w:lang w:eastAsia="ko-KR"/>
        </w:rPr>
        <w:t xml:space="preserve"> </w:t>
      </w:r>
      <w:r w:rsidR="00AA52C5" w:rsidRPr="00AA52C5">
        <w:rPr>
          <w:rFonts w:ascii="Verdana" w:hAnsi="Verdana" w:hint="eastAsia"/>
          <w:sz w:val="26"/>
          <w:szCs w:val="26"/>
          <w:lang w:eastAsia="ko-KR"/>
        </w:rPr>
        <w:t>사람</w:t>
      </w:r>
    </w:p>
    <w:p w14:paraId="45064B28" w14:textId="77777777" w:rsidR="00FB0282" w:rsidRPr="008474DF" w:rsidRDefault="00FB0282" w:rsidP="00FB0282">
      <w:pPr>
        <w:pStyle w:val="BList"/>
        <w:tabs>
          <w:tab w:val="clear" w:pos="360"/>
        </w:tabs>
        <w:rPr>
          <w:rFonts w:ascii="Verdana" w:hAnsi="Verdana"/>
          <w:sz w:val="26"/>
          <w:szCs w:val="26"/>
          <w:lang w:eastAsia="ko-KR"/>
        </w:rPr>
      </w:pPr>
      <w:r w:rsidRPr="008474DF">
        <w:rPr>
          <w:rFonts w:ascii="Verdana" w:hAnsi="Verdana"/>
          <w:sz w:val="26"/>
          <w:szCs w:val="26"/>
          <w:lang w:eastAsia="ko-KR"/>
        </w:rPr>
        <w:t xml:space="preserve"> •</w:t>
      </w:r>
      <w:r w:rsidRPr="008474DF">
        <w:rPr>
          <w:rFonts w:ascii="Verdana" w:hAnsi="Verdana"/>
          <w:sz w:val="26"/>
          <w:szCs w:val="26"/>
          <w:lang w:eastAsia="ko-KR"/>
        </w:rPr>
        <w:tab/>
      </w:r>
      <w:r w:rsidR="00AA52C5" w:rsidRPr="00AA52C5">
        <w:rPr>
          <w:rFonts w:ascii="Verdana" w:hAnsi="Verdana" w:hint="eastAsia"/>
          <w:sz w:val="26"/>
          <w:szCs w:val="26"/>
          <w:lang w:eastAsia="ko-KR"/>
        </w:rPr>
        <w:t>법관과</w:t>
      </w:r>
      <w:r w:rsidR="00AA52C5" w:rsidRPr="00AA52C5">
        <w:rPr>
          <w:rFonts w:ascii="Verdana" w:hAnsi="Verdana" w:hint="eastAsia"/>
          <w:sz w:val="26"/>
          <w:szCs w:val="26"/>
          <w:lang w:eastAsia="ko-KR"/>
        </w:rPr>
        <w:t xml:space="preserve"> </w:t>
      </w:r>
      <w:r w:rsidR="00AA52C5" w:rsidRPr="00AA52C5">
        <w:rPr>
          <w:rFonts w:ascii="Verdana" w:hAnsi="Verdana" w:hint="eastAsia"/>
          <w:sz w:val="26"/>
          <w:szCs w:val="26"/>
          <w:lang w:eastAsia="ko-KR"/>
        </w:rPr>
        <w:t>행정관으로서</w:t>
      </w:r>
      <w:r w:rsidR="00AA52C5" w:rsidRPr="00AA52C5">
        <w:rPr>
          <w:rFonts w:ascii="Verdana" w:hAnsi="Verdana" w:hint="eastAsia"/>
          <w:sz w:val="26"/>
          <w:szCs w:val="26"/>
          <w:lang w:eastAsia="ko-KR"/>
        </w:rPr>
        <w:t xml:space="preserve"> </w:t>
      </w:r>
      <w:r w:rsidR="00AA52C5" w:rsidRPr="00AA52C5">
        <w:rPr>
          <w:rFonts w:ascii="Verdana" w:hAnsi="Verdana" w:hint="eastAsia"/>
          <w:sz w:val="26"/>
          <w:szCs w:val="26"/>
          <w:lang w:eastAsia="ko-KR"/>
        </w:rPr>
        <w:t>이러한</w:t>
      </w:r>
      <w:r w:rsidR="00AA52C5" w:rsidRPr="00AA52C5">
        <w:rPr>
          <w:rFonts w:ascii="Verdana" w:hAnsi="Verdana" w:hint="eastAsia"/>
          <w:sz w:val="26"/>
          <w:szCs w:val="26"/>
          <w:lang w:eastAsia="ko-KR"/>
        </w:rPr>
        <w:t xml:space="preserve"> </w:t>
      </w:r>
      <w:r w:rsidR="00AA52C5" w:rsidRPr="00AA52C5">
        <w:rPr>
          <w:rFonts w:ascii="Verdana" w:hAnsi="Verdana" w:hint="eastAsia"/>
          <w:sz w:val="26"/>
          <w:szCs w:val="26"/>
          <w:lang w:eastAsia="ko-KR"/>
        </w:rPr>
        <w:t>법령을</w:t>
      </w:r>
      <w:r w:rsidR="00AA52C5" w:rsidRPr="00AA52C5">
        <w:rPr>
          <w:rFonts w:ascii="Verdana" w:hAnsi="Verdana" w:hint="eastAsia"/>
          <w:sz w:val="26"/>
          <w:szCs w:val="26"/>
          <w:lang w:eastAsia="ko-KR"/>
        </w:rPr>
        <w:t xml:space="preserve"> </w:t>
      </w:r>
      <w:r w:rsidR="00AA52C5" w:rsidRPr="00AA52C5">
        <w:rPr>
          <w:rFonts w:ascii="Verdana" w:hAnsi="Verdana" w:hint="eastAsia"/>
          <w:sz w:val="26"/>
          <w:szCs w:val="26"/>
          <w:lang w:eastAsia="ko-KR"/>
        </w:rPr>
        <w:t>해석하고</w:t>
      </w:r>
      <w:r w:rsidR="00AA52C5" w:rsidRPr="00AA52C5">
        <w:rPr>
          <w:rFonts w:ascii="Verdana" w:hAnsi="Verdana" w:hint="eastAsia"/>
          <w:sz w:val="26"/>
          <w:szCs w:val="26"/>
          <w:lang w:eastAsia="ko-KR"/>
        </w:rPr>
        <w:t xml:space="preserve"> </w:t>
      </w:r>
      <w:r w:rsidR="00AA52C5" w:rsidRPr="00AA52C5">
        <w:rPr>
          <w:rFonts w:ascii="Verdana" w:hAnsi="Verdana" w:hint="eastAsia"/>
          <w:sz w:val="26"/>
          <w:szCs w:val="26"/>
          <w:lang w:eastAsia="ko-KR"/>
        </w:rPr>
        <w:t>적용하는</w:t>
      </w:r>
      <w:r w:rsidR="00AA52C5" w:rsidRPr="00AA52C5">
        <w:rPr>
          <w:rFonts w:ascii="Verdana" w:hAnsi="Verdana" w:hint="eastAsia"/>
          <w:sz w:val="26"/>
          <w:szCs w:val="26"/>
          <w:lang w:eastAsia="ko-KR"/>
        </w:rPr>
        <w:t xml:space="preserve"> </w:t>
      </w:r>
      <w:r w:rsidR="00AA52C5" w:rsidRPr="00AA52C5">
        <w:rPr>
          <w:rFonts w:ascii="Verdana" w:hAnsi="Verdana" w:hint="eastAsia"/>
          <w:sz w:val="26"/>
          <w:szCs w:val="26"/>
          <w:lang w:eastAsia="ko-KR"/>
        </w:rPr>
        <w:t>사람</w:t>
      </w:r>
    </w:p>
    <w:p w14:paraId="1D7E0970" w14:textId="77777777" w:rsidR="00FB0282" w:rsidRPr="008474DF" w:rsidRDefault="00FB0282" w:rsidP="00FB0282">
      <w:pPr>
        <w:pStyle w:val="BList"/>
        <w:tabs>
          <w:tab w:val="clear" w:pos="360"/>
        </w:tabs>
        <w:rPr>
          <w:rFonts w:ascii="Verdana" w:hAnsi="Verdana"/>
          <w:sz w:val="26"/>
          <w:szCs w:val="26"/>
          <w:lang w:eastAsia="ko-KR"/>
        </w:rPr>
      </w:pPr>
      <w:r w:rsidRPr="008474DF">
        <w:rPr>
          <w:rFonts w:ascii="Verdana" w:hAnsi="Verdana"/>
          <w:sz w:val="26"/>
          <w:szCs w:val="26"/>
          <w:lang w:eastAsia="ko-KR"/>
        </w:rPr>
        <w:t xml:space="preserve"> •</w:t>
      </w:r>
      <w:r w:rsidRPr="008474DF">
        <w:rPr>
          <w:rFonts w:ascii="Verdana" w:hAnsi="Verdana"/>
          <w:sz w:val="26"/>
          <w:szCs w:val="26"/>
          <w:lang w:eastAsia="ko-KR"/>
        </w:rPr>
        <w:tab/>
      </w:r>
      <w:r w:rsidR="00AA52C5" w:rsidRPr="00AA52C5">
        <w:rPr>
          <w:rFonts w:ascii="Verdana" w:hAnsi="Verdana" w:hint="eastAsia"/>
          <w:sz w:val="26"/>
          <w:szCs w:val="26"/>
          <w:lang w:eastAsia="ko-KR"/>
        </w:rPr>
        <w:t>장애인권리단체들과</w:t>
      </w:r>
      <w:r w:rsidR="00AA52C5" w:rsidRPr="00AA52C5">
        <w:rPr>
          <w:rFonts w:ascii="Verdana" w:hAnsi="Verdana" w:hint="eastAsia"/>
          <w:sz w:val="26"/>
          <w:szCs w:val="26"/>
          <w:lang w:eastAsia="ko-KR"/>
        </w:rPr>
        <w:t xml:space="preserve"> </w:t>
      </w:r>
      <w:r w:rsidR="00AA52C5" w:rsidRPr="00AA52C5">
        <w:rPr>
          <w:rFonts w:ascii="Verdana" w:hAnsi="Verdana" w:hint="eastAsia"/>
          <w:sz w:val="26"/>
          <w:szCs w:val="26"/>
          <w:lang w:eastAsia="ko-KR"/>
        </w:rPr>
        <w:t>여타의</w:t>
      </w:r>
      <w:r w:rsidR="00AA52C5" w:rsidRPr="00AA52C5">
        <w:rPr>
          <w:rFonts w:ascii="Verdana" w:hAnsi="Verdana" w:hint="eastAsia"/>
          <w:sz w:val="26"/>
          <w:szCs w:val="26"/>
          <w:lang w:eastAsia="ko-KR"/>
        </w:rPr>
        <w:t xml:space="preserve"> </w:t>
      </w:r>
      <w:r w:rsidR="00AA52C5" w:rsidRPr="00AA52C5">
        <w:rPr>
          <w:rFonts w:ascii="Verdana" w:hAnsi="Verdana" w:hint="eastAsia"/>
          <w:sz w:val="26"/>
          <w:szCs w:val="26"/>
          <w:lang w:eastAsia="ko-KR"/>
        </w:rPr>
        <w:t>시민사회단체로서</w:t>
      </w:r>
      <w:r w:rsidR="00AA52C5" w:rsidRPr="00AA52C5">
        <w:rPr>
          <w:rFonts w:ascii="Verdana" w:hAnsi="Verdana" w:hint="eastAsia"/>
          <w:sz w:val="26"/>
          <w:szCs w:val="26"/>
          <w:lang w:eastAsia="ko-KR"/>
        </w:rPr>
        <w:t xml:space="preserve"> </w:t>
      </w:r>
      <w:r w:rsidR="00AA52C5" w:rsidRPr="00AA52C5">
        <w:rPr>
          <w:rFonts w:ascii="Verdana" w:hAnsi="Verdana" w:hint="eastAsia"/>
          <w:sz w:val="26"/>
          <w:szCs w:val="26"/>
          <w:lang w:eastAsia="ko-KR"/>
        </w:rPr>
        <w:t>이</w:t>
      </w:r>
      <w:r w:rsidR="00AA52C5" w:rsidRPr="00AA52C5">
        <w:rPr>
          <w:rFonts w:ascii="Verdana" w:hAnsi="Verdana" w:hint="eastAsia"/>
          <w:sz w:val="26"/>
          <w:szCs w:val="26"/>
          <w:lang w:eastAsia="ko-KR"/>
        </w:rPr>
        <w:t xml:space="preserve"> </w:t>
      </w:r>
      <w:r w:rsidR="00AA52C5" w:rsidRPr="00AA52C5">
        <w:rPr>
          <w:rFonts w:ascii="Verdana" w:hAnsi="Verdana" w:hint="eastAsia"/>
          <w:sz w:val="26"/>
          <w:szCs w:val="26"/>
          <w:lang w:eastAsia="ko-KR"/>
        </w:rPr>
        <w:t>조약의</w:t>
      </w:r>
      <w:r w:rsidR="00AA52C5" w:rsidRPr="00AA52C5">
        <w:rPr>
          <w:rFonts w:ascii="Verdana" w:hAnsi="Verdana" w:hint="eastAsia"/>
          <w:sz w:val="26"/>
          <w:szCs w:val="26"/>
          <w:lang w:eastAsia="ko-KR"/>
        </w:rPr>
        <w:t xml:space="preserve"> </w:t>
      </w:r>
      <w:r w:rsidR="00AA52C5" w:rsidRPr="00AA52C5">
        <w:rPr>
          <w:rFonts w:ascii="Verdana" w:hAnsi="Verdana" w:hint="eastAsia"/>
          <w:sz w:val="26"/>
          <w:szCs w:val="26"/>
          <w:lang w:eastAsia="ko-KR"/>
        </w:rPr>
        <w:t>이행과</w:t>
      </w:r>
      <w:r w:rsidR="00AA52C5" w:rsidRPr="00AA52C5">
        <w:rPr>
          <w:rFonts w:ascii="Verdana" w:hAnsi="Verdana" w:hint="eastAsia"/>
          <w:sz w:val="26"/>
          <w:szCs w:val="26"/>
          <w:lang w:eastAsia="ko-KR"/>
        </w:rPr>
        <w:t xml:space="preserve"> </w:t>
      </w:r>
      <w:r w:rsidR="00AA52C5" w:rsidRPr="00AA52C5">
        <w:rPr>
          <w:rFonts w:ascii="Verdana" w:hAnsi="Verdana" w:hint="eastAsia"/>
          <w:sz w:val="26"/>
          <w:szCs w:val="26"/>
          <w:lang w:eastAsia="ko-KR"/>
        </w:rPr>
        <w:t>효과적인</w:t>
      </w:r>
      <w:r w:rsidR="00AA52C5" w:rsidRPr="00AA52C5">
        <w:rPr>
          <w:rFonts w:ascii="Verdana" w:hAnsi="Verdana" w:hint="eastAsia"/>
          <w:sz w:val="26"/>
          <w:szCs w:val="26"/>
          <w:lang w:eastAsia="ko-KR"/>
        </w:rPr>
        <w:t xml:space="preserve"> </w:t>
      </w:r>
      <w:r w:rsidR="00AA52C5" w:rsidRPr="00AA52C5">
        <w:rPr>
          <w:rFonts w:ascii="Verdana" w:hAnsi="Verdana" w:hint="eastAsia"/>
          <w:sz w:val="26"/>
          <w:szCs w:val="26"/>
          <w:lang w:eastAsia="ko-KR"/>
        </w:rPr>
        <w:t>집행을</w:t>
      </w:r>
      <w:r w:rsidR="00AA52C5" w:rsidRPr="00AA52C5">
        <w:rPr>
          <w:rFonts w:ascii="Verdana" w:hAnsi="Verdana" w:hint="eastAsia"/>
          <w:sz w:val="26"/>
          <w:szCs w:val="26"/>
          <w:lang w:eastAsia="ko-KR"/>
        </w:rPr>
        <w:t xml:space="preserve"> </w:t>
      </w:r>
      <w:r w:rsidR="00AA52C5" w:rsidRPr="00AA52C5">
        <w:rPr>
          <w:rFonts w:ascii="Verdana" w:hAnsi="Verdana" w:hint="eastAsia"/>
          <w:sz w:val="26"/>
          <w:szCs w:val="26"/>
          <w:lang w:eastAsia="ko-KR"/>
        </w:rPr>
        <w:t>위해</w:t>
      </w:r>
      <w:r w:rsidR="00AA52C5" w:rsidRPr="00AA52C5">
        <w:rPr>
          <w:rFonts w:ascii="Verdana" w:hAnsi="Verdana" w:hint="eastAsia"/>
          <w:sz w:val="26"/>
          <w:szCs w:val="26"/>
          <w:lang w:eastAsia="ko-KR"/>
        </w:rPr>
        <w:t xml:space="preserve"> </w:t>
      </w:r>
      <w:r w:rsidR="00AA52C5" w:rsidRPr="00AA52C5">
        <w:rPr>
          <w:rFonts w:ascii="Verdana" w:hAnsi="Verdana" w:hint="eastAsia"/>
          <w:sz w:val="26"/>
          <w:szCs w:val="26"/>
          <w:lang w:eastAsia="ko-KR"/>
        </w:rPr>
        <w:t>조력하는</w:t>
      </w:r>
      <w:r w:rsidR="00AA52C5" w:rsidRPr="00AA52C5">
        <w:rPr>
          <w:rFonts w:ascii="Verdana" w:hAnsi="Verdana" w:hint="eastAsia"/>
          <w:sz w:val="26"/>
          <w:szCs w:val="26"/>
          <w:lang w:eastAsia="ko-KR"/>
        </w:rPr>
        <w:t xml:space="preserve"> </w:t>
      </w:r>
      <w:r w:rsidR="00AA52C5" w:rsidRPr="00AA52C5">
        <w:rPr>
          <w:rFonts w:ascii="Verdana" w:hAnsi="Verdana" w:hint="eastAsia"/>
          <w:sz w:val="26"/>
          <w:szCs w:val="26"/>
          <w:lang w:eastAsia="ko-KR"/>
        </w:rPr>
        <w:t>기관</w:t>
      </w:r>
    </w:p>
    <w:p w14:paraId="073CC13E" w14:textId="77777777" w:rsidR="00FB0282" w:rsidRPr="008474DF" w:rsidRDefault="00FB0282" w:rsidP="00FB0282">
      <w:pPr>
        <w:pStyle w:val="BList"/>
        <w:tabs>
          <w:tab w:val="clear" w:pos="360"/>
        </w:tabs>
        <w:rPr>
          <w:rFonts w:ascii="Verdana" w:hAnsi="Verdana"/>
          <w:sz w:val="26"/>
          <w:szCs w:val="26"/>
          <w:lang w:eastAsia="ko-KR"/>
        </w:rPr>
      </w:pPr>
      <w:r w:rsidRPr="008474DF">
        <w:rPr>
          <w:rFonts w:ascii="Verdana" w:hAnsi="Verdana"/>
          <w:sz w:val="26"/>
          <w:szCs w:val="26"/>
          <w:lang w:eastAsia="ko-KR"/>
        </w:rPr>
        <w:t xml:space="preserve"> •</w:t>
      </w:r>
      <w:r w:rsidRPr="008474DF">
        <w:rPr>
          <w:rFonts w:ascii="Verdana" w:hAnsi="Verdana"/>
          <w:sz w:val="26"/>
          <w:szCs w:val="26"/>
          <w:lang w:eastAsia="ko-KR"/>
        </w:rPr>
        <w:tab/>
      </w:r>
      <w:r w:rsidR="00AA52C5" w:rsidRPr="00AA52C5">
        <w:rPr>
          <w:rFonts w:ascii="Verdana" w:hAnsi="Verdana" w:hint="eastAsia"/>
          <w:sz w:val="26"/>
          <w:szCs w:val="26"/>
          <w:lang w:eastAsia="ko-KR"/>
        </w:rPr>
        <w:t>국내외의</w:t>
      </w:r>
      <w:r w:rsidR="00AA52C5" w:rsidRPr="00AA52C5">
        <w:rPr>
          <w:rFonts w:ascii="Verdana" w:hAnsi="Verdana" w:hint="eastAsia"/>
          <w:sz w:val="26"/>
          <w:szCs w:val="26"/>
          <w:lang w:eastAsia="ko-KR"/>
        </w:rPr>
        <w:t xml:space="preserve"> </w:t>
      </w:r>
      <w:r w:rsidR="00AA52C5" w:rsidRPr="00AA52C5">
        <w:rPr>
          <w:rFonts w:ascii="Verdana" w:hAnsi="Verdana" w:hint="eastAsia"/>
          <w:sz w:val="26"/>
          <w:szCs w:val="26"/>
          <w:lang w:eastAsia="ko-KR"/>
        </w:rPr>
        <w:t>모니터링</w:t>
      </w:r>
      <w:r w:rsidR="00AA52C5" w:rsidRPr="00AA52C5">
        <w:rPr>
          <w:rFonts w:ascii="Verdana" w:hAnsi="Verdana" w:hint="eastAsia"/>
          <w:sz w:val="26"/>
          <w:szCs w:val="26"/>
          <w:lang w:eastAsia="ko-KR"/>
        </w:rPr>
        <w:t xml:space="preserve"> </w:t>
      </w:r>
      <w:r w:rsidR="00AA52C5" w:rsidRPr="00AA52C5">
        <w:rPr>
          <w:rFonts w:ascii="Verdana" w:hAnsi="Verdana" w:hint="eastAsia"/>
          <w:sz w:val="26"/>
          <w:szCs w:val="26"/>
          <w:lang w:eastAsia="ko-KR"/>
        </w:rPr>
        <w:t>및</w:t>
      </w:r>
      <w:r w:rsidR="00AA52C5" w:rsidRPr="00AA52C5">
        <w:rPr>
          <w:rFonts w:ascii="Verdana" w:hAnsi="Verdana" w:hint="eastAsia"/>
          <w:sz w:val="26"/>
          <w:szCs w:val="26"/>
          <w:lang w:eastAsia="ko-KR"/>
        </w:rPr>
        <w:t xml:space="preserve"> </w:t>
      </w:r>
      <w:r w:rsidR="00AA52C5" w:rsidRPr="00AA52C5">
        <w:rPr>
          <w:rFonts w:ascii="Verdana" w:hAnsi="Verdana" w:hint="eastAsia"/>
          <w:sz w:val="26"/>
          <w:szCs w:val="26"/>
          <w:lang w:eastAsia="ko-KR"/>
        </w:rPr>
        <w:t>감독기관으로</w:t>
      </w:r>
      <w:r w:rsidR="00AA52C5" w:rsidRPr="00AA52C5">
        <w:rPr>
          <w:rFonts w:ascii="Verdana" w:hAnsi="Verdana" w:hint="eastAsia"/>
          <w:sz w:val="26"/>
          <w:szCs w:val="26"/>
          <w:lang w:eastAsia="ko-KR"/>
        </w:rPr>
        <w:t xml:space="preserve"> </w:t>
      </w:r>
      <w:r w:rsidR="00AA52C5" w:rsidRPr="00AA52C5">
        <w:rPr>
          <w:rFonts w:ascii="Verdana" w:hAnsi="Verdana" w:hint="eastAsia"/>
          <w:sz w:val="26"/>
          <w:szCs w:val="26"/>
          <w:lang w:eastAsia="ko-KR"/>
        </w:rPr>
        <w:t>정부의</w:t>
      </w:r>
      <w:r w:rsidR="00AA52C5" w:rsidRPr="00AA52C5">
        <w:rPr>
          <w:rFonts w:ascii="Verdana" w:hAnsi="Verdana" w:hint="eastAsia"/>
          <w:sz w:val="26"/>
          <w:szCs w:val="26"/>
          <w:lang w:eastAsia="ko-KR"/>
        </w:rPr>
        <w:t xml:space="preserve"> </w:t>
      </w:r>
      <w:r w:rsidR="00AA52C5" w:rsidRPr="00AA52C5">
        <w:rPr>
          <w:rFonts w:ascii="Verdana" w:hAnsi="Verdana" w:hint="eastAsia"/>
          <w:sz w:val="26"/>
          <w:szCs w:val="26"/>
          <w:lang w:eastAsia="ko-KR"/>
        </w:rPr>
        <w:t>이행과</w:t>
      </w:r>
      <w:r w:rsidR="00AA52C5" w:rsidRPr="00AA52C5">
        <w:rPr>
          <w:rFonts w:ascii="Verdana" w:hAnsi="Verdana" w:hint="eastAsia"/>
          <w:sz w:val="26"/>
          <w:szCs w:val="26"/>
          <w:lang w:eastAsia="ko-KR"/>
        </w:rPr>
        <w:t xml:space="preserve"> </w:t>
      </w:r>
      <w:r w:rsidR="00AA52C5" w:rsidRPr="00AA52C5">
        <w:rPr>
          <w:rFonts w:ascii="Verdana" w:hAnsi="Verdana" w:hint="eastAsia"/>
          <w:sz w:val="26"/>
          <w:szCs w:val="26"/>
          <w:lang w:eastAsia="ko-KR"/>
        </w:rPr>
        <w:t>집행조치를</w:t>
      </w:r>
      <w:r w:rsidR="00AA52C5" w:rsidRPr="00AA52C5">
        <w:rPr>
          <w:rFonts w:ascii="Verdana" w:hAnsi="Verdana" w:hint="eastAsia"/>
          <w:sz w:val="26"/>
          <w:szCs w:val="26"/>
          <w:lang w:eastAsia="ko-KR"/>
        </w:rPr>
        <w:t xml:space="preserve"> </w:t>
      </w:r>
      <w:r w:rsidR="00AA52C5" w:rsidRPr="00AA52C5">
        <w:rPr>
          <w:rFonts w:ascii="Verdana" w:hAnsi="Verdana" w:hint="eastAsia"/>
          <w:sz w:val="26"/>
          <w:szCs w:val="26"/>
          <w:lang w:eastAsia="ko-KR"/>
        </w:rPr>
        <w:t>검토하는</w:t>
      </w:r>
      <w:r w:rsidR="00AA52C5" w:rsidRPr="00AA52C5">
        <w:rPr>
          <w:rFonts w:ascii="Verdana" w:hAnsi="Verdana" w:hint="eastAsia"/>
          <w:sz w:val="26"/>
          <w:szCs w:val="26"/>
          <w:lang w:eastAsia="ko-KR"/>
        </w:rPr>
        <w:t xml:space="preserve"> </w:t>
      </w:r>
      <w:r w:rsidR="00AA52C5" w:rsidRPr="00AA52C5">
        <w:rPr>
          <w:rFonts w:ascii="Verdana" w:hAnsi="Verdana" w:hint="eastAsia"/>
          <w:sz w:val="26"/>
          <w:szCs w:val="26"/>
          <w:lang w:eastAsia="ko-KR"/>
        </w:rPr>
        <w:t>기관</w:t>
      </w:r>
    </w:p>
    <w:p w14:paraId="40CE19CD" w14:textId="77777777" w:rsidR="00FB0282" w:rsidRPr="008474DF" w:rsidRDefault="00FB0282" w:rsidP="00FB0282">
      <w:pPr>
        <w:pStyle w:val="BList2"/>
        <w:tabs>
          <w:tab w:val="clear" w:pos="360"/>
        </w:tabs>
        <w:rPr>
          <w:rFonts w:ascii="Verdana" w:hAnsi="Verdana"/>
          <w:sz w:val="26"/>
          <w:szCs w:val="26"/>
          <w:lang w:eastAsia="ko-KR"/>
        </w:rPr>
      </w:pPr>
      <w:r w:rsidRPr="008474DF">
        <w:rPr>
          <w:rFonts w:ascii="Verdana" w:hAnsi="Verdana"/>
          <w:sz w:val="26"/>
          <w:szCs w:val="26"/>
          <w:lang w:eastAsia="ko-KR"/>
        </w:rPr>
        <w:t xml:space="preserve"> •</w:t>
      </w:r>
      <w:r w:rsidRPr="008474DF">
        <w:rPr>
          <w:rFonts w:ascii="Verdana" w:hAnsi="Verdana"/>
          <w:sz w:val="26"/>
          <w:szCs w:val="26"/>
          <w:lang w:eastAsia="ko-KR"/>
        </w:rPr>
        <w:tab/>
      </w:r>
      <w:r w:rsidR="00F91AC7" w:rsidRPr="00F91AC7">
        <w:rPr>
          <w:rFonts w:ascii="Verdana" w:hAnsi="Verdana" w:hint="eastAsia"/>
          <w:sz w:val="26"/>
          <w:szCs w:val="26"/>
          <w:lang w:eastAsia="ko-KR"/>
        </w:rPr>
        <w:t>인쇄물</w:t>
      </w:r>
      <w:r w:rsidR="00F91AC7" w:rsidRPr="00F91AC7">
        <w:rPr>
          <w:rFonts w:ascii="Verdana" w:hAnsi="Verdana" w:hint="eastAsia"/>
          <w:sz w:val="26"/>
          <w:szCs w:val="26"/>
          <w:lang w:eastAsia="ko-KR"/>
        </w:rPr>
        <w:t xml:space="preserve"> </w:t>
      </w:r>
      <w:r w:rsidR="00F91AC7" w:rsidRPr="00F91AC7">
        <w:rPr>
          <w:rFonts w:ascii="Verdana" w:hAnsi="Verdana" w:hint="eastAsia"/>
          <w:sz w:val="26"/>
          <w:szCs w:val="26"/>
          <w:lang w:eastAsia="ko-KR"/>
        </w:rPr>
        <w:t>접근에</w:t>
      </w:r>
      <w:r w:rsidR="00F91AC7" w:rsidRPr="00F91AC7">
        <w:rPr>
          <w:rFonts w:ascii="Verdana" w:hAnsi="Verdana" w:hint="eastAsia"/>
          <w:sz w:val="26"/>
          <w:szCs w:val="26"/>
          <w:lang w:eastAsia="ko-KR"/>
        </w:rPr>
        <w:t xml:space="preserve"> </w:t>
      </w:r>
      <w:r w:rsidR="00F91AC7" w:rsidRPr="00F91AC7">
        <w:rPr>
          <w:rFonts w:ascii="Verdana" w:hAnsi="Verdana" w:hint="eastAsia"/>
          <w:sz w:val="26"/>
          <w:szCs w:val="26"/>
          <w:lang w:eastAsia="ko-KR"/>
        </w:rPr>
        <w:t>장애가</w:t>
      </w:r>
      <w:r w:rsidR="00F91AC7" w:rsidRPr="00F91AC7">
        <w:rPr>
          <w:rFonts w:ascii="Verdana" w:hAnsi="Verdana" w:hint="eastAsia"/>
          <w:sz w:val="26"/>
          <w:szCs w:val="26"/>
          <w:lang w:eastAsia="ko-KR"/>
        </w:rPr>
        <w:t xml:space="preserve"> </w:t>
      </w:r>
      <w:r w:rsidR="00F91AC7" w:rsidRPr="00F91AC7">
        <w:rPr>
          <w:rFonts w:ascii="Verdana" w:hAnsi="Verdana" w:hint="eastAsia"/>
          <w:sz w:val="26"/>
          <w:szCs w:val="26"/>
          <w:lang w:eastAsia="ko-KR"/>
        </w:rPr>
        <w:t>있는</w:t>
      </w:r>
      <w:r w:rsidR="00F91AC7" w:rsidRPr="00F91AC7">
        <w:rPr>
          <w:rFonts w:ascii="Verdana" w:hAnsi="Verdana" w:hint="eastAsia"/>
          <w:sz w:val="26"/>
          <w:szCs w:val="26"/>
          <w:lang w:eastAsia="ko-KR"/>
        </w:rPr>
        <w:t xml:space="preserve"> </w:t>
      </w:r>
      <w:r w:rsidR="00F91AC7" w:rsidRPr="00F91AC7">
        <w:rPr>
          <w:rFonts w:ascii="Verdana" w:hAnsi="Verdana" w:hint="eastAsia"/>
          <w:sz w:val="26"/>
          <w:szCs w:val="26"/>
          <w:lang w:eastAsia="ko-KR"/>
        </w:rPr>
        <w:t>사람들로서</w:t>
      </w:r>
      <w:r w:rsidR="00F91AC7" w:rsidRPr="00F91AC7">
        <w:rPr>
          <w:rFonts w:ascii="Verdana" w:hAnsi="Verdana" w:hint="eastAsia"/>
          <w:sz w:val="26"/>
          <w:szCs w:val="26"/>
          <w:lang w:eastAsia="ko-KR"/>
        </w:rPr>
        <w:t xml:space="preserve"> </w:t>
      </w:r>
      <w:r w:rsidR="00F91AC7" w:rsidRPr="00F91AC7">
        <w:rPr>
          <w:rFonts w:ascii="Verdana" w:hAnsi="Verdana" w:hint="eastAsia"/>
          <w:sz w:val="26"/>
          <w:szCs w:val="26"/>
          <w:lang w:eastAsia="ko-KR"/>
        </w:rPr>
        <w:t>마라케시</w:t>
      </w:r>
      <w:r w:rsidR="00F91AC7" w:rsidRPr="00F91AC7">
        <w:rPr>
          <w:rFonts w:ascii="Verdana" w:hAnsi="Verdana" w:hint="eastAsia"/>
          <w:sz w:val="26"/>
          <w:szCs w:val="26"/>
          <w:lang w:eastAsia="ko-KR"/>
        </w:rPr>
        <w:t xml:space="preserve"> </w:t>
      </w:r>
      <w:r w:rsidR="00F91AC7" w:rsidRPr="00F91AC7">
        <w:rPr>
          <w:rFonts w:ascii="Verdana" w:hAnsi="Verdana" w:hint="eastAsia"/>
          <w:sz w:val="26"/>
          <w:szCs w:val="26"/>
          <w:lang w:eastAsia="ko-KR"/>
        </w:rPr>
        <w:t>조약에서</w:t>
      </w:r>
      <w:r w:rsidR="00F91AC7" w:rsidRPr="00F91AC7">
        <w:rPr>
          <w:rFonts w:ascii="Verdana" w:hAnsi="Verdana" w:hint="eastAsia"/>
          <w:sz w:val="26"/>
          <w:szCs w:val="26"/>
          <w:lang w:eastAsia="ko-KR"/>
        </w:rPr>
        <w:t xml:space="preserve"> </w:t>
      </w:r>
      <w:r w:rsidR="00F91AC7" w:rsidRPr="00F91AC7">
        <w:rPr>
          <w:rFonts w:ascii="Verdana" w:hAnsi="Verdana" w:hint="eastAsia"/>
          <w:sz w:val="26"/>
          <w:szCs w:val="26"/>
          <w:lang w:eastAsia="ko-KR"/>
        </w:rPr>
        <w:t>명시적으로</w:t>
      </w:r>
      <w:r w:rsidR="00F91AC7" w:rsidRPr="00F91AC7">
        <w:rPr>
          <w:rFonts w:ascii="Verdana" w:hAnsi="Verdana" w:hint="eastAsia"/>
          <w:sz w:val="26"/>
          <w:szCs w:val="26"/>
          <w:lang w:eastAsia="ko-KR"/>
        </w:rPr>
        <w:t xml:space="preserve"> </w:t>
      </w:r>
      <w:r w:rsidR="00F91AC7" w:rsidRPr="00F91AC7">
        <w:rPr>
          <w:rFonts w:ascii="Verdana" w:hAnsi="Verdana" w:hint="eastAsia"/>
          <w:sz w:val="26"/>
          <w:szCs w:val="26"/>
          <w:lang w:eastAsia="ko-KR"/>
        </w:rPr>
        <w:t>“수혜자</w:t>
      </w:r>
      <w:r w:rsidR="00F91AC7" w:rsidRPr="00F91AC7">
        <w:rPr>
          <w:rFonts w:ascii="Verdana" w:hAnsi="Verdana" w:hint="eastAsia"/>
          <w:sz w:val="26"/>
          <w:szCs w:val="26"/>
          <w:lang w:eastAsia="ko-KR"/>
        </w:rPr>
        <w:t>(beneficiary persons)</w:t>
      </w:r>
      <w:r w:rsidR="00F91AC7" w:rsidRPr="00F91AC7">
        <w:rPr>
          <w:rFonts w:ascii="Verdana" w:hAnsi="Verdana" w:hint="eastAsia"/>
          <w:sz w:val="26"/>
          <w:szCs w:val="26"/>
          <w:lang w:eastAsia="ko-KR"/>
        </w:rPr>
        <w:t>”라고</w:t>
      </w:r>
      <w:r w:rsidR="00F91AC7" w:rsidRPr="00F91AC7">
        <w:rPr>
          <w:rFonts w:ascii="Verdana" w:hAnsi="Verdana" w:hint="eastAsia"/>
          <w:sz w:val="26"/>
          <w:szCs w:val="26"/>
          <w:lang w:eastAsia="ko-KR"/>
        </w:rPr>
        <w:t xml:space="preserve"> </w:t>
      </w:r>
      <w:r w:rsidR="00F91AC7" w:rsidRPr="00F91AC7">
        <w:rPr>
          <w:rFonts w:ascii="Verdana" w:hAnsi="Verdana" w:hint="eastAsia"/>
          <w:sz w:val="26"/>
          <w:szCs w:val="26"/>
          <w:lang w:eastAsia="ko-KR"/>
        </w:rPr>
        <w:t>특정한</w:t>
      </w:r>
      <w:r w:rsidR="00F91AC7" w:rsidRPr="00F91AC7">
        <w:rPr>
          <w:rFonts w:ascii="Verdana" w:hAnsi="Verdana" w:hint="eastAsia"/>
          <w:sz w:val="26"/>
          <w:szCs w:val="26"/>
          <w:lang w:eastAsia="ko-KR"/>
        </w:rPr>
        <w:t xml:space="preserve"> </w:t>
      </w:r>
      <w:r w:rsidR="00F91AC7" w:rsidRPr="00F91AC7">
        <w:rPr>
          <w:rFonts w:ascii="Verdana" w:hAnsi="Verdana" w:hint="eastAsia"/>
          <w:sz w:val="26"/>
          <w:szCs w:val="26"/>
          <w:lang w:eastAsia="ko-KR"/>
        </w:rPr>
        <w:t>사람</w:t>
      </w:r>
    </w:p>
    <w:p w14:paraId="3DC0A2BE" w14:textId="77777777" w:rsidR="00F91AC7" w:rsidRPr="00F91AC7" w:rsidRDefault="00F91AC7" w:rsidP="00F91AC7">
      <w:pPr>
        <w:pStyle w:val="TextInd"/>
        <w:rPr>
          <w:rFonts w:ascii="Verdana" w:hAnsi="Verdana"/>
          <w:sz w:val="26"/>
          <w:szCs w:val="26"/>
          <w:lang w:eastAsia="ko-KR"/>
        </w:rPr>
      </w:pPr>
      <w:r w:rsidRPr="00F91AC7">
        <w:rPr>
          <w:rFonts w:ascii="Verdana" w:hAnsi="Verdana" w:hint="eastAsia"/>
          <w:sz w:val="26"/>
          <w:szCs w:val="26"/>
          <w:lang w:eastAsia="ko-KR"/>
        </w:rPr>
        <w:t>이러한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활동을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하는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사람들과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여타의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이해관계자들에게</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조력하기</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위해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안내서는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마라케시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해석과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이행을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위한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주제적</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접근을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통해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조약구조</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전반에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대해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설명하고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조약상</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핵심규정들에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대한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조문별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분석을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제공하며</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규정에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실효성을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담보하기</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위한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법적</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권고들과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정책적</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권고들을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제공한다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안내서는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완독</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또는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발췌독</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중</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어느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하나에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의할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있도록</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의도되었다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특정</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주제에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집중하고자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하는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독자들을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위해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안내서는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각</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장이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독자적인</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내용을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다루되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배경지식에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대한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별개의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독해가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필요하지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않도록</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하는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방법으로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작성되었다</w:t>
      </w:r>
      <w:r w:rsidRPr="00F91AC7">
        <w:rPr>
          <w:rFonts w:ascii="Verdana" w:hAnsi="Verdana" w:hint="eastAsia"/>
          <w:sz w:val="26"/>
          <w:szCs w:val="26"/>
          <w:lang w:eastAsia="ko-KR"/>
        </w:rPr>
        <w:t>.</w:t>
      </w:r>
    </w:p>
    <w:p w14:paraId="223021A0" w14:textId="77777777" w:rsidR="00F91AC7" w:rsidRPr="00F91AC7" w:rsidRDefault="00F91AC7" w:rsidP="00F91AC7">
      <w:pPr>
        <w:pStyle w:val="TextInd"/>
        <w:rPr>
          <w:rFonts w:ascii="Verdana" w:hAnsi="Verdana"/>
          <w:sz w:val="26"/>
          <w:szCs w:val="26"/>
          <w:lang w:eastAsia="ko-KR"/>
        </w:rPr>
      </w:pPr>
      <w:r w:rsidRPr="00F91AC7">
        <w:rPr>
          <w:rFonts w:ascii="Verdana" w:hAnsi="Verdana" w:hint="eastAsia"/>
          <w:sz w:val="26"/>
          <w:szCs w:val="26"/>
          <w:lang w:eastAsia="ko-KR"/>
        </w:rPr>
        <w:t>주제적</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접근이라는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조건하에서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안내서는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마라케시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인권적</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목표를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촉진시키기</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위해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저작권법의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법이론과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정책수단을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활용하도록</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하는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국제적</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합의로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바라보고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같은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접근은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전문에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첫</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번째</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단락에서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인권과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관련된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국제문서들을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명시적으로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제시하고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저작권자가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갖는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배타적</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권리에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대한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필수적</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예외규정을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확립한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최초의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다자간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조약이라는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마라케시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위상</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그리고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인쇄물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접근에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장애가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사람들을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“수혜자”로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지정한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등의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특성에서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영감을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받은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것이다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동시에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안내서는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국가들이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국제지식재산권법과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국제인권법에서의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의무들을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함께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부담한다는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사실을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인지하고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이미</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존재하고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이러한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의무들에는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저작권에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대한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제한에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한계를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가하는</w:t>
      </w:r>
      <w:r w:rsidRPr="00F91AC7">
        <w:rPr>
          <w:rFonts w:ascii="Verdana" w:hAnsi="Verdana" w:hint="eastAsia"/>
          <w:sz w:val="26"/>
          <w:szCs w:val="26"/>
          <w:lang w:eastAsia="ko-KR"/>
        </w:rPr>
        <w:t xml:space="preserve"> 3</w:t>
      </w:r>
      <w:r w:rsidRPr="00F91AC7">
        <w:rPr>
          <w:rFonts w:ascii="Verdana" w:hAnsi="Verdana" w:hint="eastAsia"/>
          <w:sz w:val="26"/>
          <w:szCs w:val="26"/>
          <w:lang w:eastAsia="ko-KR"/>
        </w:rPr>
        <w:t>단계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테스트도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포함되는데</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테스트는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몇몇의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지식재산권</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관련</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조약들에서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발견된다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이러한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의무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역시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마라케시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어떠한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최선의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방법으로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이행할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것인지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결정하는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과정에서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각국</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정부에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의해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존중되어야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한다</w:t>
      </w:r>
      <w:r w:rsidRPr="00F91AC7">
        <w:rPr>
          <w:rFonts w:ascii="Verdana" w:hAnsi="Verdana" w:hint="eastAsia"/>
          <w:sz w:val="26"/>
          <w:szCs w:val="26"/>
          <w:lang w:eastAsia="ko-KR"/>
        </w:rPr>
        <w:t>.</w:t>
      </w:r>
    </w:p>
    <w:p w14:paraId="2B86BF5C" w14:textId="77777777" w:rsidR="00F91AC7" w:rsidRPr="00F91AC7" w:rsidRDefault="00F91AC7" w:rsidP="00F91AC7">
      <w:pPr>
        <w:pStyle w:val="TextInd"/>
        <w:rPr>
          <w:rFonts w:ascii="Verdana" w:hAnsi="Verdana"/>
          <w:sz w:val="26"/>
          <w:szCs w:val="26"/>
          <w:lang w:eastAsia="ko-KR"/>
        </w:rPr>
      </w:pPr>
      <w:r w:rsidRPr="00F91AC7">
        <w:rPr>
          <w:rFonts w:ascii="Verdana" w:hAnsi="Verdana" w:hint="eastAsia"/>
          <w:sz w:val="26"/>
          <w:szCs w:val="26"/>
          <w:lang w:eastAsia="ko-KR"/>
        </w:rPr>
        <w:t>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안내서는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마라케시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비준국에게</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부여한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법적</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그리고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정책적</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옵션들에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대해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설명한다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아울러</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이렇듯</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부여된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옵션들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중에서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국가들이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기존에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존재하던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인권법과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저작권법상의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의무를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토대로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어떠한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것을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취사선택해야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하는지에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대한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권고들을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제공한다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예를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들어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안내서는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국가들로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하여금</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마라케시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기존의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지식재산권</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관련</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조약들과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합치될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것으로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있다고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전제하고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저작권</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예외규정들을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입법화하라고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재촉한다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“안전피난처</w:t>
      </w:r>
      <w:r w:rsidRPr="00F91AC7">
        <w:rPr>
          <w:rFonts w:ascii="Verdana" w:hAnsi="Verdana" w:hint="eastAsia"/>
          <w:sz w:val="26"/>
          <w:szCs w:val="26"/>
          <w:lang w:eastAsia="ko-KR"/>
        </w:rPr>
        <w:t>(safe habor)</w:t>
      </w:r>
      <w:r w:rsidRPr="00F91AC7">
        <w:rPr>
          <w:rFonts w:ascii="Verdana" w:hAnsi="Verdana" w:hint="eastAsia"/>
          <w:sz w:val="26"/>
          <w:szCs w:val="26"/>
          <w:lang w:eastAsia="ko-KR"/>
        </w:rPr>
        <w:t>”</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규정들은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배타적</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복제권</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배포권</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이용제공권</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및</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공연권에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대한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예외규정</w:t>
      </w:r>
      <w:r w:rsidRPr="00F91AC7">
        <w:rPr>
          <w:rFonts w:ascii="Verdana" w:hAnsi="Verdana" w:hint="eastAsia"/>
          <w:sz w:val="26"/>
          <w:szCs w:val="26"/>
          <w:lang w:eastAsia="ko-KR"/>
        </w:rPr>
        <w:t>(</w:t>
      </w:r>
      <w:r w:rsidRPr="00F91AC7">
        <w:rPr>
          <w:rFonts w:ascii="Verdana" w:hAnsi="Verdana" w:hint="eastAsia"/>
          <w:sz w:val="26"/>
          <w:szCs w:val="26"/>
          <w:lang w:eastAsia="ko-KR"/>
        </w:rPr>
        <w:t>제</w:t>
      </w:r>
      <w:r w:rsidRPr="00F91AC7">
        <w:rPr>
          <w:rFonts w:ascii="Verdana" w:hAnsi="Verdana" w:hint="eastAsia"/>
          <w:sz w:val="26"/>
          <w:szCs w:val="26"/>
          <w:lang w:eastAsia="ko-KR"/>
        </w:rPr>
        <w:t>4</w:t>
      </w:r>
      <w:r w:rsidRPr="00F91AC7">
        <w:rPr>
          <w:rFonts w:ascii="Verdana" w:hAnsi="Verdana" w:hint="eastAsia"/>
          <w:sz w:val="26"/>
          <w:szCs w:val="26"/>
          <w:lang w:eastAsia="ko-KR"/>
        </w:rPr>
        <w:t>조</w:t>
      </w:r>
      <w:r w:rsidRPr="00F91AC7">
        <w:rPr>
          <w:rFonts w:ascii="Verdana" w:hAnsi="Verdana" w:hint="eastAsia"/>
          <w:sz w:val="26"/>
          <w:szCs w:val="26"/>
          <w:lang w:eastAsia="ko-KR"/>
        </w:rPr>
        <w:t>)</w:t>
      </w:r>
      <w:r w:rsidRPr="00F91AC7">
        <w:rPr>
          <w:rFonts w:ascii="Verdana" w:hAnsi="Verdana" w:hint="eastAsia"/>
          <w:sz w:val="26"/>
          <w:szCs w:val="26"/>
          <w:lang w:eastAsia="ko-KR"/>
        </w:rPr>
        <w:t>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접근가능한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포맷으로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사본들이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국경을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넘어서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이전되도록</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하는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예외규정</w:t>
      </w:r>
      <w:r w:rsidRPr="00F91AC7">
        <w:rPr>
          <w:rFonts w:ascii="Verdana" w:hAnsi="Verdana" w:hint="eastAsia"/>
          <w:sz w:val="26"/>
          <w:szCs w:val="26"/>
          <w:lang w:eastAsia="ko-KR"/>
        </w:rPr>
        <w:t>(</w:t>
      </w:r>
      <w:r w:rsidRPr="00F91AC7">
        <w:rPr>
          <w:rFonts w:ascii="Verdana" w:hAnsi="Verdana" w:hint="eastAsia"/>
          <w:sz w:val="26"/>
          <w:szCs w:val="26"/>
          <w:lang w:eastAsia="ko-KR"/>
        </w:rPr>
        <w:t>제</w:t>
      </w:r>
      <w:r w:rsidRPr="00F91AC7">
        <w:rPr>
          <w:rFonts w:ascii="Verdana" w:hAnsi="Verdana" w:hint="eastAsia"/>
          <w:sz w:val="26"/>
          <w:szCs w:val="26"/>
          <w:lang w:eastAsia="ko-KR"/>
        </w:rPr>
        <w:t>5</w:t>
      </w:r>
      <w:r w:rsidRPr="00F91AC7">
        <w:rPr>
          <w:rFonts w:ascii="Verdana" w:hAnsi="Verdana" w:hint="eastAsia"/>
          <w:sz w:val="26"/>
          <w:szCs w:val="26"/>
          <w:lang w:eastAsia="ko-KR"/>
        </w:rPr>
        <w:t>조</w:t>
      </w:r>
      <w:r w:rsidRPr="00F91AC7">
        <w:rPr>
          <w:rFonts w:ascii="Verdana" w:hAnsi="Verdana" w:hint="eastAsia"/>
          <w:sz w:val="26"/>
          <w:szCs w:val="26"/>
          <w:lang w:eastAsia="ko-KR"/>
        </w:rPr>
        <w:t>)</w:t>
      </w:r>
      <w:r w:rsidRPr="00F91AC7">
        <w:rPr>
          <w:rFonts w:ascii="Verdana" w:hAnsi="Verdana" w:hint="eastAsia"/>
          <w:sz w:val="26"/>
          <w:szCs w:val="26"/>
          <w:lang w:eastAsia="ko-KR"/>
        </w:rPr>
        <w:t>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포함한다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각기</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다른</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접근방식</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예를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들어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공정이용</w:t>
      </w:r>
      <w:r w:rsidRPr="00F91AC7">
        <w:rPr>
          <w:rFonts w:ascii="Verdana" w:hAnsi="Verdana" w:hint="eastAsia"/>
          <w:sz w:val="26"/>
          <w:szCs w:val="26"/>
          <w:lang w:eastAsia="ko-KR"/>
        </w:rPr>
        <w:t xml:space="preserve">(fair use) </w:t>
      </w:r>
      <w:r w:rsidRPr="00F91AC7">
        <w:rPr>
          <w:rFonts w:ascii="Verdana" w:hAnsi="Verdana" w:hint="eastAsia"/>
          <w:sz w:val="26"/>
          <w:szCs w:val="26"/>
          <w:lang w:eastAsia="ko-KR"/>
        </w:rPr>
        <w:t>혹은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공정취급</w:t>
      </w:r>
      <w:r w:rsidRPr="00F91AC7">
        <w:rPr>
          <w:rFonts w:ascii="Verdana" w:hAnsi="Verdana" w:hint="eastAsia"/>
          <w:sz w:val="26"/>
          <w:szCs w:val="26"/>
          <w:lang w:eastAsia="ko-KR"/>
        </w:rPr>
        <w:t>(fair dealing)</w:t>
      </w:r>
      <w:r w:rsidRPr="00F91AC7">
        <w:rPr>
          <w:rFonts w:ascii="Verdana" w:hAnsi="Verdana" w:hint="eastAsia"/>
          <w:sz w:val="26"/>
          <w:szCs w:val="26"/>
          <w:lang w:eastAsia="ko-KR"/>
        </w:rPr>
        <w:t>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택하고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비준국들에게</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안내서는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정부들이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이행입법을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국내의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공공목적과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더불어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인쇄물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접근에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대한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장애를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가진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사람들의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이익을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고려하여</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구성할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있도록</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권고들을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제시한다</w:t>
      </w:r>
      <w:r w:rsidRPr="00F91AC7">
        <w:rPr>
          <w:rFonts w:ascii="Verdana" w:hAnsi="Verdana" w:hint="eastAsia"/>
          <w:sz w:val="26"/>
          <w:szCs w:val="26"/>
          <w:lang w:eastAsia="ko-KR"/>
        </w:rPr>
        <w:t>.</w:t>
      </w:r>
    </w:p>
    <w:p w14:paraId="6B67E3CB" w14:textId="77777777" w:rsidR="00F91AC7" w:rsidRPr="00F91AC7" w:rsidRDefault="00F91AC7" w:rsidP="00F91AC7">
      <w:pPr>
        <w:pStyle w:val="TextInd"/>
        <w:rPr>
          <w:rFonts w:ascii="Verdana" w:hAnsi="Verdana"/>
          <w:sz w:val="26"/>
          <w:szCs w:val="26"/>
          <w:lang w:eastAsia="ko-KR"/>
        </w:rPr>
      </w:pPr>
      <w:r w:rsidRPr="00F91AC7">
        <w:rPr>
          <w:rFonts w:ascii="Verdana" w:hAnsi="Verdana" w:hint="eastAsia"/>
          <w:sz w:val="26"/>
          <w:szCs w:val="26"/>
          <w:lang w:eastAsia="ko-KR"/>
        </w:rPr>
        <w:t>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안내서는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의무적인</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것은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아니지만</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특정한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예외규정을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허락하는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마라케시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조약상의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규정들에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대한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입장</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역시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취하고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가장</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중요한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가지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선택적</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규정은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제</w:t>
      </w:r>
      <w:r w:rsidRPr="00F91AC7">
        <w:rPr>
          <w:rFonts w:ascii="Verdana" w:hAnsi="Verdana" w:hint="eastAsia"/>
          <w:sz w:val="26"/>
          <w:szCs w:val="26"/>
          <w:lang w:eastAsia="ko-KR"/>
        </w:rPr>
        <w:t>4</w:t>
      </w:r>
      <w:r w:rsidRPr="00F91AC7">
        <w:rPr>
          <w:rFonts w:ascii="Verdana" w:hAnsi="Verdana" w:hint="eastAsia"/>
          <w:sz w:val="26"/>
          <w:szCs w:val="26"/>
          <w:lang w:eastAsia="ko-KR"/>
        </w:rPr>
        <w:t>조</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제</w:t>
      </w:r>
      <w:r w:rsidRPr="00F91AC7">
        <w:rPr>
          <w:rFonts w:ascii="Verdana" w:hAnsi="Verdana" w:hint="eastAsia"/>
          <w:sz w:val="26"/>
          <w:szCs w:val="26"/>
          <w:lang w:eastAsia="ko-KR"/>
        </w:rPr>
        <w:t>4</w:t>
      </w:r>
      <w:r w:rsidRPr="00F91AC7">
        <w:rPr>
          <w:rFonts w:ascii="Verdana" w:hAnsi="Verdana" w:hint="eastAsia"/>
          <w:sz w:val="26"/>
          <w:szCs w:val="26"/>
          <w:lang w:eastAsia="ko-KR"/>
        </w:rPr>
        <w:t>항에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의한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상업적</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제공가능성의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요건과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제</w:t>
      </w:r>
      <w:r w:rsidRPr="00F91AC7">
        <w:rPr>
          <w:rFonts w:ascii="Verdana" w:hAnsi="Verdana" w:hint="eastAsia"/>
          <w:sz w:val="26"/>
          <w:szCs w:val="26"/>
          <w:lang w:eastAsia="ko-KR"/>
        </w:rPr>
        <w:t>4</w:t>
      </w:r>
      <w:r w:rsidRPr="00F91AC7">
        <w:rPr>
          <w:rFonts w:ascii="Verdana" w:hAnsi="Verdana" w:hint="eastAsia"/>
          <w:sz w:val="26"/>
          <w:szCs w:val="26"/>
          <w:lang w:eastAsia="ko-KR"/>
        </w:rPr>
        <w:t>조</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제</w:t>
      </w:r>
      <w:r w:rsidRPr="00F91AC7">
        <w:rPr>
          <w:rFonts w:ascii="Verdana" w:hAnsi="Verdana" w:hint="eastAsia"/>
          <w:sz w:val="26"/>
          <w:szCs w:val="26"/>
          <w:lang w:eastAsia="ko-KR"/>
        </w:rPr>
        <w:t>5</w:t>
      </w:r>
      <w:r w:rsidRPr="00F91AC7">
        <w:rPr>
          <w:rFonts w:ascii="Verdana" w:hAnsi="Verdana" w:hint="eastAsia"/>
          <w:sz w:val="26"/>
          <w:szCs w:val="26"/>
          <w:lang w:eastAsia="ko-KR"/>
        </w:rPr>
        <w:t>항에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의한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보상금</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지급의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요건이다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첫</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번째</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조항은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국가가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저작권자가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이미</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특정한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포맷으로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저작물을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상업적인</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방법으로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공급하고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경우에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접근가능한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포맷으로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사본을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제작하지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못하도록</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하는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것을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허락한다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번째</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조항은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국가로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하여금</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접근가능한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포맷의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사본들이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제적되거나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배포되는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것의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조건으로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저작자에게</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보상금이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지급되어야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한다고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요구할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있도록</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허락하고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안내서는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이러한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선택적</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규정들이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마라케시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가장</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중요한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목적과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긴장관계에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있다고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본다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따라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안내서는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국가들이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이러한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선택적</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조치들을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취하지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않도록</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재촉한다</w:t>
      </w:r>
      <w:r w:rsidRPr="00F91AC7">
        <w:rPr>
          <w:rFonts w:ascii="Verdana" w:hAnsi="Verdana" w:hint="eastAsia"/>
          <w:sz w:val="26"/>
          <w:szCs w:val="26"/>
          <w:lang w:eastAsia="ko-KR"/>
        </w:rPr>
        <w:t>.</w:t>
      </w:r>
    </w:p>
    <w:p w14:paraId="0B9AC581" w14:textId="77777777" w:rsidR="00F91AC7" w:rsidRPr="00F91AC7" w:rsidRDefault="00F91AC7" w:rsidP="00F91AC7">
      <w:pPr>
        <w:pStyle w:val="TextInd"/>
        <w:rPr>
          <w:rFonts w:ascii="Verdana" w:hAnsi="Verdana"/>
          <w:sz w:val="26"/>
          <w:szCs w:val="26"/>
          <w:lang w:eastAsia="ko-KR"/>
        </w:rPr>
      </w:pPr>
      <w:r w:rsidRPr="00F91AC7">
        <w:rPr>
          <w:rFonts w:ascii="Verdana" w:hAnsi="Verdana" w:hint="eastAsia"/>
          <w:sz w:val="26"/>
          <w:szCs w:val="26"/>
          <w:lang w:eastAsia="ko-KR"/>
        </w:rPr>
        <w:t>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안내서의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마지막</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부분에서는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마라케시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이행에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대해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다룬다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마라케시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국내적으로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이행하는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것은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어렵거나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복잡하거나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또는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많은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비용을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수반하는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노력을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요구하지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않는다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가장</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기초적인</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단계에서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각</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비준국들은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접근가능한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포맷으로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사본들이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제작되고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이용되며</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공유될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있도록</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허락할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있도록</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이들이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국경을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넘어서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교환될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있도록</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저작권법을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개정해야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한다</w:t>
      </w:r>
      <w:r w:rsidRPr="00F91AC7">
        <w:rPr>
          <w:rFonts w:ascii="Verdana" w:hAnsi="Verdana" w:hint="eastAsia"/>
          <w:sz w:val="26"/>
          <w:szCs w:val="26"/>
          <w:lang w:eastAsia="ko-KR"/>
        </w:rPr>
        <w:t>.</w:t>
      </w:r>
    </w:p>
    <w:p w14:paraId="4B97A8EC" w14:textId="77777777" w:rsidR="00FB0282" w:rsidRPr="008474DF" w:rsidRDefault="00F91AC7" w:rsidP="00F91AC7">
      <w:pPr>
        <w:pStyle w:val="TextInd"/>
        <w:rPr>
          <w:rFonts w:ascii="Verdana" w:hAnsi="Verdana"/>
          <w:sz w:val="26"/>
          <w:szCs w:val="26"/>
          <w:lang w:eastAsia="ko-KR"/>
        </w:rPr>
      </w:pPr>
      <w:r w:rsidRPr="00F91AC7">
        <w:rPr>
          <w:rFonts w:ascii="Verdana" w:hAnsi="Verdana" w:hint="eastAsia"/>
          <w:sz w:val="26"/>
          <w:szCs w:val="26"/>
          <w:lang w:eastAsia="ko-KR"/>
        </w:rPr>
        <w:t>다른</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여타의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조약들도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그러하듯이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단지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법에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가해지는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변화들만으로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마라케시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목적이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실효성</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있게</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담보되지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못할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그러므로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안내서는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각국의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정부로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하여금</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그들에게</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이미</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부여된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인권</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관련</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합의들에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근거해서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마라케시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감독하고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집행할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구체적이고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광범위한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단계들을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밟아나가기를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권고한다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특히</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관료들은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인쇄물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접근에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대한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장애를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가진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사람들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및</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이들의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대표단체들과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협의하고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침해구제에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대한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효과적인</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법적절차를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만들며</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국내의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인권</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및</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지식재산권</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관련</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기관들에게</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이행을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감독할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있도록</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권한을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부여하고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나아가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그</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이행에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관하여</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유엔에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보고하도록</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해야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한다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이러한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활동을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수행하기</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위한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기구적</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그리고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행정적</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메커니즘은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이미</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대부분의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국내법</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시스템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내에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존재하고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있거나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마라케시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이행이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그곳에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포함되도록</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어렵지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않게</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변형될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있다</w:t>
      </w:r>
      <w:r w:rsidRPr="00F91AC7">
        <w:rPr>
          <w:rFonts w:ascii="Verdana" w:hAnsi="Verdana" w:hint="eastAsia"/>
          <w:sz w:val="26"/>
          <w:szCs w:val="26"/>
          <w:lang w:eastAsia="ko-KR"/>
        </w:rPr>
        <w:t>.</w:t>
      </w:r>
    </w:p>
    <w:p w14:paraId="14385561" w14:textId="77777777" w:rsidR="00F46D51" w:rsidRPr="008474DF" w:rsidRDefault="00FB0282" w:rsidP="00097833">
      <w:pPr>
        <w:pStyle w:val="Heading1"/>
        <w:rPr>
          <w:spacing w:val="36"/>
          <w:szCs w:val="26"/>
          <w:lang w:eastAsia="ko-KR"/>
        </w:rPr>
      </w:pPr>
      <w:r w:rsidRPr="008474DF">
        <w:rPr>
          <w:szCs w:val="26"/>
          <w:lang w:eastAsia="ko-KR"/>
        </w:rPr>
        <w:br w:type="page"/>
      </w:r>
      <w:bookmarkStart w:id="3" w:name="_Toc529759"/>
      <w:r w:rsidR="00F91AC7">
        <w:rPr>
          <w:rFonts w:hint="eastAsia"/>
          <w:szCs w:val="26"/>
          <w:lang w:eastAsia="ko-KR"/>
        </w:rPr>
        <w:t>들어가며</w:t>
      </w:r>
      <w:bookmarkEnd w:id="3"/>
    </w:p>
    <w:p w14:paraId="50303671" w14:textId="77777777" w:rsidR="008474DF" w:rsidRDefault="008474DF" w:rsidP="008474DF">
      <w:pPr>
        <w:pStyle w:val="TextOpener"/>
        <w:spacing w:before="0"/>
        <w:rPr>
          <w:rFonts w:ascii="Verdana" w:hAnsi="Verdana"/>
          <w:sz w:val="26"/>
          <w:szCs w:val="26"/>
          <w:lang w:eastAsia="ko-KR"/>
        </w:rPr>
      </w:pPr>
    </w:p>
    <w:p w14:paraId="64A55C79" w14:textId="77777777" w:rsidR="00F91AC7" w:rsidRPr="00F91AC7" w:rsidRDefault="00F91AC7" w:rsidP="00F91AC7">
      <w:pPr>
        <w:pStyle w:val="TextInd"/>
        <w:rPr>
          <w:rFonts w:ascii="Verdana" w:hAnsi="Verdana"/>
          <w:sz w:val="26"/>
          <w:szCs w:val="26"/>
          <w:lang w:eastAsia="ko-KR"/>
        </w:rPr>
      </w:pPr>
      <w:r w:rsidRPr="00F91AC7">
        <w:rPr>
          <w:rFonts w:ascii="Verdana" w:hAnsi="Verdana" w:hint="eastAsia"/>
          <w:sz w:val="26"/>
          <w:szCs w:val="26"/>
          <w:lang w:eastAsia="ko-KR"/>
        </w:rPr>
        <w:t>실명</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시각장애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혹은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달리</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인쇄물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접근에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장애가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사람들의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발행</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저작물에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대한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접근편의를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위한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마라케시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w:t>
      </w:r>
      <w:r w:rsidRPr="00F91AC7">
        <w:rPr>
          <w:rFonts w:ascii="Verdana" w:hAnsi="Verdana" w:hint="eastAsia"/>
          <w:sz w:val="26"/>
          <w:szCs w:val="26"/>
          <w:lang w:eastAsia="ko-KR"/>
        </w:rPr>
        <w:t xml:space="preserve">(The Marrakesh Treaty to Facilitate Access to Published Works for Persons Who Are Blind, Visually Impaired, or Otherwise Print Disabled, </w:t>
      </w:r>
      <w:r w:rsidRPr="00F91AC7">
        <w:rPr>
          <w:rFonts w:ascii="Verdana" w:hAnsi="Verdana" w:hint="eastAsia"/>
          <w:sz w:val="26"/>
          <w:szCs w:val="26"/>
          <w:lang w:eastAsia="ko-KR"/>
        </w:rPr>
        <w:t>이하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마라케시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또는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w:t>
      </w:r>
      <w:r w:rsidRPr="00F91AC7">
        <w:rPr>
          <w:rFonts w:ascii="Verdana" w:hAnsi="Verdana" w:hint="eastAsia"/>
          <w:sz w:val="26"/>
          <w:szCs w:val="26"/>
          <w:lang w:eastAsia="ko-KR"/>
        </w:rPr>
        <w:t>)</w:t>
      </w:r>
      <w:r w:rsidRPr="00F91AC7">
        <w:rPr>
          <w:rFonts w:ascii="Verdana" w:hAnsi="Verdana" w:hint="eastAsia"/>
          <w:sz w:val="26"/>
          <w:szCs w:val="26"/>
          <w:lang w:eastAsia="ko-KR"/>
        </w:rPr>
        <w:t>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인쇄물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접근에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대한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장애를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가진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사람의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이익을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위해</w:t>
      </w:r>
      <w:r w:rsidR="00755C56">
        <w:rPr>
          <w:rFonts w:ascii="Verdana" w:hAnsi="Verdana" w:hint="eastAsia"/>
          <w:sz w:val="26"/>
          <w:szCs w:val="26"/>
          <w:lang w:eastAsia="ko-KR"/>
        </w:rPr>
        <w:t>,</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저작권에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대한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의무적인</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예외를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창설하고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마라케시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조약에서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정해진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예외규정들을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통해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발생하는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시각장애인의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권리들은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공통의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그리고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중요한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목표를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공유하고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있는데</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곧</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장애를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가진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개인들이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접근가능한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포맷으로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만들어지는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저작물을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제작하고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소비하며</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공유할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가능성을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증진시켜주는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것이다</w:t>
      </w:r>
      <w:r w:rsidRPr="00F91AC7">
        <w:rPr>
          <w:rFonts w:ascii="Verdana" w:hAnsi="Verdana" w:hint="eastAsia"/>
          <w:sz w:val="26"/>
          <w:szCs w:val="26"/>
          <w:lang w:eastAsia="ko-KR"/>
        </w:rPr>
        <w:t>.</w:t>
      </w:r>
    </w:p>
    <w:p w14:paraId="36D97C7A" w14:textId="77777777" w:rsidR="00F91AC7" w:rsidRPr="00F91AC7" w:rsidRDefault="00F91AC7" w:rsidP="00F91AC7">
      <w:pPr>
        <w:pStyle w:val="TextInd"/>
        <w:rPr>
          <w:rFonts w:ascii="Verdana" w:hAnsi="Verdana"/>
          <w:sz w:val="26"/>
          <w:szCs w:val="26"/>
          <w:lang w:eastAsia="ko-KR"/>
        </w:rPr>
      </w:pPr>
      <w:r w:rsidRPr="00F91AC7">
        <w:rPr>
          <w:rFonts w:ascii="Verdana" w:hAnsi="Verdana" w:hint="eastAsia"/>
          <w:sz w:val="26"/>
          <w:szCs w:val="26"/>
          <w:lang w:eastAsia="ko-KR"/>
        </w:rPr>
        <w:t>마라케시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이른바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“책</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기근</w:t>
      </w:r>
      <w:r w:rsidRPr="00F91AC7">
        <w:rPr>
          <w:rFonts w:ascii="Verdana" w:hAnsi="Verdana" w:hint="eastAsia"/>
          <w:sz w:val="26"/>
          <w:szCs w:val="26"/>
          <w:lang w:eastAsia="ko-KR"/>
        </w:rPr>
        <w:t>(book famine)</w:t>
      </w:r>
      <w:r w:rsidRPr="00F91AC7">
        <w:rPr>
          <w:rFonts w:ascii="Verdana" w:hAnsi="Verdana" w:hint="eastAsia"/>
          <w:sz w:val="26"/>
          <w:szCs w:val="26"/>
          <w:lang w:eastAsia="ko-KR"/>
        </w:rPr>
        <w:t>”이라고도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불리는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인쇄된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저작물과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문화적</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자원들이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접근가능한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포맷으로는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드물게</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제공되고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있다는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현실적인</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배경</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하에서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협상이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이루어졌다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이러한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전지구적</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결핍현상은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그</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범주와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영향</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측면에서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경계해야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수준에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이르렀다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전세계적으로</w:t>
      </w:r>
      <w:r w:rsidRPr="00F91AC7">
        <w:rPr>
          <w:rFonts w:ascii="Verdana" w:hAnsi="Verdana" w:hint="eastAsia"/>
          <w:sz w:val="26"/>
          <w:szCs w:val="26"/>
          <w:lang w:eastAsia="ko-KR"/>
        </w:rPr>
        <w:t xml:space="preserve"> 3</w:t>
      </w:r>
      <w:r w:rsidRPr="00F91AC7">
        <w:rPr>
          <w:rFonts w:ascii="Verdana" w:hAnsi="Verdana" w:hint="eastAsia"/>
          <w:sz w:val="26"/>
          <w:szCs w:val="26"/>
          <w:lang w:eastAsia="ko-KR"/>
        </w:rPr>
        <w:t>억명에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달하는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인쇄물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접근에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장애를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가진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사람들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중</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많은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수에게</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특히</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그들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중</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개발도상국에서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살고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이들에게</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접근가능한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포맷으로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만들어진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인쇄자료에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대한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적합한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접근이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제공되지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못하고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이러한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현상은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이러한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접근가능한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포맷의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저작물을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제작할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기술이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이미</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오래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전부터</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존재해오고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더욱이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기술이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지속적으로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진화해오고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있음에도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불구하고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변하지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않고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신문을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읽을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없고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독서를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즐길</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없으며</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인터넷</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자원을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통해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조사를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없으므로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이러한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장애를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가진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이들은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사회에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대한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참여를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상당히</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제약</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받고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그</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결과는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국제적으로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승인된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인권에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대한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침해로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나타나고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있는데</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여기에는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무엇보다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장애인권리협약</w:t>
      </w:r>
      <w:r w:rsidRPr="00F91AC7">
        <w:rPr>
          <w:rFonts w:ascii="Verdana" w:hAnsi="Verdana" w:hint="eastAsia"/>
          <w:sz w:val="26"/>
          <w:szCs w:val="26"/>
          <w:lang w:eastAsia="ko-KR"/>
        </w:rPr>
        <w:t>(Convention on the Rights of Persons with Disabilities, CRPD)</w:t>
      </w:r>
      <w:r w:rsidRPr="00F91AC7">
        <w:rPr>
          <w:rFonts w:ascii="Verdana" w:hAnsi="Verdana" w:hint="eastAsia"/>
          <w:sz w:val="26"/>
          <w:szCs w:val="26"/>
          <w:lang w:eastAsia="ko-KR"/>
        </w:rPr>
        <w:t>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의해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보호되는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권리들이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포함된다</w:t>
      </w:r>
      <w:r w:rsidRPr="00F91AC7">
        <w:rPr>
          <w:rFonts w:ascii="Verdana" w:hAnsi="Verdana" w:hint="eastAsia"/>
          <w:sz w:val="26"/>
          <w:szCs w:val="26"/>
          <w:lang w:eastAsia="ko-KR"/>
        </w:rPr>
        <w:t>. 2016</w:t>
      </w:r>
      <w:r w:rsidRPr="00F91AC7">
        <w:rPr>
          <w:rFonts w:ascii="Verdana" w:hAnsi="Verdana" w:hint="eastAsia"/>
          <w:sz w:val="26"/>
          <w:szCs w:val="26"/>
          <w:lang w:eastAsia="ko-KR"/>
        </w:rPr>
        <w:t>년</w:t>
      </w:r>
      <w:r w:rsidRPr="00F91AC7">
        <w:rPr>
          <w:rFonts w:ascii="Verdana" w:hAnsi="Verdana" w:hint="eastAsia"/>
          <w:sz w:val="26"/>
          <w:szCs w:val="26"/>
          <w:lang w:eastAsia="ko-KR"/>
        </w:rPr>
        <w:t xml:space="preserve"> 10</w:t>
      </w:r>
      <w:r w:rsidRPr="00F91AC7">
        <w:rPr>
          <w:rFonts w:ascii="Verdana" w:hAnsi="Verdana" w:hint="eastAsia"/>
          <w:sz w:val="26"/>
          <w:szCs w:val="26"/>
          <w:lang w:eastAsia="ko-KR"/>
        </w:rPr>
        <w:t>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기준으로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유엔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회원국</w:t>
      </w:r>
      <w:r w:rsidRPr="00F91AC7">
        <w:rPr>
          <w:rFonts w:ascii="Verdana" w:hAnsi="Verdana" w:hint="eastAsia"/>
          <w:sz w:val="26"/>
          <w:szCs w:val="26"/>
          <w:lang w:eastAsia="ko-KR"/>
        </w:rPr>
        <w:t xml:space="preserve"> 85</w:t>
      </w:r>
      <w:r w:rsidRPr="00F91AC7">
        <w:rPr>
          <w:rFonts w:ascii="Verdana" w:hAnsi="Verdana" w:hint="eastAsia"/>
          <w:sz w:val="26"/>
          <w:szCs w:val="26"/>
          <w:lang w:eastAsia="ko-KR"/>
        </w:rPr>
        <w:t>퍼센트가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넘는</w:t>
      </w:r>
      <w:r w:rsidRPr="00F91AC7">
        <w:rPr>
          <w:rFonts w:ascii="Verdana" w:hAnsi="Verdana" w:hint="eastAsia"/>
          <w:sz w:val="26"/>
          <w:szCs w:val="26"/>
          <w:lang w:eastAsia="ko-KR"/>
        </w:rPr>
        <w:t xml:space="preserve"> 168</w:t>
      </w:r>
      <w:r w:rsidRPr="00F91AC7">
        <w:rPr>
          <w:rFonts w:ascii="Verdana" w:hAnsi="Verdana" w:hint="eastAsia"/>
          <w:sz w:val="26"/>
          <w:szCs w:val="26"/>
          <w:lang w:eastAsia="ko-KR"/>
        </w:rPr>
        <w:t>개국에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의해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채택된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장애인권리협약은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각국의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정부로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하여금</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지식재산권법들이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장애인들로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하여금</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도서와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여타의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문화적</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자원들에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접근하는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것에서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배제되지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않도록</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보장해야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한다고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요구하고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있다</w:t>
      </w:r>
      <w:r w:rsidRPr="00F91AC7">
        <w:rPr>
          <w:rFonts w:ascii="Verdana" w:hAnsi="Verdana" w:hint="eastAsia"/>
          <w:sz w:val="26"/>
          <w:szCs w:val="26"/>
          <w:lang w:eastAsia="ko-KR"/>
        </w:rPr>
        <w:t>.</w:t>
      </w:r>
    </w:p>
    <w:p w14:paraId="50892B16" w14:textId="77777777" w:rsidR="00F91AC7" w:rsidRPr="00F91AC7" w:rsidRDefault="00F91AC7" w:rsidP="00F91AC7">
      <w:pPr>
        <w:pStyle w:val="TextInd"/>
        <w:rPr>
          <w:rFonts w:ascii="Verdana" w:hAnsi="Verdana"/>
          <w:sz w:val="26"/>
          <w:szCs w:val="26"/>
          <w:lang w:eastAsia="ko-KR"/>
        </w:rPr>
      </w:pPr>
      <w:r w:rsidRPr="00F91AC7">
        <w:rPr>
          <w:rFonts w:ascii="Verdana" w:hAnsi="Verdana" w:hint="eastAsia"/>
          <w:sz w:val="26"/>
          <w:szCs w:val="26"/>
          <w:lang w:eastAsia="ko-KR"/>
        </w:rPr>
        <w:t>책</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기근을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끝내기</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위한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단결된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행동은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새로운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조약이라는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강력한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다자적</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대응을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통해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인쇄물에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접근할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없는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장애인들의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이익을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위해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저작권에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관한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예외들을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조화시키도록</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요구한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법적으로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구속력이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국제적</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합의는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여러</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가지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이유에서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요구되었다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우선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접근가능한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포맷으로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되어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저작물의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부족은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전세계적</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문제로서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전세계적</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차원에서의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해결책을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요구한다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모든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국내법이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예외</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없이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중요한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공공정책이라는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목표를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달성하기</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위해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저작권</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보호를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제한하고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있는데</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시각장애인을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위한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예외규정은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이러한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제한규정들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가운데서도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가장</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오래된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것들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중</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하나이다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그럼에도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불구하고</w:t>
      </w:r>
      <w:r w:rsidRPr="00F91AC7">
        <w:rPr>
          <w:rFonts w:ascii="Verdana" w:hAnsi="Verdana" w:hint="eastAsia"/>
          <w:sz w:val="26"/>
          <w:szCs w:val="26"/>
          <w:lang w:eastAsia="ko-KR"/>
        </w:rPr>
        <w:t xml:space="preserve"> 3</w:t>
      </w:r>
      <w:r w:rsidRPr="00F91AC7">
        <w:rPr>
          <w:rFonts w:ascii="Verdana" w:hAnsi="Verdana" w:hint="eastAsia"/>
          <w:sz w:val="26"/>
          <w:szCs w:val="26"/>
          <w:lang w:eastAsia="ko-KR"/>
        </w:rPr>
        <w:t>분의</w:t>
      </w:r>
      <w:r w:rsidRPr="00F91AC7">
        <w:rPr>
          <w:rFonts w:ascii="Verdana" w:hAnsi="Verdana" w:hint="eastAsia"/>
          <w:sz w:val="26"/>
          <w:szCs w:val="26"/>
          <w:lang w:eastAsia="ko-KR"/>
        </w:rPr>
        <w:t xml:space="preserve"> 2</w:t>
      </w:r>
      <w:r w:rsidRPr="00F91AC7">
        <w:rPr>
          <w:rFonts w:ascii="Verdana" w:hAnsi="Verdana" w:hint="eastAsia"/>
          <w:sz w:val="26"/>
          <w:szCs w:val="26"/>
          <w:lang w:eastAsia="ko-KR"/>
        </w:rPr>
        <w:t>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넘는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국가들이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이러한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시각장애인을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위한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예외규정의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도입을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주저하고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더욱이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현존하는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예외규정들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중</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다수가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인쇄물에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접근할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없는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장애인들의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필요를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완전히</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만족시키지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못하고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있으며</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특히</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개발도상국에서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그러하고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전자책과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오디오북과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같은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신기술에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있어서도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그러하다</w:t>
      </w:r>
      <w:r w:rsidRPr="00F91AC7">
        <w:rPr>
          <w:rFonts w:ascii="Verdana" w:hAnsi="Verdana" w:hint="eastAsia"/>
          <w:sz w:val="26"/>
          <w:szCs w:val="26"/>
          <w:lang w:eastAsia="ko-KR"/>
        </w:rPr>
        <w:t>.</w:t>
      </w:r>
    </w:p>
    <w:p w14:paraId="3946D1DF" w14:textId="77777777" w:rsidR="00F91AC7" w:rsidRPr="00F91AC7" w:rsidRDefault="00F91AC7" w:rsidP="00F91AC7">
      <w:pPr>
        <w:pStyle w:val="TextInd"/>
        <w:rPr>
          <w:rFonts w:ascii="Verdana" w:hAnsi="Verdana"/>
          <w:sz w:val="26"/>
          <w:szCs w:val="26"/>
          <w:lang w:eastAsia="ko-KR"/>
        </w:rPr>
      </w:pPr>
      <w:r w:rsidRPr="00F91AC7">
        <w:rPr>
          <w:rFonts w:ascii="Verdana" w:hAnsi="Verdana" w:hint="eastAsia"/>
          <w:sz w:val="26"/>
          <w:szCs w:val="26"/>
          <w:lang w:eastAsia="ko-KR"/>
        </w:rPr>
        <w:t>둘째</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저작권법은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속지주의적</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성격을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가지고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있으므로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따라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현존하는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국내법상의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예외규정들은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접근가능한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포맷으로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되어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사본의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수입과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수출을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허락하지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않고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영토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내에서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책</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기근을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끝내야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한다는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필요성에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따라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접근가능한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모든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사본을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공급해야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한다는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관점에서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모든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국가들에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바람직한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것도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나아가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효율적인</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것도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아니다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더욱이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이러한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포맷으로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자료가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영토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밖</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어딘가에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이미</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존재하는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경우에는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특히</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그러하다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따라서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마라케시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본질적인</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목표는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국가들로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하여금</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접근가능한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포맷으로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제작된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저작물의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사본들이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국경을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넘어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교류될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있도록</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저작권</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예외규정을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채택하도록</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하는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것이다</w:t>
      </w:r>
      <w:r w:rsidRPr="00F91AC7">
        <w:rPr>
          <w:rFonts w:ascii="Verdana" w:hAnsi="Verdana" w:hint="eastAsia"/>
          <w:sz w:val="26"/>
          <w:szCs w:val="26"/>
          <w:lang w:eastAsia="ko-KR"/>
        </w:rPr>
        <w:t>.</w:t>
      </w:r>
    </w:p>
    <w:p w14:paraId="6CEE1A8C" w14:textId="77777777" w:rsidR="00F91AC7" w:rsidRPr="00F91AC7" w:rsidRDefault="00F91AC7" w:rsidP="00F91AC7">
      <w:pPr>
        <w:pStyle w:val="TextInd"/>
        <w:rPr>
          <w:rFonts w:ascii="Verdana" w:hAnsi="Verdana"/>
          <w:sz w:val="26"/>
          <w:szCs w:val="26"/>
          <w:lang w:eastAsia="ko-KR"/>
        </w:rPr>
      </w:pPr>
      <w:r w:rsidRPr="00F91AC7">
        <w:rPr>
          <w:rFonts w:ascii="Verdana" w:hAnsi="Verdana" w:hint="eastAsia"/>
          <w:sz w:val="26"/>
          <w:szCs w:val="26"/>
          <w:lang w:eastAsia="ko-KR"/>
        </w:rPr>
        <w:t>셋째</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전세계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대부분의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국가들에게는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그들이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가입한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인권</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관련</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조약들에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의해서든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그들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자신이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가진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국내입법에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의해서든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장애인들이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저작물에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접근하는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데</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편의를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제공하도록</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이미</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요구되고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법적</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의무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중</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가장</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구체적인</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예는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널리</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비준된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장애인권리협약에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나타나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있는데</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동</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협약에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대해서는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앞서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언급한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마라케시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국가들이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장애인권리협약</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또는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여타의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인권조약을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실현하기</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위해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이미</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취한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조치들과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결부되는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것을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포함하여</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이미</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존재하고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국제적</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의무들을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이행하기</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위한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하나의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수단을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제공하고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있다</w:t>
      </w:r>
      <w:r w:rsidRPr="00F91AC7">
        <w:rPr>
          <w:rFonts w:ascii="Verdana" w:hAnsi="Verdana" w:hint="eastAsia"/>
          <w:sz w:val="26"/>
          <w:szCs w:val="26"/>
          <w:lang w:eastAsia="ko-KR"/>
        </w:rPr>
        <w:t>.</w:t>
      </w:r>
    </w:p>
    <w:p w14:paraId="057D5217" w14:textId="77777777" w:rsidR="00F91AC7" w:rsidRPr="00F91AC7" w:rsidRDefault="00F91AC7" w:rsidP="00F91AC7">
      <w:pPr>
        <w:pStyle w:val="TextInd"/>
        <w:rPr>
          <w:rFonts w:ascii="Verdana" w:hAnsi="Verdana"/>
          <w:sz w:val="26"/>
          <w:szCs w:val="26"/>
          <w:lang w:eastAsia="ko-KR"/>
        </w:rPr>
      </w:pPr>
      <w:r w:rsidRPr="00F91AC7">
        <w:rPr>
          <w:rFonts w:ascii="Verdana" w:hAnsi="Verdana" w:hint="eastAsia"/>
          <w:sz w:val="26"/>
          <w:szCs w:val="26"/>
          <w:lang w:eastAsia="ko-KR"/>
        </w:rPr>
        <w:t>이러한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전세계적인</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연대행동이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가지는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다양한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합리성에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영감을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얻어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안내서는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마라케시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해석과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이행에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관한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로드맵을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제공한다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세계시각장애인연맹</w:t>
      </w:r>
      <w:r w:rsidRPr="00F91AC7">
        <w:rPr>
          <w:rFonts w:ascii="Verdana" w:hAnsi="Verdana" w:hint="eastAsia"/>
          <w:sz w:val="26"/>
          <w:szCs w:val="26"/>
          <w:lang w:eastAsia="ko-KR"/>
        </w:rPr>
        <w:t>(World Blind Union)</w:t>
      </w:r>
      <w:r w:rsidRPr="00F91AC7">
        <w:rPr>
          <w:rFonts w:ascii="Verdana" w:hAnsi="Verdana" w:hint="eastAsia"/>
          <w:sz w:val="26"/>
          <w:szCs w:val="26"/>
          <w:lang w:eastAsia="ko-KR"/>
        </w:rPr>
        <w:t>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마라케시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비준국에서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마라케시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실효성을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어떻게</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달성할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것인지에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대해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결정하는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정부관료들과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정책결정자들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장애인권기관들과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시민사회단체들에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도움이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되기를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희망한다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안내서는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당사자들에게</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법적으로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정책적으로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부여된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선택지들이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무엇인지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밝히고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근본적인</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목적</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즉</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저작권</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보호에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대한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의무적인</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제한을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인쇄물에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접근하기</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어려운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장애들에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대한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접근가능한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포맷의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책들과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문화적</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자원들의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보급확대라는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목적에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진전이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있도록</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몇몇</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권고를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제공한다</w:t>
      </w:r>
      <w:r w:rsidRPr="00F91AC7">
        <w:rPr>
          <w:rFonts w:ascii="Verdana" w:hAnsi="Verdana" w:hint="eastAsia"/>
          <w:sz w:val="26"/>
          <w:szCs w:val="26"/>
          <w:lang w:eastAsia="ko-KR"/>
        </w:rPr>
        <w:t>.</w:t>
      </w:r>
    </w:p>
    <w:p w14:paraId="33C2FF1E" w14:textId="77777777" w:rsidR="00F91AC7" w:rsidRPr="00F91AC7" w:rsidRDefault="00F91AC7" w:rsidP="00F91AC7">
      <w:pPr>
        <w:pStyle w:val="TextInd"/>
        <w:rPr>
          <w:rFonts w:ascii="Verdana" w:hAnsi="Verdana"/>
          <w:sz w:val="26"/>
          <w:szCs w:val="26"/>
          <w:lang w:eastAsia="ko-KR"/>
        </w:rPr>
      </w:pPr>
      <w:r w:rsidRPr="00F91AC7">
        <w:rPr>
          <w:rFonts w:ascii="Verdana" w:hAnsi="Verdana" w:hint="eastAsia"/>
          <w:sz w:val="26"/>
          <w:szCs w:val="26"/>
          <w:lang w:eastAsia="ko-KR"/>
        </w:rPr>
        <w:t>특정한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범주의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사람들이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향유하는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인권을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증진시키기</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위해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저작권에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대한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제한규정을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요구하는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최초의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국제적</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합의로서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마라케시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국제인권법과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국제지식재산권법의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교차점에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놓여</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따라서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마라케시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해석하고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이행함에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공공영역에서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일하는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관료들이든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사적</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영역에서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활동하는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사람들이든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양</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편의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법적</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의무들과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합치될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있도록</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노력을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기울여야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한다</w:t>
      </w:r>
      <w:r w:rsidRPr="00F91AC7">
        <w:rPr>
          <w:rFonts w:ascii="Verdana" w:hAnsi="Verdana" w:hint="eastAsia"/>
          <w:sz w:val="26"/>
          <w:szCs w:val="26"/>
          <w:lang w:eastAsia="ko-KR"/>
        </w:rPr>
        <w:t>.</w:t>
      </w:r>
    </w:p>
    <w:p w14:paraId="5AC1F5AB" w14:textId="77777777" w:rsidR="00F91AC7" w:rsidRPr="00F91AC7" w:rsidRDefault="00F91AC7" w:rsidP="00F91AC7">
      <w:pPr>
        <w:pStyle w:val="TextInd"/>
        <w:rPr>
          <w:rFonts w:ascii="Verdana" w:hAnsi="Verdana"/>
          <w:sz w:val="26"/>
          <w:szCs w:val="26"/>
          <w:lang w:eastAsia="ko-KR"/>
        </w:rPr>
      </w:pPr>
      <w:r w:rsidRPr="00F91AC7">
        <w:rPr>
          <w:rFonts w:ascii="Verdana" w:hAnsi="Verdana" w:hint="eastAsia"/>
          <w:sz w:val="26"/>
          <w:szCs w:val="26"/>
          <w:lang w:eastAsia="ko-KR"/>
        </w:rPr>
        <w:t>하지만</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정부들은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이러한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합치된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이행이라는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목표를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어떻게</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달성할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것인가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안내서는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실제적인</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답을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제공하고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여기서는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마라케시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인권적</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목표를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달성하기</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위해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저작권에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법적</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이론들과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정책적</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수단을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원용하는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국제적인</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법제도로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이해하고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대한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이러한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관점은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안내서의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기초가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된다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제</w:t>
      </w:r>
      <w:r w:rsidRPr="00F91AC7">
        <w:rPr>
          <w:rFonts w:ascii="Verdana" w:hAnsi="Verdana" w:hint="eastAsia"/>
          <w:sz w:val="26"/>
          <w:szCs w:val="26"/>
          <w:lang w:eastAsia="ko-KR"/>
        </w:rPr>
        <w:t>1</w:t>
      </w:r>
      <w:r w:rsidRPr="00F91AC7">
        <w:rPr>
          <w:rFonts w:ascii="Verdana" w:hAnsi="Verdana" w:hint="eastAsia"/>
          <w:sz w:val="26"/>
          <w:szCs w:val="26"/>
          <w:lang w:eastAsia="ko-KR"/>
        </w:rPr>
        <w:t>장에서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기술될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일반적</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해석원칙들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제</w:t>
      </w:r>
      <w:r w:rsidRPr="00F91AC7">
        <w:rPr>
          <w:rFonts w:ascii="Verdana" w:hAnsi="Verdana" w:hint="eastAsia"/>
          <w:sz w:val="26"/>
          <w:szCs w:val="26"/>
          <w:lang w:eastAsia="ko-KR"/>
        </w:rPr>
        <w:t>2</w:t>
      </w:r>
      <w:r w:rsidRPr="00F91AC7">
        <w:rPr>
          <w:rFonts w:ascii="Verdana" w:hAnsi="Verdana" w:hint="eastAsia"/>
          <w:sz w:val="26"/>
          <w:szCs w:val="26"/>
          <w:lang w:eastAsia="ko-KR"/>
        </w:rPr>
        <w:t>장에서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논의되는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조문별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분석</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및</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정책적으로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취할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여러</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가지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선택지들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그리고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제</w:t>
      </w:r>
      <w:r w:rsidRPr="00F91AC7">
        <w:rPr>
          <w:rFonts w:ascii="Verdana" w:hAnsi="Verdana" w:hint="eastAsia"/>
          <w:sz w:val="26"/>
          <w:szCs w:val="26"/>
          <w:lang w:eastAsia="ko-KR"/>
        </w:rPr>
        <w:t>3</w:t>
      </w:r>
      <w:r w:rsidRPr="00F91AC7">
        <w:rPr>
          <w:rFonts w:ascii="Verdana" w:hAnsi="Verdana" w:hint="eastAsia"/>
          <w:sz w:val="26"/>
          <w:szCs w:val="26"/>
          <w:lang w:eastAsia="ko-KR"/>
        </w:rPr>
        <w:t>장에서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다루어지는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마라케시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국내법적</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이행을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위한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권고들을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설명할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것이다</w:t>
      </w:r>
      <w:r w:rsidRPr="00F91AC7">
        <w:rPr>
          <w:rFonts w:ascii="Verdana" w:hAnsi="Verdana" w:hint="eastAsia"/>
          <w:sz w:val="26"/>
          <w:szCs w:val="26"/>
          <w:lang w:eastAsia="ko-KR"/>
        </w:rPr>
        <w:t>.</w:t>
      </w:r>
    </w:p>
    <w:p w14:paraId="5DFA7DCE" w14:textId="77777777" w:rsidR="00F91AC7" w:rsidRPr="00F91AC7" w:rsidRDefault="00F91AC7" w:rsidP="00F91AC7">
      <w:pPr>
        <w:pStyle w:val="TextInd"/>
        <w:rPr>
          <w:rFonts w:ascii="Verdana" w:hAnsi="Verdana"/>
          <w:sz w:val="26"/>
          <w:szCs w:val="26"/>
          <w:lang w:eastAsia="ko-KR"/>
        </w:rPr>
      </w:pPr>
      <w:r w:rsidRPr="00F91AC7">
        <w:rPr>
          <w:rFonts w:ascii="Verdana" w:hAnsi="Verdana" w:hint="eastAsia"/>
          <w:sz w:val="26"/>
          <w:szCs w:val="26"/>
          <w:lang w:eastAsia="ko-KR"/>
        </w:rPr>
        <w:t>지식재산권이라는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수단을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인권이라는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목적을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위해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활용하고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다자조약으로서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마라케시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갖는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구조는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몇몇의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함의를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내포하고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첫째</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정부들로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하여금</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그들이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이행할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시에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실효성을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가질</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있도록</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보장해야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한다고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요구하고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문서로는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존재하면서도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실현되지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않는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조약상의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권리와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의무는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충분한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것이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되지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못한다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즉</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종이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위에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단지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기록된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권리와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의무는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접근가능한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포맷으로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사본들이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인쇄물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접근에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어려움을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겪는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사람들에게</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많이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제공될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있도록</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해주지는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않는다</w:t>
      </w:r>
      <w:r w:rsidRPr="00F91AC7">
        <w:rPr>
          <w:rFonts w:ascii="Verdana" w:hAnsi="Verdana" w:hint="eastAsia"/>
          <w:sz w:val="26"/>
          <w:szCs w:val="26"/>
          <w:lang w:eastAsia="ko-KR"/>
        </w:rPr>
        <w:t>.</w:t>
      </w:r>
    </w:p>
    <w:p w14:paraId="6DB93C1F" w14:textId="77777777" w:rsidR="00F91AC7" w:rsidRPr="00F91AC7" w:rsidRDefault="00F91AC7" w:rsidP="00F91AC7">
      <w:pPr>
        <w:pStyle w:val="TextInd"/>
        <w:rPr>
          <w:rFonts w:ascii="Verdana" w:hAnsi="Verdana"/>
          <w:sz w:val="26"/>
          <w:szCs w:val="26"/>
          <w:lang w:eastAsia="ko-KR"/>
        </w:rPr>
      </w:pPr>
      <w:r w:rsidRPr="00F91AC7">
        <w:rPr>
          <w:rFonts w:ascii="Verdana" w:hAnsi="Verdana" w:hint="eastAsia"/>
          <w:sz w:val="26"/>
          <w:szCs w:val="26"/>
          <w:lang w:eastAsia="ko-KR"/>
        </w:rPr>
        <w:t>둘째</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안내서가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추구하는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주제적</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접근은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정부들에게</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정책적으로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선택할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여러</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옵션들에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대해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안내한다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마라케시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저작권과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관련된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여타의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조약들과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인권과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관련된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문서들을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언급하고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마라케시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이러한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법텍스트들과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단절된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상태로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해석될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없다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여기에는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다양한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지식재산권조약에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나타난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제한과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예외에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대한</w:t>
      </w:r>
      <w:r w:rsidRPr="00F91AC7">
        <w:rPr>
          <w:rFonts w:ascii="Verdana" w:hAnsi="Verdana" w:hint="eastAsia"/>
          <w:sz w:val="26"/>
          <w:szCs w:val="26"/>
          <w:lang w:eastAsia="ko-KR"/>
        </w:rPr>
        <w:t xml:space="preserve"> 3</w:t>
      </w:r>
      <w:r w:rsidRPr="00F91AC7">
        <w:rPr>
          <w:rFonts w:ascii="Verdana" w:hAnsi="Verdana" w:hint="eastAsia"/>
          <w:sz w:val="26"/>
          <w:szCs w:val="26"/>
          <w:lang w:eastAsia="ko-KR"/>
        </w:rPr>
        <w:t>단계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테스트</w:t>
      </w:r>
      <w:r w:rsidRPr="00F91AC7">
        <w:rPr>
          <w:rFonts w:ascii="Verdana" w:hAnsi="Verdana" w:hint="eastAsia"/>
          <w:sz w:val="26"/>
          <w:szCs w:val="26"/>
          <w:lang w:eastAsia="ko-KR"/>
        </w:rPr>
        <w:t>(Three-Step Test)</w:t>
      </w:r>
      <w:r w:rsidRPr="00F91AC7">
        <w:rPr>
          <w:rFonts w:ascii="Verdana" w:hAnsi="Verdana" w:hint="eastAsia"/>
          <w:sz w:val="26"/>
          <w:szCs w:val="26"/>
          <w:lang w:eastAsia="ko-KR"/>
        </w:rPr>
        <w:t>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포함된다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그럼에도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불구하고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안내서가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접근가능한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사본들의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제작</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활용</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및</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공유를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“피난처</w:t>
      </w:r>
      <w:r w:rsidRPr="00F91AC7">
        <w:rPr>
          <w:rFonts w:ascii="Verdana" w:hAnsi="Verdana" w:hint="eastAsia"/>
          <w:sz w:val="26"/>
          <w:szCs w:val="26"/>
          <w:lang w:eastAsia="ko-KR"/>
        </w:rPr>
        <w:t>(safe harbor)</w:t>
      </w:r>
      <w:r w:rsidRPr="00F91AC7">
        <w:rPr>
          <w:rFonts w:ascii="Verdana" w:hAnsi="Verdana" w:hint="eastAsia"/>
          <w:sz w:val="26"/>
          <w:szCs w:val="26"/>
          <w:lang w:eastAsia="ko-KR"/>
        </w:rPr>
        <w:t>”</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예외로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칭한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내용을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참고하면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알</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있듯이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마라케시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조약은</w:t>
      </w:r>
      <w:r w:rsidRPr="00F91AC7">
        <w:rPr>
          <w:rFonts w:ascii="Verdana" w:hAnsi="Verdana" w:hint="eastAsia"/>
          <w:sz w:val="26"/>
          <w:szCs w:val="26"/>
          <w:lang w:eastAsia="ko-KR"/>
        </w:rPr>
        <w:t xml:space="preserve"> 3</w:t>
      </w:r>
      <w:r w:rsidRPr="00F91AC7">
        <w:rPr>
          <w:rFonts w:ascii="Verdana" w:hAnsi="Verdana" w:hint="eastAsia"/>
          <w:sz w:val="26"/>
          <w:szCs w:val="26"/>
          <w:lang w:eastAsia="ko-KR"/>
        </w:rPr>
        <w:t>단계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테스트가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충분히</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유연한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것으로서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인권보호에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관한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현존하는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국가들의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의무들과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합치된다는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점을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명확히</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하고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있다</w:t>
      </w:r>
      <w:r w:rsidRPr="00F91AC7">
        <w:rPr>
          <w:rFonts w:ascii="Verdana" w:hAnsi="Verdana" w:hint="eastAsia"/>
          <w:sz w:val="26"/>
          <w:szCs w:val="26"/>
          <w:lang w:eastAsia="ko-KR"/>
        </w:rPr>
        <w:t>.</w:t>
      </w:r>
    </w:p>
    <w:p w14:paraId="76446DDD" w14:textId="77777777" w:rsidR="00F91AC7" w:rsidRPr="00F91AC7" w:rsidRDefault="00F91AC7" w:rsidP="00F91AC7">
      <w:pPr>
        <w:pStyle w:val="TextInd"/>
        <w:rPr>
          <w:rFonts w:ascii="Verdana" w:hAnsi="Verdana"/>
          <w:sz w:val="26"/>
          <w:szCs w:val="26"/>
          <w:lang w:eastAsia="ko-KR"/>
        </w:rPr>
      </w:pPr>
      <w:r w:rsidRPr="00F91AC7">
        <w:rPr>
          <w:rFonts w:ascii="Verdana" w:hAnsi="Verdana" w:hint="eastAsia"/>
          <w:sz w:val="26"/>
          <w:szCs w:val="26"/>
          <w:lang w:eastAsia="ko-KR"/>
        </w:rPr>
        <w:t>셋째</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안내서는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국가들이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동</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따라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재량권을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가지고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경우에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접근성을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제한하기보다는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장려할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선택을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하도록</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권고한다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예를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들어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안내서는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국가들로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하여금</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마라케시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조약에서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옵션으로서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제시한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저작자에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대한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보상금</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지급</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규정과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상업적</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이용가능성에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관한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규정의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도입에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반대하도록</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재촉한다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규정들은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형식적</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측면에서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합치되기는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하지만</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이들의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이행은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수혜자들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즉</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인쇄물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접근에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어려움이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사람들의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접근가능성을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현저하게</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제한할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추구하는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목적을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훼손할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있다</w:t>
      </w:r>
      <w:r w:rsidRPr="00F91AC7">
        <w:rPr>
          <w:rFonts w:ascii="Verdana" w:hAnsi="Verdana" w:hint="eastAsia"/>
          <w:sz w:val="26"/>
          <w:szCs w:val="26"/>
          <w:lang w:eastAsia="ko-KR"/>
        </w:rPr>
        <w:t>.</w:t>
      </w:r>
    </w:p>
    <w:p w14:paraId="3A37BA30" w14:textId="77777777" w:rsidR="00F46D51" w:rsidRPr="008474DF" w:rsidRDefault="00F91AC7" w:rsidP="00F91AC7">
      <w:pPr>
        <w:pStyle w:val="TextInd"/>
        <w:rPr>
          <w:rFonts w:ascii="Verdana" w:hAnsi="Verdana"/>
          <w:sz w:val="26"/>
          <w:szCs w:val="26"/>
          <w:lang w:eastAsia="ko-KR"/>
        </w:rPr>
      </w:pPr>
      <w:r w:rsidRPr="00F91AC7">
        <w:rPr>
          <w:rFonts w:ascii="Verdana" w:hAnsi="Verdana" w:hint="eastAsia"/>
          <w:sz w:val="26"/>
          <w:szCs w:val="26"/>
          <w:lang w:eastAsia="ko-KR"/>
        </w:rPr>
        <w:t>끝으로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마라케시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국내법과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국제법에서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존재하고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공공의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이익이라는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목적에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부응하기</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위한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저작권에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대한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예외와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제한조치를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취할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권리를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제한하지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않는다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국가들은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장애인의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인권을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심화시키는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것을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포함한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같은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예외와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제한들을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창설할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권한에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계속해서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의존할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다만</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여기서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이러한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권한을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행사하는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것은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그들이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비준한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지식재산권조약과의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합치성을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전제로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한다</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따라서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마라케시</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인쇄물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접근에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장애를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가진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사람들이</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가지는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저작물에</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접근할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권리를</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보호하는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하나의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모델을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제공해주고</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있기는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하지만</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동</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조약은</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조약</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상의</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기준을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넘어서는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것을</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금지하지는</w:t>
      </w:r>
      <w:r w:rsidRPr="00F91AC7">
        <w:rPr>
          <w:rFonts w:ascii="Verdana" w:hAnsi="Verdana" w:hint="eastAsia"/>
          <w:sz w:val="26"/>
          <w:szCs w:val="26"/>
          <w:lang w:eastAsia="ko-KR"/>
        </w:rPr>
        <w:t xml:space="preserve"> </w:t>
      </w:r>
      <w:r w:rsidRPr="00F91AC7">
        <w:rPr>
          <w:rFonts w:ascii="Verdana" w:hAnsi="Verdana" w:hint="eastAsia"/>
          <w:sz w:val="26"/>
          <w:szCs w:val="26"/>
          <w:lang w:eastAsia="ko-KR"/>
        </w:rPr>
        <w:t>않는다</w:t>
      </w:r>
      <w:r w:rsidRPr="00F91AC7">
        <w:rPr>
          <w:rFonts w:ascii="Verdana" w:hAnsi="Verdana" w:hint="eastAsia"/>
          <w:sz w:val="26"/>
          <w:szCs w:val="26"/>
          <w:lang w:eastAsia="ko-KR"/>
        </w:rPr>
        <w:t>.</w:t>
      </w:r>
    </w:p>
    <w:p w14:paraId="06EE8381" w14:textId="77777777" w:rsidR="00FA04DB" w:rsidRPr="008474DF" w:rsidRDefault="00FA04DB" w:rsidP="00FA04DB">
      <w:pPr>
        <w:pStyle w:val="TextSpace"/>
        <w:spacing w:before="530"/>
        <w:ind w:firstLine="300"/>
        <w:rPr>
          <w:rFonts w:ascii="Verdana" w:hAnsi="Verdana"/>
          <w:sz w:val="26"/>
          <w:szCs w:val="26"/>
          <w:lang w:eastAsia="ko-KR"/>
        </w:rPr>
      </w:pPr>
      <w:r w:rsidRPr="00FA04DB">
        <w:rPr>
          <w:rFonts w:ascii="Verdana" w:hAnsi="Verdana" w:hint="eastAsia"/>
          <w:sz w:val="26"/>
          <w:szCs w:val="26"/>
          <w:lang w:eastAsia="ko-KR"/>
        </w:rPr>
        <w:t>이</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안내서의</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나머지</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부분들은</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다음과</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같이</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전개된다</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제</w:t>
      </w:r>
      <w:r w:rsidRPr="00FA04DB">
        <w:rPr>
          <w:rFonts w:ascii="Verdana" w:hAnsi="Verdana" w:hint="eastAsia"/>
          <w:sz w:val="26"/>
          <w:szCs w:val="26"/>
          <w:lang w:eastAsia="ko-KR"/>
        </w:rPr>
        <w:t>1</w:t>
      </w:r>
      <w:r w:rsidRPr="00FA04DB">
        <w:rPr>
          <w:rFonts w:ascii="Verdana" w:hAnsi="Verdana" w:hint="eastAsia"/>
          <w:sz w:val="26"/>
          <w:szCs w:val="26"/>
          <w:lang w:eastAsia="ko-KR"/>
        </w:rPr>
        <w:t>장은</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지식재산권과</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인권체계에</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대한</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간략한</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소개로</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시작된다</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이후에</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이</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안내서에서의</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분석에</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토대가</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되는</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조약해석에</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관한</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세</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가지</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일반원칙을</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확인한다</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이</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안내서상의</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분석은</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마라케시</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조약의</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객체와</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목적을</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강조하며</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변화하는</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환경조건과</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장애인권리협약과의</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합치성에</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동</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조약을</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적응시키는</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데</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초점을</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맞추고</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있다</w:t>
      </w:r>
      <w:r w:rsidRPr="00FA04DB">
        <w:rPr>
          <w:rFonts w:ascii="Verdana" w:hAnsi="Verdana" w:hint="eastAsia"/>
          <w:sz w:val="26"/>
          <w:szCs w:val="26"/>
          <w:lang w:eastAsia="ko-KR"/>
        </w:rPr>
        <w:t>.</w:t>
      </w:r>
    </w:p>
    <w:p w14:paraId="0737AAF5" w14:textId="77777777" w:rsidR="00FA04DB" w:rsidRDefault="00FA04DB" w:rsidP="00FA04DB">
      <w:pPr>
        <w:pStyle w:val="TextInd"/>
        <w:rPr>
          <w:rFonts w:ascii="Verdana" w:hAnsi="Verdana"/>
          <w:sz w:val="26"/>
          <w:szCs w:val="26"/>
          <w:lang w:eastAsia="ko-KR"/>
        </w:rPr>
      </w:pPr>
      <w:r w:rsidRPr="00FA04DB">
        <w:rPr>
          <w:rFonts w:ascii="Verdana" w:hAnsi="Verdana" w:hint="eastAsia"/>
          <w:sz w:val="26"/>
          <w:szCs w:val="26"/>
          <w:lang w:eastAsia="ko-KR"/>
        </w:rPr>
        <w:t>제</w:t>
      </w:r>
      <w:r w:rsidRPr="00FA04DB">
        <w:rPr>
          <w:rFonts w:ascii="Verdana" w:hAnsi="Verdana" w:hint="eastAsia"/>
          <w:sz w:val="26"/>
          <w:szCs w:val="26"/>
          <w:lang w:eastAsia="ko-KR"/>
        </w:rPr>
        <w:t>2</w:t>
      </w:r>
      <w:r w:rsidRPr="00FA04DB">
        <w:rPr>
          <w:rFonts w:ascii="Verdana" w:hAnsi="Verdana" w:hint="eastAsia"/>
          <w:sz w:val="26"/>
          <w:szCs w:val="26"/>
          <w:lang w:eastAsia="ko-KR"/>
        </w:rPr>
        <w:t>장은</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마라케시</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조약에</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의해</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요구하는</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바를</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조문별로</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분석한</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내용들로</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구성되어</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있다</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이</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장은</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조약의</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기본구조에</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대해</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서술하고</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각각의</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핵심규정들에</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대해서</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각국</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정부에</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부여된</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법적</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그리고</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정책적</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선택사항들이</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무엇인지</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확인한다</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여기에는</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“접근가능한</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포맷의</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사본</w:t>
      </w:r>
      <w:r w:rsidRPr="00FA04DB">
        <w:rPr>
          <w:rFonts w:ascii="Verdana" w:hAnsi="Verdana" w:hint="eastAsia"/>
          <w:sz w:val="26"/>
          <w:szCs w:val="26"/>
          <w:lang w:eastAsia="ko-KR"/>
        </w:rPr>
        <w:t>(accessible format copy)</w:t>
      </w:r>
      <w:r w:rsidRPr="00FA04DB">
        <w:rPr>
          <w:rFonts w:ascii="Verdana" w:hAnsi="Verdana" w:hint="eastAsia"/>
          <w:sz w:val="26"/>
          <w:szCs w:val="26"/>
          <w:lang w:eastAsia="ko-KR"/>
        </w:rPr>
        <w:t>”과</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“권한</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있는</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기관</w:t>
      </w:r>
      <w:r w:rsidRPr="00FA04DB">
        <w:rPr>
          <w:rFonts w:ascii="Verdana" w:hAnsi="Verdana" w:hint="eastAsia"/>
          <w:sz w:val="26"/>
          <w:szCs w:val="26"/>
          <w:lang w:eastAsia="ko-KR"/>
        </w:rPr>
        <w:t>(authorized entities)</w:t>
      </w:r>
      <w:r w:rsidRPr="00FA04DB">
        <w:rPr>
          <w:rFonts w:ascii="Verdana" w:hAnsi="Verdana" w:hint="eastAsia"/>
          <w:sz w:val="26"/>
          <w:szCs w:val="26"/>
          <w:lang w:eastAsia="ko-KR"/>
        </w:rPr>
        <w:t>”</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“수혜자</w:t>
      </w:r>
      <w:r w:rsidRPr="00FA04DB">
        <w:rPr>
          <w:rFonts w:ascii="Verdana" w:hAnsi="Verdana" w:hint="eastAsia"/>
          <w:sz w:val="26"/>
          <w:szCs w:val="26"/>
          <w:lang w:eastAsia="ko-KR"/>
        </w:rPr>
        <w:t>(beneficiary persons)</w:t>
      </w:r>
      <w:r w:rsidRPr="00FA04DB">
        <w:rPr>
          <w:rFonts w:ascii="Verdana" w:hAnsi="Verdana" w:hint="eastAsia"/>
          <w:sz w:val="26"/>
          <w:szCs w:val="26"/>
          <w:lang w:eastAsia="ko-KR"/>
        </w:rPr>
        <w:t>”에</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대한</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정의와</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모든</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비준국이</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채택해야</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하는</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저작권</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보호에</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대한</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예외규정과</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제한규정이</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포함된다</w:t>
      </w:r>
      <w:r w:rsidRPr="00FA04DB">
        <w:rPr>
          <w:rFonts w:ascii="Verdana" w:hAnsi="Verdana" w:hint="eastAsia"/>
          <w:sz w:val="26"/>
          <w:szCs w:val="26"/>
          <w:lang w:eastAsia="ko-KR"/>
        </w:rPr>
        <w:t>.</w:t>
      </w:r>
    </w:p>
    <w:p w14:paraId="7DA62A3A" w14:textId="77777777" w:rsidR="00FA04DB" w:rsidRPr="008474DF" w:rsidRDefault="00FA04DB" w:rsidP="00FA04DB">
      <w:pPr>
        <w:pStyle w:val="TextInd"/>
        <w:rPr>
          <w:rFonts w:ascii="Verdana" w:hAnsi="Verdana"/>
          <w:sz w:val="26"/>
          <w:szCs w:val="26"/>
          <w:lang w:eastAsia="ko-KR"/>
        </w:rPr>
      </w:pPr>
      <w:r w:rsidRPr="00FA04DB">
        <w:rPr>
          <w:rFonts w:ascii="Verdana" w:hAnsi="Verdana" w:hint="eastAsia"/>
          <w:sz w:val="26"/>
          <w:szCs w:val="26"/>
          <w:lang w:eastAsia="ko-KR"/>
        </w:rPr>
        <w:t>이</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안내서의</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제</w:t>
      </w:r>
      <w:r w:rsidRPr="00FA04DB">
        <w:rPr>
          <w:rFonts w:ascii="Verdana" w:hAnsi="Verdana" w:hint="eastAsia"/>
          <w:sz w:val="26"/>
          <w:szCs w:val="26"/>
          <w:lang w:eastAsia="ko-KR"/>
        </w:rPr>
        <w:t>3</w:t>
      </w:r>
      <w:r w:rsidRPr="00FA04DB">
        <w:rPr>
          <w:rFonts w:ascii="Verdana" w:hAnsi="Verdana" w:hint="eastAsia"/>
          <w:sz w:val="26"/>
          <w:szCs w:val="26"/>
          <w:lang w:eastAsia="ko-KR"/>
        </w:rPr>
        <w:t>장은</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이행의</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문제로</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넘어간다</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비준국의</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핵심적</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의무는</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인쇄물</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접근에</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대한</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정애를</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가진</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사람들과</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권한</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있는</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기관들이</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접근가능한</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포맷으로</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된</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사본을</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제작</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소비</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및</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공유할</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수</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있도록</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더</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나아가</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이를</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국경을</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넘어</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교환할</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수</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있도록</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필요한</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권한을</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부여하는</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저작권법</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개정을</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하는</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것이다</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그러나</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다른</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여타의</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조약들도</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그러하듯이</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법에</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가해지는</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변화들만으로</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마라케시</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조약의</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실효성이</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충분히</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담보되지는</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못할</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수</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있다</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이</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안내서는</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각국의</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정부로</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하여금</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그들에게</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이미</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부여된</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인권</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관련</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합의들에</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근거해서</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마라케시</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조약을</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감독하고</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집행할</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수</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있는</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구체적이고</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광범위한</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단계들을</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밟아나가기를</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권고한다</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이러한</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단계들에는</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인쇄물</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접근에</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제약을</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받는</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장애인들과의</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협의와</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위반의</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구제에</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대한</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법적</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절차의</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마련</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국제의무에</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대한</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감시와</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집행을</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위한</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국내기관들에</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대한</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수권</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그리고</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유엔의</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인권</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시스템</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내에서</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이행조치에</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대해</w:t>
      </w:r>
      <w:r w:rsidRPr="00FA04DB">
        <w:rPr>
          <w:rFonts w:ascii="Verdana" w:hAnsi="Verdana" w:hint="eastAsia"/>
          <w:sz w:val="26"/>
          <w:szCs w:val="26"/>
          <w:lang w:eastAsia="ko-KR"/>
        </w:rPr>
        <w:t xml:space="preserve"> </w:t>
      </w:r>
      <w:r>
        <w:rPr>
          <w:rFonts w:ascii="Verdana" w:hAnsi="Verdana" w:hint="eastAsia"/>
          <w:sz w:val="26"/>
          <w:szCs w:val="26"/>
          <w:lang w:eastAsia="ko-KR"/>
        </w:rPr>
        <w:t>보</w:t>
      </w:r>
      <w:r w:rsidRPr="00FA04DB">
        <w:rPr>
          <w:rFonts w:ascii="Verdana" w:hAnsi="Verdana" w:hint="eastAsia"/>
          <w:sz w:val="26"/>
          <w:szCs w:val="26"/>
          <w:lang w:eastAsia="ko-KR"/>
        </w:rPr>
        <w:t>하는</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것</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등이</w:t>
      </w:r>
      <w:r w:rsidRPr="00FA04DB">
        <w:rPr>
          <w:rFonts w:ascii="Verdana" w:hAnsi="Verdana" w:hint="eastAsia"/>
          <w:sz w:val="26"/>
          <w:szCs w:val="26"/>
          <w:lang w:eastAsia="ko-KR"/>
        </w:rPr>
        <w:t xml:space="preserve"> </w:t>
      </w:r>
      <w:r w:rsidRPr="00FA04DB">
        <w:rPr>
          <w:rFonts w:ascii="Verdana" w:hAnsi="Verdana" w:hint="eastAsia"/>
          <w:sz w:val="26"/>
          <w:szCs w:val="26"/>
          <w:lang w:eastAsia="ko-KR"/>
        </w:rPr>
        <w:t>포함된다</w:t>
      </w:r>
      <w:r w:rsidRPr="00FA04DB">
        <w:rPr>
          <w:rFonts w:ascii="Verdana" w:hAnsi="Verdana" w:hint="eastAsia"/>
          <w:sz w:val="26"/>
          <w:szCs w:val="26"/>
          <w:lang w:eastAsia="ko-KR"/>
        </w:rPr>
        <w:t>.</w:t>
      </w:r>
    </w:p>
    <w:p w14:paraId="6AAF003C" w14:textId="77777777" w:rsidR="00FA04DB" w:rsidRPr="008474DF" w:rsidRDefault="00FA04DB" w:rsidP="00FA04DB">
      <w:pPr>
        <w:pStyle w:val="CN"/>
        <w:pageBreakBefore w:val="0"/>
        <w:rPr>
          <w:rFonts w:ascii="Verdana" w:hAnsi="Verdana"/>
          <w:b/>
          <w:sz w:val="26"/>
          <w:szCs w:val="26"/>
          <w:lang w:eastAsia="ko-KR"/>
        </w:rPr>
      </w:pPr>
      <w:r w:rsidRPr="008474DF">
        <w:rPr>
          <w:rFonts w:ascii="Verdana" w:hAnsi="Verdana"/>
          <w:sz w:val="26"/>
          <w:szCs w:val="26"/>
          <w:lang w:eastAsia="ko-KR"/>
        </w:rPr>
        <w:br w:type="page"/>
      </w:r>
      <w:r>
        <w:rPr>
          <w:rFonts w:ascii="Verdana" w:hAnsi="Verdana" w:hint="eastAsia"/>
          <w:b/>
          <w:sz w:val="26"/>
          <w:szCs w:val="26"/>
          <w:lang w:eastAsia="ko-KR"/>
        </w:rPr>
        <w:t>제</w:t>
      </w:r>
      <w:r w:rsidRPr="008474DF">
        <w:rPr>
          <w:rFonts w:ascii="Verdana" w:hAnsi="Verdana"/>
          <w:b/>
          <w:sz w:val="26"/>
          <w:szCs w:val="26"/>
          <w:lang w:eastAsia="ko-KR"/>
        </w:rPr>
        <w:t>1</w:t>
      </w:r>
      <w:r>
        <w:rPr>
          <w:rFonts w:ascii="Verdana" w:hAnsi="Verdana" w:hint="eastAsia"/>
          <w:b/>
          <w:sz w:val="26"/>
          <w:szCs w:val="26"/>
          <w:lang w:eastAsia="ko-KR"/>
        </w:rPr>
        <w:t>장</w:t>
      </w:r>
    </w:p>
    <w:p w14:paraId="56A8DFBA" w14:textId="77777777" w:rsidR="00FA04DB" w:rsidRPr="008474DF" w:rsidRDefault="00FA04DB" w:rsidP="00FA04DB">
      <w:pPr>
        <w:pStyle w:val="Heading1"/>
        <w:rPr>
          <w:caps/>
          <w:spacing w:val="60"/>
          <w:szCs w:val="26"/>
          <w:lang w:eastAsia="ko-KR"/>
        </w:rPr>
      </w:pPr>
      <w:bookmarkStart w:id="4" w:name="_Toc529760"/>
      <w:r w:rsidRPr="00FA04DB">
        <w:rPr>
          <w:rFonts w:hint="eastAsia"/>
          <w:caps/>
          <w:spacing w:val="60"/>
          <w:szCs w:val="26"/>
          <w:lang w:eastAsia="ko-KR"/>
        </w:rPr>
        <w:t>마라케시</w:t>
      </w:r>
      <w:r w:rsidRPr="00FA04DB">
        <w:rPr>
          <w:rFonts w:hint="eastAsia"/>
          <w:caps/>
          <w:spacing w:val="60"/>
          <w:szCs w:val="26"/>
          <w:lang w:eastAsia="ko-KR"/>
        </w:rPr>
        <w:t xml:space="preserve"> </w:t>
      </w:r>
      <w:r w:rsidRPr="00FA04DB">
        <w:rPr>
          <w:rFonts w:hint="eastAsia"/>
          <w:caps/>
          <w:spacing w:val="60"/>
          <w:szCs w:val="26"/>
          <w:lang w:eastAsia="ko-KR"/>
        </w:rPr>
        <w:t>조약의</w:t>
      </w:r>
      <w:r w:rsidRPr="00FA04DB">
        <w:rPr>
          <w:rFonts w:hint="eastAsia"/>
          <w:caps/>
          <w:spacing w:val="60"/>
          <w:szCs w:val="26"/>
          <w:lang w:eastAsia="ko-KR"/>
        </w:rPr>
        <w:t xml:space="preserve"> </w:t>
      </w:r>
      <w:r w:rsidRPr="00FA04DB">
        <w:rPr>
          <w:rFonts w:hint="eastAsia"/>
          <w:caps/>
          <w:spacing w:val="60"/>
          <w:szCs w:val="26"/>
          <w:lang w:eastAsia="ko-KR"/>
        </w:rPr>
        <w:t>지도원리</w:t>
      </w:r>
      <w:bookmarkEnd w:id="4"/>
    </w:p>
    <w:p w14:paraId="279BCBEC" w14:textId="77777777" w:rsidR="008474DF" w:rsidRDefault="008474DF" w:rsidP="008474DF">
      <w:pPr>
        <w:pStyle w:val="TextOpener"/>
        <w:spacing w:before="0"/>
        <w:rPr>
          <w:rFonts w:ascii="Verdana" w:hAnsi="Verdana"/>
          <w:sz w:val="26"/>
          <w:szCs w:val="26"/>
          <w:lang w:eastAsia="ko-KR"/>
        </w:rPr>
      </w:pPr>
    </w:p>
    <w:p w14:paraId="1EEADF0C" w14:textId="77777777" w:rsidR="008474DF" w:rsidRDefault="008474DF" w:rsidP="008474DF">
      <w:pPr>
        <w:pStyle w:val="TextOpener"/>
        <w:spacing w:before="0"/>
        <w:rPr>
          <w:rFonts w:ascii="Verdana" w:hAnsi="Verdana"/>
          <w:sz w:val="26"/>
          <w:szCs w:val="26"/>
          <w:lang w:eastAsia="ko-KR"/>
        </w:rPr>
      </w:pPr>
    </w:p>
    <w:p w14:paraId="337B9FAF" w14:textId="77777777" w:rsidR="00780AC9" w:rsidRPr="00780AC9" w:rsidRDefault="00780AC9" w:rsidP="00780AC9">
      <w:pPr>
        <w:pStyle w:val="TextInd"/>
        <w:rPr>
          <w:rFonts w:ascii="Verdana" w:hAnsi="Verdana"/>
          <w:sz w:val="26"/>
          <w:szCs w:val="26"/>
          <w:lang w:eastAsia="ko-KR"/>
        </w:rPr>
      </w:pPr>
      <w:r w:rsidRPr="00780AC9">
        <w:rPr>
          <w:rFonts w:ascii="Verdana" w:hAnsi="Verdana" w:hint="eastAsia"/>
          <w:sz w:val="26"/>
          <w:szCs w:val="26"/>
          <w:lang w:eastAsia="ko-KR"/>
        </w:rPr>
        <w:t>마라케시</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조약</w:t>
      </w:r>
      <w:r w:rsidRPr="00780AC9">
        <w:rPr>
          <w:rFonts w:ascii="Verdana" w:hAnsi="Verdana" w:hint="eastAsia"/>
          <w:sz w:val="26"/>
          <w:szCs w:val="26"/>
          <w:lang w:eastAsia="ko-KR"/>
        </w:rPr>
        <w:t>(Marrakesh Treaty to Facilitate Access to Published Works for Persons Who Are Blind, Visually Impaired, or Otherwise Print Disabled)</w:t>
      </w:r>
      <w:r w:rsidRPr="00780AC9">
        <w:rPr>
          <w:rFonts w:ascii="Verdana" w:hAnsi="Verdana" w:hint="eastAsia"/>
          <w:sz w:val="26"/>
          <w:szCs w:val="26"/>
          <w:lang w:eastAsia="ko-KR"/>
        </w:rPr>
        <w:t>은</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인쇄물</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접근에</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대한</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장애를</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가진</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사람들이</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책자와</w:t>
      </w:r>
      <w:r w:rsidRPr="00780AC9">
        <w:rPr>
          <w:rFonts w:ascii="Verdana" w:hAnsi="Verdana" w:hint="eastAsia"/>
          <w:sz w:val="26"/>
          <w:szCs w:val="26"/>
          <w:lang w:eastAsia="ko-KR"/>
        </w:rPr>
        <w:t xml:space="preserve"> </w:t>
      </w:r>
      <w:r>
        <w:rPr>
          <w:rFonts w:ascii="Verdana" w:hAnsi="Verdana" w:hint="eastAsia"/>
          <w:sz w:val="26"/>
          <w:szCs w:val="26"/>
          <w:lang w:eastAsia="ko-KR"/>
        </w:rPr>
        <w:t>기타</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문화적</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자원들에</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접근하는</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데</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존재하고</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있는</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저작권법에</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의한</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장애물을</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제거하도록</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하는</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국제적</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합의이다</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마라케시</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조약은</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국가들로</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하여금</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접근가능한</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포맷의</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사본을</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제작하고</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배포할</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수</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있도록</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하는</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저작권</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제한과</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예외규정을</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채택하도록</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함으로써</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이</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목적을</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달성하고</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있다</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여기에는</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국경을</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넘는</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배포</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역시</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포함된다</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마라케시</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조약은</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저작권이라는</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법적</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수단과</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정책적</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수단을</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이용해서</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인권진전을</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도모한다</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마라케시</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조약</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전문</w:t>
      </w:r>
      <w:r w:rsidRPr="00780AC9">
        <w:rPr>
          <w:rFonts w:ascii="Verdana" w:hAnsi="Verdana" w:hint="eastAsia"/>
          <w:sz w:val="26"/>
          <w:szCs w:val="26"/>
          <w:lang w:eastAsia="ko-KR"/>
        </w:rPr>
        <w:t xml:space="preserve">(preamble) </w:t>
      </w:r>
      <w:r w:rsidRPr="00780AC9">
        <w:rPr>
          <w:rFonts w:ascii="Verdana" w:hAnsi="Verdana" w:hint="eastAsia"/>
          <w:sz w:val="26"/>
          <w:szCs w:val="26"/>
          <w:lang w:eastAsia="ko-KR"/>
        </w:rPr>
        <w:t>중에서</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가장</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처음으로</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나오는</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문장들은</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이</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두</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법영역이</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서로</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교차하게</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된다는</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점을</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강조하면서</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“세계인권선언</w:t>
      </w:r>
      <w:r w:rsidRPr="00780AC9">
        <w:rPr>
          <w:rFonts w:ascii="Verdana" w:hAnsi="Verdana" w:hint="eastAsia"/>
          <w:sz w:val="26"/>
          <w:szCs w:val="26"/>
          <w:lang w:eastAsia="ko-KR"/>
        </w:rPr>
        <w:t>(Universal Declaration of Human Rights)</w:t>
      </w:r>
      <w:r w:rsidRPr="00780AC9">
        <w:rPr>
          <w:rFonts w:ascii="Verdana" w:hAnsi="Verdana" w:hint="eastAsia"/>
          <w:sz w:val="26"/>
          <w:szCs w:val="26"/>
          <w:lang w:eastAsia="ko-KR"/>
        </w:rPr>
        <w:t>과</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유엔장애인권리협약</w:t>
      </w:r>
      <w:r w:rsidRPr="00780AC9">
        <w:rPr>
          <w:rFonts w:ascii="Verdana" w:hAnsi="Verdana" w:hint="eastAsia"/>
          <w:sz w:val="26"/>
          <w:szCs w:val="26"/>
          <w:lang w:eastAsia="ko-KR"/>
        </w:rPr>
        <w:t>(United Nations Convention on the Rights of Persons with Disabilities)</w:t>
      </w:r>
      <w:r w:rsidRPr="00780AC9">
        <w:rPr>
          <w:rFonts w:ascii="Verdana" w:hAnsi="Verdana" w:hint="eastAsia"/>
          <w:sz w:val="26"/>
          <w:szCs w:val="26"/>
          <w:lang w:eastAsia="ko-KR"/>
        </w:rPr>
        <w:t>에</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천명된</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비차별</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균등한</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기회</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접근성</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그리고</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사회에</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대한</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완전하면서도</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실효성</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있는</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참여와</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통합”을</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다시</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한</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번</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천명하고</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있다</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또</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“저작자의</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권리를</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실효성</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있게</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보호해야</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한다는</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점과</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더</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광범위한</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공공의</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이익</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사이에서</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조화를</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유지해야</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한다는</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필요”에</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대해</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확인하고</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있다</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따라서</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마라케시</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조약은</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장애인권리협약의</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체약국에</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의해</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도달한</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제</w:t>
      </w:r>
      <w:r w:rsidRPr="00780AC9">
        <w:rPr>
          <w:rFonts w:ascii="Verdana" w:hAnsi="Verdana" w:hint="eastAsia"/>
          <w:sz w:val="26"/>
          <w:szCs w:val="26"/>
          <w:lang w:eastAsia="ko-KR"/>
        </w:rPr>
        <w:t>30</w:t>
      </w:r>
      <w:r w:rsidRPr="00780AC9">
        <w:rPr>
          <w:rFonts w:ascii="Verdana" w:hAnsi="Verdana" w:hint="eastAsia"/>
          <w:sz w:val="26"/>
          <w:szCs w:val="26"/>
          <w:lang w:eastAsia="ko-KR"/>
        </w:rPr>
        <w:t>조</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제</w:t>
      </w:r>
      <w:r w:rsidRPr="00780AC9">
        <w:rPr>
          <w:rFonts w:ascii="Verdana" w:hAnsi="Verdana" w:hint="eastAsia"/>
          <w:sz w:val="26"/>
          <w:szCs w:val="26"/>
          <w:lang w:eastAsia="ko-KR"/>
        </w:rPr>
        <w:t>3</w:t>
      </w:r>
      <w:r w:rsidRPr="00780AC9">
        <w:rPr>
          <w:rFonts w:ascii="Verdana" w:hAnsi="Verdana" w:hint="eastAsia"/>
          <w:sz w:val="26"/>
          <w:szCs w:val="26"/>
          <w:lang w:eastAsia="ko-KR"/>
        </w:rPr>
        <w:t>항의</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합의를</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충족시키는</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것을</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돕고</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있는데</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동</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규정은</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“지식재산권을</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보호하는</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법들은</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장애인들이</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문화적</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자원에</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접근하는</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것에</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대한</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불합리하거나</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차별적인</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장애물이</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되지</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않도록</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보장한다”는</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내용이다</w:t>
      </w:r>
      <w:r w:rsidRPr="00780AC9">
        <w:rPr>
          <w:rFonts w:ascii="Verdana" w:hAnsi="Verdana" w:hint="eastAsia"/>
          <w:sz w:val="26"/>
          <w:szCs w:val="26"/>
          <w:lang w:eastAsia="ko-KR"/>
        </w:rPr>
        <w:t>.</w:t>
      </w:r>
    </w:p>
    <w:p w14:paraId="28A9CBA0" w14:textId="77777777" w:rsidR="004E1311" w:rsidRPr="00780AC9" w:rsidRDefault="00780AC9" w:rsidP="00780AC9">
      <w:pPr>
        <w:pStyle w:val="TextInd"/>
        <w:rPr>
          <w:rFonts w:ascii="Verdana" w:hAnsi="Verdana"/>
          <w:sz w:val="26"/>
          <w:szCs w:val="26"/>
          <w:lang w:eastAsia="ko-KR"/>
        </w:rPr>
      </w:pPr>
      <w:r w:rsidRPr="00780AC9">
        <w:rPr>
          <w:rFonts w:ascii="Verdana" w:hAnsi="Verdana" w:hint="eastAsia"/>
          <w:sz w:val="26"/>
          <w:szCs w:val="26"/>
          <w:lang w:eastAsia="ko-KR"/>
        </w:rPr>
        <w:t>인권과</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지식재산의</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혼합이라는</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마라케시</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조약의</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독특성은</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조약의</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해석과</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이행에</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있어</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양</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영역의</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법적</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의무와</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원칙들이</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모두</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고려되어야</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한다는</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것을</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의미하게</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된다</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이</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안내서는</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이들</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주제들에</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관하여</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상세하게</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기술하는</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방식을</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택한다</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안내서는</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정책적으로</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취할</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수</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있는</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여러</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옵션을</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제시하며</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마라케시</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조약의</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목적들을</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국내적</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여건과</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환경</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속에서</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실효성</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있게</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실현할</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수</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있도록</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하는</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실천적</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고려사항들을</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제시한다</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이러한</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제안들로</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넘어가기</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전에</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이</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안내서</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중</w:t>
      </w:r>
      <w:r w:rsidRPr="00780AC9">
        <w:rPr>
          <w:rFonts w:ascii="Verdana" w:hAnsi="Verdana" w:hint="eastAsia"/>
          <w:sz w:val="26"/>
          <w:szCs w:val="26"/>
          <w:lang w:eastAsia="ko-KR"/>
        </w:rPr>
        <w:t xml:space="preserve"> 1.1 </w:t>
      </w:r>
      <w:r w:rsidRPr="00780AC9">
        <w:rPr>
          <w:rFonts w:ascii="Verdana" w:hAnsi="Verdana" w:hint="eastAsia"/>
          <w:sz w:val="26"/>
          <w:szCs w:val="26"/>
          <w:lang w:eastAsia="ko-KR"/>
        </w:rPr>
        <w:t>부분은</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국제인권체계와</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국제지식재산권법체계</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특히</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저작권과</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관련된</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국제적</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체계에</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대해</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간략하게</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소개한다</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이후</w:t>
      </w:r>
      <w:r w:rsidRPr="00780AC9">
        <w:rPr>
          <w:rFonts w:ascii="Verdana" w:hAnsi="Verdana" w:hint="eastAsia"/>
          <w:sz w:val="26"/>
          <w:szCs w:val="26"/>
          <w:lang w:eastAsia="ko-KR"/>
        </w:rPr>
        <w:t xml:space="preserve"> 1.2 </w:t>
      </w:r>
      <w:r w:rsidRPr="00780AC9">
        <w:rPr>
          <w:rFonts w:ascii="Verdana" w:hAnsi="Verdana" w:hint="eastAsia"/>
          <w:sz w:val="26"/>
          <w:szCs w:val="26"/>
          <w:lang w:eastAsia="ko-KR"/>
        </w:rPr>
        <w:t>부분에서는</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마라케시</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조약이</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달성하기</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위해</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추구하는</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인권적</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목적들이</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국제법의</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오랜</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원칙들</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하에서</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동</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조약의</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해석에</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어떻게</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영향을</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미치는지에</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대해서</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설명한다</w:t>
      </w:r>
      <w:r w:rsidRPr="00780AC9">
        <w:rPr>
          <w:rFonts w:ascii="Verdana" w:hAnsi="Verdana" w:hint="eastAsia"/>
          <w:sz w:val="26"/>
          <w:szCs w:val="26"/>
          <w:lang w:eastAsia="ko-KR"/>
        </w:rPr>
        <w:t>.</w:t>
      </w:r>
    </w:p>
    <w:p w14:paraId="14F584CE" w14:textId="77777777" w:rsidR="008474DF" w:rsidRPr="008474DF" w:rsidRDefault="008474DF" w:rsidP="004E1311">
      <w:pPr>
        <w:pStyle w:val="TextInd"/>
        <w:rPr>
          <w:rFonts w:ascii="Verdana" w:hAnsi="Verdana"/>
          <w:sz w:val="26"/>
          <w:szCs w:val="26"/>
          <w:lang w:eastAsia="ko-KR"/>
        </w:rPr>
      </w:pPr>
    </w:p>
    <w:p w14:paraId="29F497D9" w14:textId="77777777" w:rsidR="004E1311" w:rsidRPr="008474DF" w:rsidRDefault="004E1311" w:rsidP="008474DF">
      <w:pPr>
        <w:pStyle w:val="Heading2"/>
        <w:rPr>
          <w:lang w:eastAsia="ko-KR"/>
        </w:rPr>
      </w:pPr>
      <w:bookmarkStart w:id="5" w:name="_Toc529761"/>
      <w:r w:rsidRPr="008474DF">
        <w:rPr>
          <w:lang w:eastAsia="ko-KR"/>
        </w:rPr>
        <w:t>1.1.</w:t>
      </w:r>
      <w:r w:rsidRPr="008474DF">
        <w:t> </w:t>
      </w:r>
      <w:r w:rsidR="00780AC9" w:rsidRPr="00780AC9">
        <w:rPr>
          <w:rFonts w:hint="eastAsia"/>
          <w:lang w:eastAsia="ko-KR"/>
        </w:rPr>
        <w:t xml:space="preserve"> </w:t>
      </w:r>
      <w:r w:rsidR="00780AC9" w:rsidRPr="00780AC9">
        <w:rPr>
          <w:rFonts w:hint="eastAsia"/>
          <w:lang w:eastAsia="ko-KR"/>
        </w:rPr>
        <w:t>인권과</w:t>
      </w:r>
      <w:r w:rsidR="00780AC9" w:rsidRPr="00780AC9">
        <w:rPr>
          <w:rFonts w:hint="eastAsia"/>
          <w:lang w:eastAsia="ko-KR"/>
        </w:rPr>
        <w:t xml:space="preserve"> </w:t>
      </w:r>
      <w:r w:rsidR="00780AC9" w:rsidRPr="00780AC9">
        <w:rPr>
          <w:rFonts w:hint="eastAsia"/>
          <w:lang w:eastAsia="ko-KR"/>
        </w:rPr>
        <w:t>지식재산권의</w:t>
      </w:r>
      <w:r w:rsidR="00780AC9" w:rsidRPr="00780AC9">
        <w:rPr>
          <w:rFonts w:hint="eastAsia"/>
          <w:lang w:eastAsia="ko-KR"/>
        </w:rPr>
        <w:t xml:space="preserve"> </w:t>
      </w:r>
      <w:r w:rsidR="00780AC9" w:rsidRPr="00780AC9">
        <w:rPr>
          <w:rFonts w:hint="eastAsia"/>
          <w:lang w:eastAsia="ko-KR"/>
        </w:rPr>
        <w:t>교차로에</w:t>
      </w:r>
      <w:r w:rsidR="00780AC9" w:rsidRPr="00780AC9">
        <w:rPr>
          <w:rFonts w:hint="eastAsia"/>
          <w:lang w:eastAsia="ko-KR"/>
        </w:rPr>
        <w:t xml:space="preserve"> </w:t>
      </w:r>
      <w:r w:rsidR="00780AC9" w:rsidRPr="00780AC9">
        <w:rPr>
          <w:rFonts w:hint="eastAsia"/>
          <w:lang w:eastAsia="ko-KR"/>
        </w:rPr>
        <w:t>서</w:t>
      </w:r>
      <w:r w:rsidR="00780AC9" w:rsidRPr="00780AC9">
        <w:rPr>
          <w:rFonts w:hint="eastAsia"/>
          <w:lang w:eastAsia="ko-KR"/>
        </w:rPr>
        <w:t xml:space="preserve"> </w:t>
      </w:r>
      <w:r w:rsidR="00780AC9" w:rsidRPr="00780AC9">
        <w:rPr>
          <w:rFonts w:hint="eastAsia"/>
          <w:lang w:eastAsia="ko-KR"/>
        </w:rPr>
        <w:t>있는</w:t>
      </w:r>
      <w:r w:rsidR="00780AC9" w:rsidRPr="00780AC9">
        <w:rPr>
          <w:rFonts w:hint="eastAsia"/>
          <w:lang w:eastAsia="ko-KR"/>
        </w:rPr>
        <w:t xml:space="preserve"> </w:t>
      </w:r>
      <w:r w:rsidR="00780AC9" w:rsidRPr="00780AC9">
        <w:rPr>
          <w:rFonts w:hint="eastAsia"/>
          <w:lang w:eastAsia="ko-KR"/>
        </w:rPr>
        <w:t>마라케시</w:t>
      </w:r>
      <w:r w:rsidR="00780AC9" w:rsidRPr="00780AC9">
        <w:rPr>
          <w:rFonts w:hint="eastAsia"/>
          <w:lang w:eastAsia="ko-KR"/>
        </w:rPr>
        <w:t xml:space="preserve"> </w:t>
      </w:r>
      <w:r w:rsidR="00780AC9" w:rsidRPr="00780AC9">
        <w:rPr>
          <w:rFonts w:hint="eastAsia"/>
          <w:lang w:eastAsia="ko-KR"/>
        </w:rPr>
        <w:t>조약</w:t>
      </w:r>
      <w:bookmarkEnd w:id="5"/>
    </w:p>
    <w:p w14:paraId="27721E79" w14:textId="77777777" w:rsidR="004E1311" w:rsidRDefault="00F316D2" w:rsidP="004E1311">
      <w:pPr>
        <w:pStyle w:val="TextInd"/>
        <w:rPr>
          <w:rFonts w:ascii="Verdana" w:hAnsi="Verdana"/>
          <w:sz w:val="26"/>
          <w:szCs w:val="26"/>
          <w:lang w:eastAsia="ko-KR"/>
        </w:rPr>
      </w:pPr>
      <w:r w:rsidRPr="00780AC9">
        <w:rPr>
          <w:rFonts w:ascii="Verdana" w:hAnsi="Verdana" w:hint="eastAsia"/>
          <w:sz w:val="26"/>
          <w:szCs w:val="26"/>
          <w:lang w:eastAsia="ko-KR"/>
        </w:rPr>
        <w:t>국제인권과</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국제지식재산권이라는</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두</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체계는</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지난</w:t>
      </w:r>
      <w:r w:rsidRPr="00780AC9">
        <w:rPr>
          <w:rFonts w:ascii="Verdana" w:hAnsi="Verdana" w:hint="eastAsia"/>
          <w:sz w:val="26"/>
          <w:szCs w:val="26"/>
          <w:lang w:eastAsia="ko-KR"/>
        </w:rPr>
        <w:t xml:space="preserve"> 20</w:t>
      </w:r>
      <w:r w:rsidRPr="00780AC9">
        <w:rPr>
          <w:rFonts w:ascii="Verdana" w:hAnsi="Verdana" w:hint="eastAsia"/>
          <w:sz w:val="26"/>
          <w:szCs w:val="26"/>
          <w:lang w:eastAsia="ko-KR"/>
        </w:rPr>
        <w:t>년</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동안</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급격하게</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확장되고</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있으며</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그</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결과</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양</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법영역</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사이의</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연계성은</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그만큼</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증대되었다</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마라케시</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조약을</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해석하고</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이행하는</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일에는</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각</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체계가</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갖는</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상호보완적이면서도</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때때로</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경쟁관계에</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있는</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목표들에</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대한</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주의</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깊은</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고찰이</w:t>
      </w:r>
      <w:r w:rsidRPr="00780AC9">
        <w:rPr>
          <w:rFonts w:ascii="Verdana" w:hAnsi="Verdana" w:hint="eastAsia"/>
          <w:sz w:val="26"/>
          <w:szCs w:val="26"/>
          <w:lang w:eastAsia="ko-KR"/>
        </w:rPr>
        <w:t xml:space="preserve"> </w:t>
      </w:r>
      <w:r w:rsidRPr="00780AC9">
        <w:rPr>
          <w:rFonts w:ascii="Verdana" w:hAnsi="Verdana" w:hint="eastAsia"/>
          <w:sz w:val="26"/>
          <w:szCs w:val="26"/>
          <w:lang w:eastAsia="ko-KR"/>
        </w:rPr>
        <w:t>요구된다</w:t>
      </w:r>
      <w:r w:rsidRPr="00780AC9">
        <w:rPr>
          <w:rFonts w:ascii="Verdana" w:hAnsi="Verdana" w:hint="eastAsia"/>
          <w:sz w:val="26"/>
          <w:szCs w:val="26"/>
          <w:lang w:eastAsia="ko-KR"/>
        </w:rPr>
        <w:t>.</w:t>
      </w:r>
    </w:p>
    <w:p w14:paraId="6007DC1A" w14:textId="77777777" w:rsidR="00F316D2" w:rsidRPr="008474DF" w:rsidRDefault="00F316D2" w:rsidP="00F316D2">
      <w:pPr>
        <w:pStyle w:val="Text"/>
        <w:rPr>
          <w:rFonts w:ascii="Verdana" w:hAnsi="Verdana"/>
          <w:sz w:val="26"/>
          <w:szCs w:val="26"/>
          <w:lang w:eastAsia="ko-KR"/>
        </w:rPr>
      </w:pPr>
    </w:p>
    <w:p w14:paraId="2893AA9D" w14:textId="77777777" w:rsidR="00F316D2" w:rsidRPr="008474DF" w:rsidRDefault="00F316D2" w:rsidP="00F316D2">
      <w:pPr>
        <w:pStyle w:val="Heading3"/>
        <w:rPr>
          <w:szCs w:val="26"/>
          <w:lang w:eastAsia="ko-KR"/>
        </w:rPr>
      </w:pPr>
      <w:bookmarkStart w:id="6" w:name="_Toc529762"/>
      <w:r w:rsidRPr="008474DF">
        <w:rPr>
          <w:szCs w:val="26"/>
          <w:lang w:eastAsia="ko-KR"/>
        </w:rPr>
        <w:t>1.1.1.</w:t>
      </w:r>
      <w:r w:rsidRPr="008474DF">
        <w:rPr>
          <w:szCs w:val="26"/>
        </w:rPr>
        <w:t> </w:t>
      </w:r>
      <w:r w:rsidR="00E43A95" w:rsidRPr="00E43A95">
        <w:rPr>
          <w:rFonts w:hint="eastAsia"/>
          <w:lang w:eastAsia="ko-KR"/>
        </w:rPr>
        <w:t xml:space="preserve"> </w:t>
      </w:r>
      <w:r w:rsidR="00E43A95" w:rsidRPr="00E43A95">
        <w:rPr>
          <w:rFonts w:hint="eastAsia"/>
          <w:szCs w:val="26"/>
          <w:lang w:eastAsia="ko-KR"/>
        </w:rPr>
        <w:t>국제인권체계</w:t>
      </w:r>
      <w:r w:rsidR="00E43A95" w:rsidRPr="00E43A95">
        <w:rPr>
          <w:rFonts w:hint="eastAsia"/>
          <w:szCs w:val="26"/>
          <w:lang w:eastAsia="ko-KR"/>
        </w:rPr>
        <w:t>International Human Rights Regime)</w:t>
      </w:r>
      <w:bookmarkEnd w:id="6"/>
    </w:p>
    <w:p w14:paraId="4405025B" w14:textId="77777777" w:rsidR="00E43A95" w:rsidRPr="00E43A95" w:rsidRDefault="00E43A95" w:rsidP="00E43A95">
      <w:pPr>
        <w:pStyle w:val="TextInd"/>
        <w:rPr>
          <w:rFonts w:ascii="Verdana" w:hAnsi="Verdana"/>
          <w:sz w:val="26"/>
          <w:szCs w:val="26"/>
          <w:lang w:eastAsia="ko-KR"/>
        </w:rPr>
      </w:pPr>
      <w:r w:rsidRPr="00E43A95">
        <w:rPr>
          <w:rFonts w:ascii="Verdana" w:hAnsi="Verdana" w:hint="eastAsia"/>
          <w:sz w:val="26"/>
          <w:szCs w:val="26"/>
          <w:lang w:eastAsia="ko-KR"/>
        </w:rPr>
        <w:t>전</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인류가</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향유하는</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본질적</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권리의</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보호에</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관한</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국제적</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체계는</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제</w:t>
      </w:r>
      <w:r w:rsidRPr="00E43A95">
        <w:rPr>
          <w:rFonts w:ascii="Verdana" w:hAnsi="Verdana" w:hint="eastAsia"/>
          <w:sz w:val="26"/>
          <w:szCs w:val="26"/>
          <w:lang w:eastAsia="ko-KR"/>
        </w:rPr>
        <w:t>2</w:t>
      </w:r>
      <w:r w:rsidRPr="00E43A95">
        <w:rPr>
          <w:rFonts w:ascii="Verdana" w:hAnsi="Verdana" w:hint="eastAsia"/>
          <w:sz w:val="26"/>
          <w:szCs w:val="26"/>
          <w:lang w:eastAsia="ko-KR"/>
        </w:rPr>
        <w:t>차</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세계대전이</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종식된</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이후에</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등장하게</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되었다</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대량학살에</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관한</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명백한</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증거들과</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마주하면서</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이</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무력갈등의</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승전국들은</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국가들에</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의해</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자국의</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시민들에게</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행해진</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또</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국경</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내에서</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자행되는</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무력의</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남용이</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더</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이상</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해당</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국가</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혼자만의</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관심사가</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되어서는</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안</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된다는</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결의를</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다지게</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되었다</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이러한</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의무에</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대한</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최초의</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응답은</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국제연합</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즉</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유엔을</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창설이고</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동</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기구에</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국제평화의</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유지와</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안보</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그리고</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국제적</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인권의</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전세계적</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존중과</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감시를</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장려하도록</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책임을</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부여한</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것이었다</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유엔이</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설립된</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후</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동</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기구는</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세계인권선언</w:t>
      </w:r>
      <w:r w:rsidRPr="00E43A95">
        <w:rPr>
          <w:rFonts w:ascii="Verdana" w:hAnsi="Verdana" w:hint="eastAsia"/>
          <w:sz w:val="26"/>
          <w:szCs w:val="26"/>
          <w:lang w:eastAsia="ko-KR"/>
        </w:rPr>
        <w:t>(Universal Declaration of Human Rights, UDHR)</w:t>
      </w:r>
      <w:r w:rsidRPr="00E43A95">
        <w:rPr>
          <w:rFonts w:ascii="Verdana" w:hAnsi="Verdana" w:hint="eastAsia"/>
          <w:sz w:val="26"/>
          <w:szCs w:val="26"/>
          <w:lang w:eastAsia="ko-KR"/>
        </w:rPr>
        <w:t>의</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초안작업에</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착수했으며</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구속력</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없는</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결의안으로서</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동</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선언은</w:t>
      </w:r>
      <w:r w:rsidRPr="00E43A95">
        <w:rPr>
          <w:rFonts w:ascii="Verdana" w:hAnsi="Verdana" w:hint="eastAsia"/>
          <w:sz w:val="26"/>
          <w:szCs w:val="26"/>
          <w:lang w:eastAsia="ko-KR"/>
        </w:rPr>
        <w:t xml:space="preserve"> 1948</w:t>
      </w:r>
      <w:r w:rsidRPr="00E43A95">
        <w:rPr>
          <w:rFonts w:ascii="Verdana" w:hAnsi="Verdana" w:hint="eastAsia"/>
          <w:sz w:val="26"/>
          <w:szCs w:val="26"/>
          <w:lang w:eastAsia="ko-KR"/>
        </w:rPr>
        <w:t>년</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유엔총회를</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통해</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만장일치로</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채택되었다</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선언이</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채택된</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후</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수십년</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동안</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국제적</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인권체계는</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중요한</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두</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가지의</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과업</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즉</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보호</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받는</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권리와</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자유의</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목록을</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확장하고</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그</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내용을</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정돈하는</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일과</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국가들이</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이들</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권리와</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자유를</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실제적으로</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존중하는</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것을</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보장하기</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위한</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국제적</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기관들과</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감시</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및</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모니터링</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체계를</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창설하는</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일에</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힘을</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쏟았다</w:t>
      </w:r>
      <w:r w:rsidRPr="00E43A95">
        <w:rPr>
          <w:rFonts w:ascii="Verdana" w:hAnsi="Verdana" w:hint="eastAsia"/>
          <w:sz w:val="26"/>
          <w:szCs w:val="26"/>
          <w:lang w:eastAsia="ko-KR"/>
        </w:rPr>
        <w:t>.</w:t>
      </w:r>
    </w:p>
    <w:p w14:paraId="0F38352D" w14:textId="77777777" w:rsidR="00E43A95" w:rsidRPr="00E43A95" w:rsidRDefault="00E43A95" w:rsidP="00E43A95">
      <w:pPr>
        <w:pStyle w:val="TextInd"/>
        <w:rPr>
          <w:rFonts w:ascii="Verdana" w:hAnsi="Verdana"/>
          <w:sz w:val="26"/>
          <w:szCs w:val="26"/>
          <w:lang w:eastAsia="ko-KR"/>
        </w:rPr>
      </w:pPr>
      <w:r w:rsidRPr="00E43A95">
        <w:rPr>
          <w:rFonts w:ascii="Verdana" w:hAnsi="Verdana" w:hint="eastAsia"/>
          <w:sz w:val="26"/>
          <w:szCs w:val="26"/>
          <w:lang w:eastAsia="ko-KR"/>
        </w:rPr>
        <w:t>국제인권법의</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핵심은</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세</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가지의</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법문서에</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담겨</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있다</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이들은</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곧</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세계인권선언</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시민적</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및</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정치적</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권리에</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관한</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국제규약</w:t>
      </w:r>
      <w:r w:rsidRPr="00E43A95">
        <w:rPr>
          <w:rFonts w:ascii="Verdana" w:hAnsi="Verdana" w:hint="eastAsia"/>
          <w:sz w:val="26"/>
          <w:szCs w:val="26"/>
          <w:lang w:eastAsia="ko-KR"/>
        </w:rPr>
        <w:t xml:space="preserve">(International Covenant on Civil and Political Rights, ICCPR) </w:t>
      </w:r>
      <w:r w:rsidRPr="00E43A95">
        <w:rPr>
          <w:rFonts w:ascii="Verdana" w:hAnsi="Verdana" w:hint="eastAsia"/>
          <w:sz w:val="26"/>
          <w:szCs w:val="26"/>
          <w:lang w:eastAsia="ko-KR"/>
        </w:rPr>
        <w:t>그리고</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경제적</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사회적</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및</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문화적</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권리에</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관한</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국제규약</w:t>
      </w:r>
      <w:r w:rsidRPr="00E43A95">
        <w:rPr>
          <w:rFonts w:ascii="Verdana" w:hAnsi="Verdana" w:hint="eastAsia"/>
          <w:sz w:val="26"/>
          <w:szCs w:val="26"/>
          <w:lang w:eastAsia="ko-KR"/>
        </w:rPr>
        <w:t>(International Covenant on Economic, Social and Cultural Rights, ICESCR)</w:t>
      </w:r>
      <w:r w:rsidRPr="00E43A95">
        <w:rPr>
          <w:rFonts w:ascii="Verdana" w:hAnsi="Verdana" w:hint="eastAsia"/>
          <w:sz w:val="26"/>
          <w:szCs w:val="26"/>
          <w:lang w:eastAsia="ko-KR"/>
        </w:rPr>
        <w:t>인데</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이들을</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통칭하여</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국제권리장전</w:t>
      </w:r>
      <w:r w:rsidRPr="00E43A95">
        <w:rPr>
          <w:rFonts w:ascii="Verdana" w:hAnsi="Verdana" w:hint="eastAsia"/>
          <w:sz w:val="26"/>
          <w:szCs w:val="26"/>
          <w:lang w:eastAsia="ko-KR"/>
        </w:rPr>
        <w:t>(International Bill of Rights)</w:t>
      </w:r>
      <w:r w:rsidRPr="00E43A95">
        <w:rPr>
          <w:rFonts w:ascii="Verdana" w:hAnsi="Verdana" w:hint="eastAsia"/>
          <w:sz w:val="26"/>
          <w:szCs w:val="26"/>
          <w:lang w:eastAsia="ko-KR"/>
        </w:rPr>
        <w:t>이라고도</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한다</w:t>
      </w:r>
      <w:r w:rsidRPr="00E43A95">
        <w:rPr>
          <w:rFonts w:ascii="Verdana" w:hAnsi="Verdana" w:hint="eastAsia"/>
          <w:sz w:val="26"/>
          <w:szCs w:val="26"/>
          <w:lang w:eastAsia="ko-KR"/>
        </w:rPr>
        <w:t>. 1966</w:t>
      </w:r>
      <w:r w:rsidRPr="00E43A95">
        <w:rPr>
          <w:rFonts w:ascii="Verdana" w:hAnsi="Verdana" w:hint="eastAsia"/>
          <w:sz w:val="26"/>
          <w:szCs w:val="26"/>
          <w:lang w:eastAsia="ko-KR"/>
        </w:rPr>
        <w:t>년에</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채택된</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두</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국제규약은</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단지</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당위적이면서도</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장식적이던</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세계인권선언상의</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규정들을</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법적으로</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구속력을</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갖는</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국가들에</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대한</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의무로</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전환시킨</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바</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있다</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시민적</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및</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정치적</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권리에</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관한</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국제규약은</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표현의</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자유</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사상의</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자유</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사생활</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그리고</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공무에</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관여할</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권리와</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같은</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시민적</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및</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정치적</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자유들을</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광범위하게</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보호하고</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있다</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경제적</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사회적</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및</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문화적</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권리에</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관한</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국제규약은</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무엇보다</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교육에</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대한</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권리</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문화생활에</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참여할</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권리</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과학적</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진보와</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그</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활용으로부터</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이익을</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향유할</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권리</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등을</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보호하고</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있다</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아울러</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이들</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권리</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중</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많은</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수는</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국내의</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헌법과</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입법</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행정규범</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더</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나아가</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법원의</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판결들에서</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내재되어가고</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있다</w:t>
      </w:r>
      <w:r w:rsidRPr="00E43A95">
        <w:rPr>
          <w:rFonts w:ascii="Verdana" w:hAnsi="Verdana" w:hint="eastAsia"/>
          <w:sz w:val="26"/>
          <w:szCs w:val="26"/>
          <w:lang w:eastAsia="ko-KR"/>
        </w:rPr>
        <w:t>.</w:t>
      </w:r>
    </w:p>
    <w:p w14:paraId="7A5CCA33" w14:textId="77777777" w:rsidR="00F316D2" w:rsidRDefault="00E43A95" w:rsidP="00E43A95">
      <w:pPr>
        <w:pStyle w:val="TextInd"/>
        <w:rPr>
          <w:rFonts w:ascii="Verdana" w:hAnsi="Verdana"/>
          <w:sz w:val="26"/>
          <w:szCs w:val="26"/>
          <w:lang w:eastAsia="ko-KR"/>
        </w:rPr>
      </w:pPr>
      <w:r w:rsidRPr="00E43A95">
        <w:rPr>
          <w:rFonts w:ascii="Verdana" w:hAnsi="Verdana" w:hint="eastAsia"/>
          <w:sz w:val="26"/>
          <w:szCs w:val="26"/>
          <w:lang w:eastAsia="ko-KR"/>
        </w:rPr>
        <w:t>이</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두</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개의</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국제규약에</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더해서</w:t>
      </w:r>
      <w:r w:rsidRPr="00E43A95">
        <w:rPr>
          <w:rFonts w:ascii="Verdana" w:hAnsi="Verdana" w:hint="eastAsia"/>
          <w:sz w:val="26"/>
          <w:szCs w:val="26"/>
          <w:lang w:eastAsia="ko-KR"/>
        </w:rPr>
        <w:t xml:space="preserve"> 8</w:t>
      </w:r>
      <w:r w:rsidRPr="00E43A95">
        <w:rPr>
          <w:rFonts w:ascii="Verdana" w:hAnsi="Verdana" w:hint="eastAsia"/>
          <w:sz w:val="26"/>
          <w:szCs w:val="26"/>
          <w:lang w:eastAsia="ko-KR"/>
        </w:rPr>
        <w:t>개의</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다른</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유엔조약들이</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각각</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특정한</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인권문제들에</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대해</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다루고</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있다</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여기에는</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인종차별</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고문</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여성의</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인권</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아동의</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인권</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및</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장애인의</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인권문제가</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포함되어</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있다</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장애를</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가지고</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있는</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사람들의</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권리에</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대해</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다루는</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조약은</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장애인권리협약</w:t>
      </w:r>
      <w:r w:rsidRPr="00E43A95">
        <w:rPr>
          <w:rFonts w:ascii="Verdana" w:hAnsi="Verdana" w:hint="eastAsia"/>
          <w:sz w:val="26"/>
          <w:szCs w:val="26"/>
          <w:lang w:eastAsia="ko-KR"/>
        </w:rPr>
        <w:t>(Convention on the Rights of Persons with Disabilities, CRPD</w:t>
      </w:r>
      <w:r w:rsidRPr="00E43A95">
        <w:rPr>
          <w:rFonts w:ascii="Verdana" w:hAnsi="Verdana" w:hint="eastAsia"/>
          <w:sz w:val="26"/>
          <w:szCs w:val="26"/>
          <w:lang w:eastAsia="ko-KR"/>
        </w:rPr>
        <w:t>이다</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이러한</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유엔의</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조약들에는</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각각</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“조약기관</w:t>
      </w:r>
      <w:r w:rsidRPr="00E43A95">
        <w:rPr>
          <w:rFonts w:ascii="Verdana" w:hAnsi="Verdana" w:hint="eastAsia"/>
          <w:sz w:val="26"/>
          <w:szCs w:val="26"/>
          <w:lang w:eastAsia="ko-KR"/>
        </w:rPr>
        <w:t>(treaty body)</w:t>
      </w:r>
      <w:r w:rsidRPr="00E43A95">
        <w:rPr>
          <w:rFonts w:ascii="Verdana" w:hAnsi="Verdana" w:hint="eastAsia"/>
          <w:sz w:val="26"/>
          <w:szCs w:val="26"/>
          <w:lang w:eastAsia="ko-KR"/>
        </w:rPr>
        <w:t>”으로</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알려진</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국제적</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모니터링</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체계가</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구축되어</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있다</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법률전문가</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및</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여타의</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전문가들로</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구성된</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이러한</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위원회는</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조약이행을</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감독하고</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국가들이</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조약이</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보호하고</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있는</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권리들에</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부합하도록</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행동하고</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있는지</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평가하는</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임무를</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맡고</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있다</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장애인권리협약을</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위해서는</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장애인권리</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위원회</w:t>
      </w:r>
      <w:r w:rsidRPr="00E43A95">
        <w:rPr>
          <w:rFonts w:ascii="Verdana" w:hAnsi="Verdana" w:hint="eastAsia"/>
          <w:sz w:val="26"/>
          <w:szCs w:val="26"/>
          <w:lang w:eastAsia="ko-KR"/>
        </w:rPr>
        <w:t xml:space="preserve">(Committee on the Rights of Persons with Disabilities, CRPD </w:t>
      </w:r>
      <w:r w:rsidRPr="00E43A95">
        <w:rPr>
          <w:rFonts w:ascii="Verdana" w:hAnsi="Verdana" w:hint="eastAsia"/>
          <w:sz w:val="26"/>
          <w:szCs w:val="26"/>
          <w:lang w:eastAsia="ko-KR"/>
        </w:rPr>
        <w:t>위원회</w:t>
      </w:r>
      <w:r w:rsidRPr="00E43A95">
        <w:rPr>
          <w:rFonts w:ascii="Verdana" w:hAnsi="Verdana" w:hint="eastAsia"/>
          <w:sz w:val="26"/>
          <w:szCs w:val="26"/>
          <w:lang w:eastAsia="ko-KR"/>
        </w:rPr>
        <w:t>(CRPD Committee))</w:t>
      </w:r>
      <w:r w:rsidRPr="00E43A95">
        <w:rPr>
          <w:rFonts w:ascii="Verdana" w:hAnsi="Verdana" w:hint="eastAsia"/>
          <w:sz w:val="26"/>
          <w:szCs w:val="26"/>
          <w:lang w:eastAsia="ko-KR"/>
        </w:rPr>
        <w:t>가</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이러한</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기능을</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수행하고</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있다</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장애인권리협약</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제</w:t>
      </w:r>
      <w:r w:rsidRPr="00E43A95">
        <w:rPr>
          <w:rFonts w:ascii="Verdana" w:hAnsi="Verdana" w:hint="eastAsia"/>
          <w:sz w:val="26"/>
          <w:szCs w:val="26"/>
          <w:lang w:eastAsia="ko-KR"/>
        </w:rPr>
        <w:t>39</w:t>
      </w:r>
      <w:r w:rsidRPr="00E43A95">
        <w:rPr>
          <w:rFonts w:ascii="Verdana" w:hAnsi="Verdana" w:hint="eastAsia"/>
          <w:sz w:val="26"/>
          <w:szCs w:val="26"/>
          <w:lang w:eastAsia="ko-KR"/>
        </w:rPr>
        <w:t>조는</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동</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위원회로</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하여금</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다른</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기능들</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중에서도</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“회원당사국으로부터</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수령한</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보고서와</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정보들에</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대한</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평가에</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근거한</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제안과</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일반적인</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권고사항을</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수립”할</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기능과</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권한을</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부여하고</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있다</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“일반의견</w:t>
      </w:r>
      <w:r w:rsidRPr="00E43A95">
        <w:rPr>
          <w:rFonts w:ascii="Verdana" w:hAnsi="Verdana" w:hint="eastAsia"/>
          <w:sz w:val="26"/>
          <w:szCs w:val="26"/>
          <w:lang w:eastAsia="ko-KR"/>
        </w:rPr>
        <w:t>(General Comments)</w:t>
      </w:r>
      <w:r w:rsidRPr="00E43A95">
        <w:rPr>
          <w:rFonts w:ascii="Verdana" w:hAnsi="Verdana" w:hint="eastAsia"/>
          <w:sz w:val="26"/>
          <w:szCs w:val="26"/>
          <w:lang w:eastAsia="ko-KR"/>
        </w:rPr>
        <w:t>”으로</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불리기도</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하는</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장애인권리</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위원회의</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이러한</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제안들과</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권고들은</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구속력을</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갖지</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않고</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또</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동</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위원회가</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장애인권리협약을</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개정할</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수는</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없지만</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위원회에</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의해</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생성된</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해석들은</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그들이</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독립적인</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전문가</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기관으로서</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국가들이</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조약에</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합치된</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이행조치를</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취하는지에</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대해</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감독하기</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위해</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수립된</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유일무이한</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기능을</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수행한다는</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점에서</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높은</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가치</w:t>
      </w:r>
      <w:r w:rsidRPr="00E43A95">
        <w:rPr>
          <w:rFonts w:ascii="Verdana" w:hAnsi="Verdana" w:hint="eastAsia"/>
          <w:sz w:val="26"/>
          <w:szCs w:val="26"/>
          <w:lang w:eastAsia="ko-KR"/>
        </w:rPr>
        <w:t>(great weight)</w:t>
      </w:r>
      <w:r w:rsidRPr="00E43A95">
        <w:rPr>
          <w:rFonts w:ascii="Verdana" w:hAnsi="Verdana" w:hint="eastAsia"/>
          <w:sz w:val="26"/>
          <w:szCs w:val="26"/>
          <w:lang w:eastAsia="ko-KR"/>
        </w:rPr>
        <w:t>”를</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갖는</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것으로</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인정되고</w:t>
      </w:r>
      <w:r w:rsidRPr="00E43A95">
        <w:rPr>
          <w:rFonts w:ascii="Verdana" w:hAnsi="Verdana" w:hint="eastAsia"/>
          <w:sz w:val="26"/>
          <w:szCs w:val="26"/>
          <w:lang w:eastAsia="ko-KR"/>
        </w:rPr>
        <w:t xml:space="preserve"> </w:t>
      </w:r>
      <w:r w:rsidRPr="00E43A95">
        <w:rPr>
          <w:rFonts w:ascii="Verdana" w:hAnsi="Verdana" w:hint="eastAsia"/>
          <w:sz w:val="26"/>
          <w:szCs w:val="26"/>
          <w:lang w:eastAsia="ko-KR"/>
        </w:rPr>
        <w:t>있다</w:t>
      </w:r>
      <w:r w:rsidRPr="00E43A95">
        <w:rPr>
          <w:rFonts w:ascii="Verdana" w:hAnsi="Verdana" w:hint="eastAsia"/>
          <w:sz w:val="26"/>
          <w:szCs w:val="26"/>
          <w:lang w:eastAsia="ko-KR"/>
        </w:rPr>
        <w:t>.</w:t>
      </w:r>
      <w:r w:rsidR="00F316D2" w:rsidRPr="008474DF">
        <w:rPr>
          <w:rStyle w:val="FootnoteReference"/>
          <w:rFonts w:ascii="Verdana" w:hAnsi="Verdana"/>
          <w:sz w:val="26"/>
          <w:szCs w:val="26"/>
        </w:rPr>
        <w:footnoteReference w:id="2"/>
      </w:r>
    </w:p>
    <w:p w14:paraId="54C5F1F9" w14:textId="77777777" w:rsidR="00F316D2" w:rsidRPr="008474DF" w:rsidRDefault="00F316D2" w:rsidP="00F316D2">
      <w:pPr>
        <w:pStyle w:val="TextInd"/>
        <w:rPr>
          <w:rFonts w:ascii="Verdana" w:hAnsi="Verdana"/>
          <w:sz w:val="26"/>
          <w:szCs w:val="26"/>
          <w:lang w:eastAsia="ko-KR"/>
        </w:rPr>
      </w:pPr>
    </w:p>
    <w:p w14:paraId="48E0C994" w14:textId="77777777" w:rsidR="00F316D2" w:rsidRPr="008474DF" w:rsidRDefault="00F316D2" w:rsidP="00F316D2">
      <w:pPr>
        <w:pStyle w:val="Heading3"/>
        <w:rPr>
          <w:szCs w:val="26"/>
          <w:lang w:eastAsia="ko-KR"/>
        </w:rPr>
      </w:pPr>
      <w:bookmarkStart w:id="7" w:name="_Toc529763"/>
      <w:r w:rsidRPr="008474DF">
        <w:rPr>
          <w:szCs w:val="26"/>
          <w:lang w:eastAsia="ko-KR"/>
        </w:rPr>
        <w:t>1.1.2.</w:t>
      </w:r>
      <w:r w:rsidRPr="008474DF">
        <w:rPr>
          <w:szCs w:val="26"/>
        </w:rPr>
        <w:t> </w:t>
      </w:r>
      <w:r w:rsidR="00F42A5C" w:rsidRPr="00F42A5C">
        <w:rPr>
          <w:rFonts w:hint="eastAsia"/>
          <w:lang w:eastAsia="ko-KR"/>
        </w:rPr>
        <w:t xml:space="preserve"> </w:t>
      </w:r>
      <w:r w:rsidR="00F42A5C" w:rsidRPr="00F42A5C">
        <w:rPr>
          <w:rFonts w:hint="eastAsia"/>
          <w:szCs w:val="26"/>
          <w:lang w:eastAsia="ko-KR"/>
        </w:rPr>
        <w:t>국제지식재산권체계</w:t>
      </w:r>
      <w:r w:rsidR="00F42A5C" w:rsidRPr="00F42A5C">
        <w:rPr>
          <w:rFonts w:hint="eastAsia"/>
          <w:szCs w:val="26"/>
          <w:lang w:eastAsia="ko-KR"/>
        </w:rPr>
        <w:t>(International Intellectual Property Regime)</w:t>
      </w:r>
      <w:bookmarkEnd w:id="7"/>
    </w:p>
    <w:p w14:paraId="72A210B9" w14:textId="77777777" w:rsidR="006435F9" w:rsidRPr="006435F9" w:rsidRDefault="006435F9" w:rsidP="006435F9">
      <w:pPr>
        <w:pStyle w:val="TextInd"/>
        <w:rPr>
          <w:rFonts w:ascii="Verdana" w:hAnsi="Verdana"/>
          <w:spacing w:val="-1"/>
          <w:sz w:val="26"/>
          <w:szCs w:val="26"/>
          <w:lang w:eastAsia="ko-KR"/>
        </w:rPr>
      </w:pPr>
      <w:r w:rsidRPr="006435F9">
        <w:rPr>
          <w:rFonts w:ascii="Verdana" w:hAnsi="Verdana" w:hint="eastAsia"/>
          <w:spacing w:val="-1"/>
          <w:sz w:val="26"/>
          <w:szCs w:val="26"/>
          <w:lang w:eastAsia="ko-KR"/>
        </w:rPr>
        <w:t>1967</w:t>
      </w:r>
      <w:r w:rsidRPr="006435F9">
        <w:rPr>
          <w:rFonts w:ascii="Verdana" w:hAnsi="Verdana" w:hint="eastAsia"/>
          <w:spacing w:val="-1"/>
          <w:sz w:val="26"/>
          <w:szCs w:val="26"/>
          <w:lang w:eastAsia="ko-KR"/>
        </w:rPr>
        <w:t>년</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세계지식재산권기구</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설립을</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위한</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협약</w:t>
      </w:r>
      <w:r w:rsidRPr="006435F9">
        <w:rPr>
          <w:rFonts w:ascii="Verdana" w:hAnsi="Verdana" w:hint="eastAsia"/>
          <w:spacing w:val="-1"/>
          <w:sz w:val="26"/>
          <w:szCs w:val="26"/>
          <w:lang w:eastAsia="ko-KR"/>
        </w:rPr>
        <w:t>(Convention Establishing the World Intellectual Property Organization (WIPO))</w:t>
      </w:r>
      <w:r w:rsidRPr="006435F9">
        <w:rPr>
          <w:rFonts w:ascii="Verdana" w:hAnsi="Verdana" w:hint="eastAsia"/>
          <w:spacing w:val="-1"/>
          <w:sz w:val="26"/>
          <w:szCs w:val="26"/>
          <w:lang w:eastAsia="ko-KR"/>
        </w:rPr>
        <w:t>은</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“지식재산</w:t>
      </w:r>
      <w:r w:rsidRPr="006435F9">
        <w:rPr>
          <w:rFonts w:ascii="Verdana" w:hAnsi="Verdana" w:hint="eastAsia"/>
          <w:spacing w:val="-1"/>
          <w:sz w:val="26"/>
          <w:szCs w:val="26"/>
          <w:lang w:eastAsia="ko-KR"/>
        </w:rPr>
        <w:t>(intellectual property)</w:t>
      </w:r>
      <w:r w:rsidRPr="006435F9">
        <w:rPr>
          <w:rFonts w:ascii="Verdana" w:hAnsi="Verdana" w:hint="eastAsia"/>
          <w:spacing w:val="-1"/>
          <w:sz w:val="26"/>
          <w:szCs w:val="26"/>
          <w:lang w:eastAsia="ko-KR"/>
        </w:rPr>
        <w:t>”을</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“문학</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예술</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및</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학술적</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저작물</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실연자의</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실연</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음반과</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방송</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인간의</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노력에</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의하는</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모든</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영역에서의</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발명</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과학적</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발견들</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산업디자인</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상표</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서비스표</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및</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상호와</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표장</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부정경쟁에</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대한</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보호와</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지적활동에서</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비롯된</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산업적</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과학적</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문학과</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예술의</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영역에</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속하는</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여타의</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모든</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권리들”과</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관련된</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권리들로</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정의하고</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있다</w:t>
      </w:r>
      <w:r w:rsidRPr="006435F9">
        <w:rPr>
          <w:rFonts w:ascii="Verdana" w:hAnsi="Verdana" w:hint="eastAsia"/>
          <w:spacing w:val="-1"/>
          <w:sz w:val="26"/>
          <w:szCs w:val="26"/>
          <w:lang w:eastAsia="ko-KR"/>
        </w:rPr>
        <w:t>.</w:t>
      </w:r>
    </w:p>
    <w:p w14:paraId="4E6880DE" w14:textId="77777777" w:rsidR="006435F9" w:rsidRPr="006435F9" w:rsidRDefault="006435F9" w:rsidP="006435F9">
      <w:pPr>
        <w:pStyle w:val="TextInd"/>
        <w:rPr>
          <w:rFonts w:ascii="Verdana" w:hAnsi="Verdana"/>
          <w:spacing w:val="-1"/>
          <w:sz w:val="26"/>
          <w:szCs w:val="26"/>
          <w:lang w:eastAsia="ko-KR"/>
        </w:rPr>
      </w:pPr>
      <w:r w:rsidRPr="006435F9">
        <w:rPr>
          <w:rFonts w:ascii="Verdana" w:hAnsi="Verdana" w:hint="eastAsia"/>
          <w:spacing w:val="-1"/>
          <w:sz w:val="26"/>
          <w:szCs w:val="26"/>
          <w:lang w:eastAsia="ko-KR"/>
        </w:rPr>
        <w:t>이</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절에서는</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저작자가</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창작한</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독창성이</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있는</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저작물을</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보호하는</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저작권에</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집중하도록</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하는데</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저작권에</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의해</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보호되는</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문학·예술적</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저작물은</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마라케시</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조약의</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규율</w:t>
      </w:r>
      <w:r w:rsidRPr="006435F9">
        <w:rPr>
          <w:rFonts w:ascii="Verdana" w:hAnsi="Verdana" w:hint="eastAsia"/>
          <w:spacing w:val="-1"/>
          <w:sz w:val="26"/>
          <w:szCs w:val="26"/>
          <w:lang w:eastAsia="ko-KR"/>
        </w:rPr>
        <w:t>)</w:t>
      </w:r>
      <w:r w:rsidRPr="006435F9">
        <w:rPr>
          <w:rFonts w:ascii="Verdana" w:hAnsi="Verdana" w:hint="eastAsia"/>
          <w:spacing w:val="-1"/>
          <w:sz w:val="26"/>
          <w:szCs w:val="26"/>
          <w:lang w:eastAsia="ko-KR"/>
        </w:rPr>
        <w:t>대상이</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된다</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저작권은</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그것이</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발행되었든</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그렇지</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않든</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저작물이</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유체물에</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표현되면</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즉시</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발생한다</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그러나</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저작권은</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독창적</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아이디어가</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표현된</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형식만을</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보호한다</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저작물의</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저작권자는</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다른</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것들</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중에서도</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저작물을</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복제하고</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저작물을</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개작</w:t>
      </w:r>
      <w:r w:rsidRPr="006435F9">
        <w:rPr>
          <w:rFonts w:ascii="Verdana" w:hAnsi="Verdana" w:hint="eastAsia"/>
          <w:spacing w:val="-1"/>
          <w:sz w:val="26"/>
          <w:szCs w:val="26"/>
          <w:lang w:eastAsia="ko-KR"/>
        </w:rPr>
        <w:t>(</w:t>
      </w:r>
      <w:r w:rsidRPr="006435F9">
        <w:rPr>
          <w:rFonts w:ascii="Verdana" w:hAnsi="Verdana" w:hint="eastAsia"/>
          <w:spacing w:val="-1"/>
          <w:sz w:val="26"/>
          <w:szCs w:val="26"/>
          <w:lang w:eastAsia="ko-KR"/>
        </w:rPr>
        <w:t>번역을</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포함함</w:t>
      </w:r>
      <w:r w:rsidRPr="006435F9">
        <w:rPr>
          <w:rFonts w:ascii="Verdana" w:hAnsi="Verdana" w:hint="eastAsia"/>
          <w:spacing w:val="-1"/>
          <w:sz w:val="26"/>
          <w:szCs w:val="26"/>
          <w:lang w:eastAsia="ko-KR"/>
        </w:rPr>
        <w:t>)</w:t>
      </w:r>
      <w:r w:rsidRPr="006435F9">
        <w:rPr>
          <w:rFonts w:ascii="Verdana" w:hAnsi="Verdana" w:hint="eastAsia"/>
          <w:spacing w:val="-1"/>
          <w:sz w:val="26"/>
          <w:szCs w:val="26"/>
          <w:lang w:eastAsia="ko-KR"/>
        </w:rPr>
        <w:t>할</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수</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있도록</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하며</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저작물이</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담겨</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있는</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사본들을</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배포할</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배타적</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권리를</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갖는다</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이러한</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저작재산권에</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더해</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몇몇</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국가들은</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저작인격권</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즉</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저작자로</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표시될</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권리와</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인격과</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명예에</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대한</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훼손을</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야기할</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수</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있는</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저작물의</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취급을</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거부할</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권리를</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보호하고</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있다</w:t>
      </w:r>
      <w:r w:rsidRPr="006435F9">
        <w:rPr>
          <w:rFonts w:ascii="Verdana" w:hAnsi="Verdana" w:hint="eastAsia"/>
          <w:spacing w:val="-1"/>
          <w:sz w:val="26"/>
          <w:szCs w:val="26"/>
          <w:lang w:eastAsia="ko-KR"/>
        </w:rPr>
        <w:t>.</w:t>
      </w:r>
    </w:p>
    <w:p w14:paraId="1A24A1A3" w14:textId="77777777" w:rsidR="006435F9" w:rsidRPr="006435F9" w:rsidRDefault="006435F9" w:rsidP="006435F9">
      <w:pPr>
        <w:pStyle w:val="TextInd"/>
        <w:rPr>
          <w:rFonts w:ascii="Verdana" w:hAnsi="Verdana"/>
          <w:spacing w:val="-1"/>
          <w:sz w:val="26"/>
          <w:szCs w:val="26"/>
          <w:lang w:eastAsia="ko-KR"/>
        </w:rPr>
      </w:pPr>
      <w:r w:rsidRPr="006435F9">
        <w:rPr>
          <w:rFonts w:ascii="Verdana" w:hAnsi="Verdana" w:hint="eastAsia"/>
          <w:spacing w:val="-1"/>
          <w:sz w:val="26"/>
          <w:szCs w:val="26"/>
          <w:lang w:eastAsia="ko-KR"/>
        </w:rPr>
        <w:t>저작권을</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보호하기</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위해</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국제적으로</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성립된</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규정들은</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지난</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한</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세기를</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거치면서</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눈에</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띄게</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확장되었다</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초기의</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양자</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간</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그리고</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지역적인</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저작권</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조약들은</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국가들이</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외국</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국적자에게</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자국</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국적자들에</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대해</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규정된</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것과</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같은</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보호를</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부여하도록</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요구하였으며</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보호에</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관한</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최소기준을</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정립했다</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이들</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합의는</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창작자와</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저작권자의</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배타적</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권리를</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보호하는</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데</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집중하였는데</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국가들이</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국내입법을</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통해</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이들</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권리들에</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대한</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제한과</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예외를</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규정할</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수</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있도록</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재량권을</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인정했다</w:t>
      </w:r>
      <w:r w:rsidRPr="006435F9">
        <w:rPr>
          <w:rFonts w:ascii="Verdana" w:hAnsi="Verdana" w:hint="eastAsia"/>
          <w:spacing w:val="-1"/>
          <w:sz w:val="26"/>
          <w:szCs w:val="26"/>
          <w:lang w:eastAsia="ko-KR"/>
        </w:rPr>
        <w:t>. 19</w:t>
      </w:r>
      <w:r w:rsidRPr="006435F9">
        <w:rPr>
          <w:rFonts w:ascii="Verdana" w:hAnsi="Verdana" w:hint="eastAsia"/>
          <w:spacing w:val="-1"/>
          <w:sz w:val="26"/>
          <w:szCs w:val="26"/>
          <w:lang w:eastAsia="ko-KR"/>
        </w:rPr>
        <w:t>세기</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말</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이러한</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원칙들은</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다자간의</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협약</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즉</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문학·예술적</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저작물의</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보호를</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위한</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베른협약</w:t>
      </w:r>
      <w:r w:rsidRPr="006435F9">
        <w:rPr>
          <w:rFonts w:ascii="Verdana" w:hAnsi="Verdana" w:hint="eastAsia"/>
          <w:spacing w:val="-1"/>
          <w:sz w:val="26"/>
          <w:szCs w:val="26"/>
          <w:lang w:eastAsia="ko-KR"/>
        </w:rPr>
        <w:t>(Berne Convention for the Protection of Literary and Artistic Works)</w:t>
      </w:r>
      <w:r w:rsidRPr="006435F9">
        <w:rPr>
          <w:rFonts w:ascii="Verdana" w:hAnsi="Verdana" w:hint="eastAsia"/>
          <w:spacing w:val="-1"/>
          <w:sz w:val="26"/>
          <w:szCs w:val="26"/>
          <w:lang w:eastAsia="ko-KR"/>
        </w:rPr>
        <w:t>에</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내재화되었다</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베른협약은</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이후</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다음</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세기에</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걸쳐</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개정되고</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또</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확장되었는데</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이는</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저작물에</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대한</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보호를</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확대하고</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국내법상의</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제한규정과</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예외규정을</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규제하기</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위한</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것이었다</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베른협약의</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행정업무는</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이후에</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성립된</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세계지식재산권기구에</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맡겨졌다</w:t>
      </w:r>
      <w:r w:rsidRPr="006435F9">
        <w:rPr>
          <w:rFonts w:ascii="Verdana" w:hAnsi="Verdana" w:hint="eastAsia"/>
          <w:spacing w:val="-1"/>
          <w:sz w:val="26"/>
          <w:szCs w:val="26"/>
          <w:lang w:eastAsia="ko-KR"/>
        </w:rPr>
        <w:t>.</w:t>
      </w:r>
    </w:p>
    <w:p w14:paraId="0A59ADA7" w14:textId="77777777" w:rsidR="004E1311" w:rsidRDefault="006435F9" w:rsidP="006435F9">
      <w:pPr>
        <w:pStyle w:val="TextInd"/>
        <w:rPr>
          <w:rFonts w:ascii="Verdana" w:hAnsi="Verdana"/>
          <w:spacing w:val="-1"/>
          <w:sz w:val="26"/>
          <w:szCs w:val="26"/>
          <w:lang w:eastAsia="ko-KR"/>
        </w:rPr>
      </w:pPr>
      <w:r w:rsidRPr="006435F9">
        <w:rPr>
          <w:rFonts w:ascii="Verdana" w:hAnsi="Verdana" w:hint="eastAsia"/>
          <w:spacing w:val="-1"/>
          <w:sz w:val="26"/>
          <w:szCs w:val="26"/>
          <w:lang w:eastAsia="ko-KR"/>
        </w:rPr>
        <w:t>1994</w:t>
      </w:r>
      <w:r w:rsidRPr="006435F9">
        <w:rPr>
          <w:rFonts w:ascii="Verdana" w:hAnsi="Verdana" w:hint="eastAsia"/>
          <w:spacing w:val="-1"/>
          <w:sz w:val="26"/>
          <w:szCs w:val="26"/>
          <w:lang w:eastAsia="ko-KR"/>
        </w:rPr>
        <w:t>년</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지식재산권은</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세계무역기구</w:t>
      </w:r>
      <w:r w:rsidRPr="006435F9">
        <w:rPr>
          <w:rFonts w:ascii="Verdana" w:hAnsi="Verdana" w:hint="eastAsia"/>
          <w:spacing w:val="-1"/>
          <w:sz w:val="26"/>
          <w:szCs w:val="26"/>
          <w:lang w:eastAsia="ko-KR"/>
        </w:rPr>
        <w:t>(World Trade Organization, WTO)</w:t>
      </w:r>
      <w:r w:rsidRPr="006435F9">
        <w:rPr>
          <w:rFonts w:ascii="Verdana" w:hAnsi="Verdana" w:hint="eastAsia"/>
          <w:spacing w:val="-1"/>
          <w:sz w:val="26"/>
          <w:szCs w:val="26"/>
          <w:lang w:eastAsia="ko-KR"/>
        </w:rPr>
        <w:t>에</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위임된</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사항</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중</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하나로</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자리매김했다</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이는</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이른바</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무역관련</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지식재산권</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협정</w:t>
      </w:r>
      <w:r w:rsidRPr="006435F9">
        <w:rPr>
          <w:rFonts w:ascii="Verdana" w:hAnsi="Verdana" w:hint="eastAsia"/>
          <w:spacing w:val="-1"/>
          <w:sz w:val="26"/>
          <w:szCs w:val="26"/>
          <w:lang w:eastAsia="ko-KR"/>
        </w:rPr>
        <w:t xml:space="preserve">(Agreement on Trade-Related Aspects of Intellectual Property, </w:t>
      </w:r>
      <w:r w:rsidRPr="006435F9">
        <w:rPr>
          <w:rFonts w:ascii="Verdana" w:hAnsi="Verdana" w:hint="eastAsia"/>
          <w:spacing w:val="-1"/>
          <w:sz w:val="26"/>
          <w:szCs w:val="26"/>
          <w:lang w:eastAsia="ko-KR"/>
        </w:rPr>
        <w:t>이하</w:t>
      </w:r>
      <w:r w:rsidRPr="006435F9">
        <w:rPr>
          <w:rFonts w:ascii="Verdana" w:hAnsi="Verdana" w:hint="eastAsia"/>
          <w:spacing w:val="-1"/>
          <w:sz w:val="26"/>
          <w:szCs w:val="26"/>
          <w:lang w:eastAsia="ko-KR"/>
        </w:rPr>
        <w:t xml:space="preserve"> TRIPS </w:t>
      </w:r>
      <w:r w:rsidRPr="006435F9">
        <w:rPr>
          <w:rFonts w:ascii="Verdana" w:hAnsi="Verdana" w:hint="eastAsia"/>
          <w:spacing w:val="-1"/>
          <w:sz w:val="26"/>
          <w:szCs w:val="26"/>
          <w:lang w:eastAsia="ko-KR"/>
        </w:rPr>
        <w:t>협정</w:t>
      </w:r>
      <w:r w:rsidRPr="006435F9">
        <w:rPr>
          <w:rFonts w:ascii="Verdana" w:hAnsi="Verdana" w:hint="eastAsia"/>
          <w:spacing w:val="-1"/>
          <w:sz w:val="26"/>
          <w:szCs w:val="26"/>
          <w:lang w:eastAsia="ko-KR"/>
        </w:rPr>
        <w:t>(TRIPS Agreement))</w:t>
      </w:r>
      <w:r w:rsidRPr="006435F9">
        <w:rPr>
          <w:rFonts w:ascii="Verdana" w:hAnsi="Verdana" w:hint="eastAsia"/>
          <w:spacing w:val="-1"/>
          <w:sz w:val="26"/>
          <w:szCs w:val="26"/>
          <w:lang w:eastAsia="ko-KR"/>
        </w:rPr>
        <w:t>이</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채택된</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결과이다</w:t>
      </w:r>
      <w:r w:rsidRPr="006435F9">
        <w:rPr>
          <w:rFonts w:ascii="Verdana" w:hAnsi="Verdana" w:hint="eastAsia"/>
          <w:spacing w:val="-1"/>
          <w:sz w:val="26"/>
          <w:szCs w:val="26"/>
          <w:lang w:eastAsia="ko-KR"/>
        </w:rPr>
        <w:t xml:space="preserve">. TRIPS </w:t>
      </w:r>
      <w:r w:rsidRPr="006435F9">
        <w:rPr>
          <w:rFonts w:ascii="Verdana" w:hAnsi="Verdana" w:hint="eastAsia"/>
          <w:spacing w:val="-1"/>
          <w:sz w:val="26"/>
          <w:szCs w:val="26"/>
          <w:lang w:eastAsia="ko-KR"/>
        </w:rPr>
        <w:t>협정은</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베른협약을</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포함한</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기존에</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존재하고</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있던</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지식재산권</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조약들의</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실체적</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보호를</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확장하고</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국가들이</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향유하고</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있는</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국내법에</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제한규정과</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예외규정을</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입법화할</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수</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있는</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권한을</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제한하였다</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이렇게</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높아진</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보호는</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전체</w:t>
      </w:r>
      <w:r w:rsidRPr="006435F9">
        <w:rPr>
          <w:rFonts w:ascii="Verdana" w:hAnsi="Verdana" w:hint="eastAsia"/>
          <w:spacing w:val="-1"/>
          <w:sz w:val="26"/>
          <w:szCs w:val="26"/>
          <w:lang w:eastAsia="ko-KR"/>
        </w:rPr>
        <w:t xml:space="preserve"> WTO </w:t>
      </w:r>
      <w:r w:rsidRPr="006435F9">
        <w:rPr>
          <w:rFonts w:ascii="Verdana" w:hAnsi="Verdana" w:hint="eastAsia"/>
          <w:spacing w:val="-1"/>
          <w:sz w:val="26"/>
          <w:szCs w:val="26"/>
          <w:lang w:eastAsia="ko-KR"/>
        </w:rPr>
        <w:t>회원국이</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부담해야</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할</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의무이다</w:t>
      </w:r>
      <w:r w:rsidRPr="006435F9">
        <w:rPr>
          <w:rFonts w:ascii="Verdana" w:hAnsi="Verdana" w:hint="eastAsia"/>
          <w:spacing w:val="-1"/>
          <w:sz w:val="26"/>
          <w:szCs w:val="26"/>
          <w:lang w:eastAsia="ko-KR"/>
        </w:rPr>
        <w:t xml:space="preserve">. TRIPS </w:t>
      </w:r>
      <w:r w:rsidRPr="006435F9">
        <w:rPr>
          <w:rFonts w:ascii="Verdana" w:hAnsi="Verdana" w:hint="eastAsia"/>
          <w:spacing w:val="-1"/>
          <w:sz w:val="26"/>
          <w:szCs w:val="26"/>
          <w:lang w:eastAsia="ko-KR"/>
        </w:rPr>
        <w:t>협정</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역시</w:t>
      </w:r>
      <w:r w:rsidRPr="006435F9">
        <w:rPr>
          <w:rFonts w:ascii="Verdana" w:hAnsi="Verdana" w:hint="eastAsia"/>
          <w:spacing w:val="-1"/>
          <w:sz w:val="26"/>
          <w:szCs w:val="26"/>
          <w:lang w:eastAsia="ko-KR"/>
        </w:rPr>
        <w:t xml:space="preserve"> WTO </w:t>
      </w:r>
      <w:r w:rsidRPr="006435F9">
        <w:rPr>
          <w:rFonts w:ascii="Verdana" w:hAnsi="Verdana" w:hint="eastAsia"/>
          <w:spacing w:val="-1"/>
          <w:sz w:val="26"/>
          <w:szCs w:val="26"/>
          <w:lang w:eastAsia="ko-KR"/>
        </w:rPr>
        <w:t>회원국으로</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하여금</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국내법적으로</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지식재산권이</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집행될</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수</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있는</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체계를</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마련하고</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이를</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확장하도록</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요구하고</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있다</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동</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협정의</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해석과</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적용에</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관한</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분쟁들은</w:t>
      </w:r>
      <w:r w:rsidRPr="006435F9">
        <w:rPr>
          <w:rFonts w:ascii="Verdana" w:hAnsi="Verdana" w:hint="eastAsia"/>
          <w:spacing w:val="-1"/>
          <w:sz w:val="26"/>
          <w:szCs w:val="26"/>
          <w:lang w:eastAsia="ko-KR"/>
        </w:rPr>
        <w:t xml:space="preserve"> WTO</w:t>
      </w:r>
      <w:r w:rsidRPr="006435F9">
        <w:rPr>
          <w:rFonts w:ascii="Verdana" w:hAnsi="Verdana" w:hint="eastAsia"/>
          <w:spacing w:val="-1"/>
          <w:sz w:val="26"/>
          <w:szCs w:val="26"/>
          <w:lang w:eastAsia="ko-KR"/>
        </w:rPr>
        <w:t>의</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분쟁해결기구</w:t>
      </w:r>
      <w:r w:rsidRPr="006435F9">
        <w:rPr>
          <w:rFonts w:ascii="Verdana" w:hAnsi="Verdana" w:hint="eastAsia"/>
          <w:spacing w:val="-1"/>
          <w:sz w:val="26"/>
          <w:szCs w:val="26"/>
          <w:lang w:eastAsia="ko-KR"/>
        </w:rPr>
        <w:t>(Dispute Settlement Body)</w:t>
      </w:r>
      <w:r w:rsidRPr="006435F9">
        <w:rPr>
          <w:rFonts w:ascii="Verdana" w:hAnsi="Verdana" w:hint="eastAsia"/>
          <w:spacing w:val="-1"/>
          <w:sz w:val="26"/>
          <w:szCs w:val="26"/>
          <w:lang w:eastAsia="ko-KR"/>
        </w:rPr>
        <w:t>에</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의해서</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평결된다</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분쟁해결기구에는</w:t>
      </w:r>
      <w:r w:rsidRPr="006435F9">
        <w:rPr>
          <w:rFonts w:ascii="Verdana" w:hAnsi="Verdana" w:hint="eastAsia"/>
          <w:spacing w:val="-1"/>
          <w:sz w:val="26"/>
          <w:szCs w:val="26"/>
          <w:lang w:eastAsia="ko-KR"/>
        </w:rPr>
        <w:t xml:space="preserve"> WTO </w:t>
      </w:r>
      <w:r w:rsidRPr="006435F9">
        <w:rPr>
          <w:rFonts w:ascii="Verdana" w:hAnsi="Verdana" w:hint="eastAsia"/>
          <w:spacing w:val="-1"/>
          <w:sz w:val="26"/>
          <w:szCs w:val="26"/>
          <w:lang w:eastAsia="ko-KR"/>
        </w:rPr>
        <w:t>회원국을</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대상으로</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제재를</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가할</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수</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있는</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권한이</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부여되어</w:t>
      </w:r>
      <w:r w:rsidRPr="006435F9">
        <w:rPr>
          <w:rFonts w:ascii="Verdana" w:hAnsi="Verdana" w:hint="eastAsia"/>
          <w:spacing w:val="-1"/>
          <w:sz w:val="26"/>
          <w:szCs w:val="26"/>
          <w:lang w:eastAsia="ko-KR"/>
        </w:rPr>
        <w:t xml:space="preserve"> </w:t>
      </w:r>
      <w:r w:rsidRPr="006435F9">
        <w:rPr>
          <w:rFonts w:ascii="Verdana" w:hAnsi="Verdana" w:hint="eastAsia"/>
          <w:spacing w:val="-1"/>
          <w:sz w:val="26"/>
          <w:szCs w:val="26"/>
          <w:lang w:eastAsia="ko-KR"/>
        </w:rPr>
        <w:t>있다</w:t>
      </w:r>
      <w:r w:rsidRPr="006435F9">
        <w:rPr>
          <w:rFonts w:ascii="Verdana" w:hAnsi="Verdana" w:hint="eastAsia"/>
          <w:spacing w:val="-1"/>
          <w:sz w:val="26"/>
          <w:szCs w:val="26"/>
          <w:lang w:eastAsia="ko-KR"/>
        </w:rPr>
        <w:t>.</w:t>
      </w:r>
    </w:p>
    <w:p w14:paraId="2D67A56D" w14:textId="77777777" w:rsidR="008474DF" w:rsidRPr="008474DF" w:rsidRDefault="008474DF" w:rsidP="004E1311">
      <w:pPr>
        <w:pStyle w:val="TextInd"/>
        <w:rPr>
          <w:rFonts w:ascii="Verdana" w:hAnsi="Verdana"/>
          <w:spacing w:val="-1"/>
          <w:sz w:val="26"/>
          <w:szCs w:val="26"/>
          <w:lang w:eastAsia="ko-KR"/>
        </w:rPr>
      </w:pPr>
    </w:p>
    <w:p w14:paraId="7C42248E" w14:textId="77777777" w:rsidR="004E1311" w:rsidRPr="008474DF" w:rsidRDefault="004E1311" w:rsidP="00097833">
      <w:pPr>
        <w:pStyle w:val="Heading3"/>
        <w:rPr>
          <w:szCs w:val="26"/>
          <w:lang w:eastAsia="ko-KR"/>
        </w:rPr>
      </w:pPr>
      <w:bookmarkStart w:id="8" w:name="_Toc529764"/>
      <w:r w:rsidRPr="008474DF">
        <w:rPr>
          <w:szCs w:val="26"/>
          <w:lang w:eastAsia="ko-KR"/>
        </w:rPr>
        <w:t>1.1.3.</w:t>
      </w:r>
      <w:r w:rsidRPr="008474DF">
        <w:rPr>
          <w:szCs w:val="26"/>
        </w:rPr>
        <w:t> </w:t>
      </w:r>
      <w:r w:rsidR="00F74CED" w:rsidRPr="00F74CED">
        <w:rPr>
          <w:rFonts w:hint="eastAsia"/>
          <w:lang w:eastAsia="ko-KR"/>
        </w:rPr>
        <w:t xml:space="preserve"> </w:t>
      </w:r>
      <w:r w:rsidR="00F74CED" w:rsidRPr="00F74CED">
        <w:rPr>
          <w:rFonts w:hint="eastAsia"/>
          <w:szCs w:val="26"/>
          <w:lang w:eastAsia="ko-KR"/>
        </w:rPr>
        <w:t>체계</w:t>
      </w:r>
      <w:r w:rsidR="00F74CED" w:rsidRPr="00F74CED">
        <w:rPr>
          <w:rFonts w:hint="eastAsia"/>
          <w:szCs w:val="26"/>
          <w:lang w:eastAsia="ko-KR"/>
        </w:rPr>
        <w:t xml:space="preserve"> </w:t>
      </w:r>
      <w:r w:rsidR="00F74CED" w:rsidRPr="00F74CED">
        <w:rPr>
          <w:rFonts w:hint="eastAsia"/>
          <w:szCs w:val="26"/>
          <w:lang w:eastAsia="ko-KR"/>
        </w:rPr>
        <w:t>사이의</w:t>
      </w:r>
      <w:r w:rsidR="00F74CED" w:rsidRPr="00F74CED">
        <w:rPr>
          <w:rFonts w:hint="eastAsia"/>
          <w:szCs w:val="26"/>
          <w:lang w:eastAsia="ko-KR"/>
        </w:rPr>
        <w:t xml:space="preserve"> </w:t>
      </w:r>
      <w:r w:rsidR="00F74CED" w:rsidRPr="00F74CED">
        <w:rPr>
          <w:rFonts w:hint="eastAsia"/>
          <w:szCs w:val="26"/>
          <w:lang w:eastAsia="ko-KR"/>
        </w:rPr>
        <w:t>갈등</w:t>
      </w:r>
      <w:r w:rsidR="00F74CED" w:rsidRPr="00F74CED">
        <w:rPr>
          <w:rFonts w:hint="eastAsia"/>
          <w:szCs w:val="26"/>
          <w:lang w:eastAsia="ko-KR"/>
        </w:rPr>
        <w:t xml:space="preserve"> </w:t>
      </w:r>
      <w:r w:rsidR="00F74CED" w:rsidRPr="00F74CED">
        <w:rPr>
          <w:rFonts w:hint="eastAsia"/>
          <w:szCs w:val="26"/>
          <w:lang w:eastAsia="ko-KR"/>
        </w:rPr>
        <w:t>혹은</w:t>
      </w:r>
      <w:r w:rsidR="00F74CED" w:rsidRPr="00F74CED">
        <w:rPr>
          <w:rFonts w:hint="eastAsia"/>
          <w:szCs w:val="26"/>
          <w:lang w:eastAsia="ko-KR"/>
        </w:rPr>
        <w:t xml:space="preserve"> </w:t>
      </w:r>
      <w:r w:rsidR="00F74CED" w:rsidRPr="00F74CED">
        <w:rPr>
          <w:rFonts w:hint="eastAsia"/>
          <w:szCs w:val="26"/>
          <w:lang w:eastAsia="ko-KR"/>
        </w:rPr>
        <w:t>공존</w:t>
      </w:r>
      <w:r w:rsidR="00F74CED" w:rsidRPr="00F74CED">
        <w:rPr>
          <w:rFonts w:hint="eastAsia"/>
          <w:szCs w:val="26"/>
          <w:lang w:eastAsia="ko-KR"/>
        </w:rPr>
        <w:t>?</w:t>
      </w:r>
      <w:bookmarkEnd w:id="8"/>
    </w:p>
    <w:p w14:paraId="10815340" w14:textId="77777777" w:rsidR="008909AC" w:rsidRPr="008909AC" w:rsidRDefault="00F74CED" w:rsidP="008909AC">
      <w:pPr>
        <w:pStyle w:val="Text"/>
        <w:ind w:firstLine="300"/>
        <w:rPr>
          <w:rFonts w:ascii="Verdana" w:hAnsi="Verdana"/>
          <w:sz w:val="26"/>
          <w:szCs w:val="26"/>
          <w:lang w:eastAsia="ko-KR"/>
        </w:rPr>
      </w:pPr>
      <w:r w:rsidRPr="00F74CED">
        <w:rPr>
          <w:rFonts w:ascii="Verdana" w:hAnsi="Verdana" w:hint="eastAsia"/>
          <w:sz w:val="26"/>
          <w:szCs w:val="26"/>
          <w:lang w:eastAsia="ko-KR"/>
        </w:rPr>
        <w:t>지식재산권법과</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인권법을</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동시에</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확장시키는</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것은</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이</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두</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체계의</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교차점이</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그만큼</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많아진다는</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것을</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의미한다</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이는</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이전에</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연관성이</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없었던</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규정들과</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기관들이</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새로우면서도</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때때로</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경쟁적인</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방법으로</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상호작용할</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수</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있도록</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하였다</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처음에는</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유엔의</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인권</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시스템에</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속한</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몇몇</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주체들이</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두</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체계의</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직접적인</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충돌</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문제에</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대해</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지적한</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바</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있다</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이들은</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확장적</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성향을</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갖는</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지식재산권</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보호</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특히</w:t>
      </w:r>
      <w:r w:rsidRPr="00F74CED">
        <w:rPr>
          <w:rFonts w:ascii="Verdana" w:hAnsi="Verdana" w:hint="eastAsia"/>
          <w:sz w:val="26"/>
          <w:szCs w:val="26"/>
          <w:lang w:eastAsia="ko-KR"/>
        </w:rPr>
        <w:t xml:space="preserve"> TRIPS </w:t>
      </w:r>
      <w:r w:rsidRPr="00F74CED">
        <w:rPr>
          <w:rFonts w:ascii="Verdana" w:hAnsi="Verdana" w:hint="eastAsia"/>
          <w:sz w:val="26"/>
          <w:szCs w:val="26"/>
          <w:lang w:eastAsia="ko-KR"/>
        </w:rPr>
        <w:t>협정은</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회원국들이</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인권조약들을</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준수하는</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것을</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더욱</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어렵게</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만든다고</w:t>
      </w:r>
      <w:r w:rsidRPr="00F74CED">
        <w:rPr>
          <w:rFonts w:ascii="Verdana" w:hAnsi="Verdana" w:hint="eastAsia"/>
          <w:sz w:val="26"/>
          <w:szCs w:val="26"/>
          <w:lang w:eastAsia="ko-KR"/>
        </w:rPr>
        <w:t xml:space="preserve"> </w:t>
      </w:r>
      <w:r w:rsidRPr="00F74CED">
        <w:rPr>
          <w:rFonts w:ascii="Verdana" w:hAnsi="Verdana" w:hint="eastAsia"/>
          <w:sz w:val="26"/>
          <w:szCs w:val="26"/>
          <w:lang w:eastAsia="ko-KR"/>
        </w:rPr>
        <w:t>평가하였다</w:t>
      </w:r>
      <w:r>
        <w:rPr>
          <w:rFonts w:ascii="Verdana" w:hAnsi="Verdana" w:hint="eastAsia"/>
          <w:sz w:val="26"/>
          <w:szCs w:val="26"/>
          <w:lang w:eastAsia="ko-KR"/>
        </w:rPr>
        <w:t>.</w:t>
      </w:r>
      <w:r w:rsidR="004E1311" w:rsidRPr="008474DF">
        <w:rPr>
          <w:rStyle w:val="FootnoteReference"/>
          <w:rFonts w:ascii="Verdana" w:hAnsi="Verdana"/>
          <w:sz w:val="26"/>
          <w:szCs w:val="26"/>
        </w:rPr>
        <w:footnoteReference w:id="3"/>
      </w:r>
      <w:r w:rsidR="004E1311" w:rsidRPr="008474DF">
        <w:rPr>
          <w:rFonts w:ascii="Verdana" w:hAnsi="Verdana"/>
          <w:sz w:val="26"/>
          <w:szCs w:val="26"/>
          <w:lang w:eastAsia="ko-KR"/>
        </w:rPr>
        <w:t xml:space="preserve"> </w:t>
      </w:r>
      <w:r w:rsidR="008909AC" w:rsidRPr="008909AC">
        <w:rPr>
          <w:rFonts w:ascii="Verdana" w:hAnsi="Verdana" w:hint="eastAsia"/>
          <w:sz w:val="26"/>
          <w:szCs w:val="26"/>
          <w:lang w:eastAsia="ko-KR"/>
        </w:rPr>
        <w:t>예를</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들어</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저작권은</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저작권자에게</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제</w:t>
      </w:r>
      <w:r w:rsidR="008909AC" w:rsidRPr="008909AC">
        <w:rPr>
          <w:rFonts w:ascii="Verdana" w:hAnsi="Verdana" w:hint="eastAsia"/>
          <w:sz w:val="26"/>
          <w:szCs w:val="26"/>
          <w:lang w:eastAsia="ko-KR"/>
        </w:rPr>
        <w:t>3</w:t>
      </w:r>
      <w:r w:rsidR="008909AC" w:rsidRPr="008909AC">
        <w:rPr>
          <w:rFonts w:ascii="Verdana" w:hAnsi="Verdana" w:hint="eastAsia"/>
          <w:sz w:val="26"/>
          <w:szCs w:val="26"/>
          <w:lang w:eastAsia="ko-KR"/>
        </w:rPr>
        <w:t>자가</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보호</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받는</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저작물을</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복제하거나</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배포할</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수</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없도록</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하는</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배타적</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권리를</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부여하고</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있다</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만약</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저작권자가</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접근가능한</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포맷의</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저작물을</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공급하기를</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주저하거나</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그렇게</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할</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능력을</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가지고</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있지</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않은</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경우에</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인쇄물</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접근에</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대한</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장애를</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가지고</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있는</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사람들은</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해당</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저작물에는</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접근할</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수</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없게</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된다</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적용가능한</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예외규정</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없다면</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이는</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곧</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표현의</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자유</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교육</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받을</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권리</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및</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문화참여에</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관한</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권리와</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이들과</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관련된</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이들</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장애인들의</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권리를</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제한하는</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결과를</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초래하게</w:t>
      </w:r>
      <w:r w:rsidR="008909AC" w:rsidRPr="008909AC">
        <w:rPr>
          <w:rFonts w:ascii="Verdana" w:hAnsi="Verdana" w:hint="eastAsia"/>
          <w:sz w:val="26"/>
          <w:szCs w:val="26"/>
          <w:lang w:eastAsia="ko-KR"/>
        </w:rPr>
        <w:t xml:space="preserve"> </w:t>
      </w:r>
      <w:r w:rsidR="008909AC" w:rsidRPr="008909AC">
        <w:rPr>
          <w:rFonts w:ascii="Verdana" w:hAnsi="Verdana" w:hint="eastAsia"/>
          <w:sz w:val="26"/>
          <w:szCs w:val="26"/>
          <w:lang w:eastAsia="ko-KR"/>
        </w:rPr>
        <w:t>된다</w:t>
      </w:r>
      <w:r w:rsidR="008909AC" w:rsidRPr="008909AC">
        <w:rPr>
          <w:rFonts w:ascii="Verdana" w:hAnsi="Verdana" w:hint="eastAsia"/>
          <w:sz w:val="26"/>
          <w:szCs w:val="26"/>
          <w:lang w:eastAsia="ko-KR"/>
        </w:rPr>
        <w:t>.</w:t>
      </w:r>
    </w:p>
    <w:p w14:paraId="4C6374DF" w14:textId="77777777" w:rsidR="008909AC" w:rsidRPr="008909AC" w:rsidRDefault="008909AC" w:rsidP="008909AC">
      <w:pPr>
        <w:pStyle w:val="Text"/>
        <w:ind w:firstLine="300"/>
        <w:rPr>
          <w:rFonts w:ascii="Verdana" w:hAnsi="Verdana"/>
          <w:sz w:val="26"/>
          <w:szCs w:val="26"/>
          <w:lang w:eastAsia="ko-KR"/>
        </w:rPr>
      </w:pPr>
      <w:r w:rsidRPr="008909AC">
        <w:rPr>
          <w:rFonts w:ascii="Verdana" w:hAnsi="Verdana" w:hint="eastAsia"/>
          <w:sz w:val="26"/>
          <w:szCs w:val="26"/>
          <w:lang w:eastAsia="ko-KR"/>
        </w:rPr>
        <w:t>이러한</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충돌문제를</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해결하기</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위해</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인권</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전문가들은</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인권이</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더욱</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근본적이고</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중요하다는</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점에</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근거하여</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국가들이</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지식재산권과</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관련된</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법과</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조약보다</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인권과</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관련된</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법과</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조약을</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우선적으로</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고려하도록</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재촉하고</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있다</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이러한</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“충돌식</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접근방법</w:t>
      </w:r>
      <w:r w:rsidRPr="008909AC">
        <w:rPr>
          <w:rFonts w:ascii="Verdana" w:hAnsi="Verdana" w:hint="eastAsia"/>
          <w:sz w:val="26"/>
          <w:szCs w:val="26"/>
          <w:lang w:eastAsia="ko-KR"/>
        </w:rPr>
        <w:t>(conflicts approach)</w:t>
      </w:r>
      <w:r w:rsidRPr="008909AC">
        <w:rPr>
          <w:rFonts w:ascii="Verdana" w:hAnsi="Verdana" w:hint="eastAsia"/>
          <w:sz w:val="26"/>
          <w:szCs w:val="26"/>
          <w:lang w:eastAsia="ko-KR"/>
        </w:rPr>
        <w:t>”을</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지지하는</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옹호자들은</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국제인권법규범상의</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의무들을</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이행하는</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데</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있어</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필요한</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경우에</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지식재산권법상의</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규정들을</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개정해야</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한다고</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주장하거나</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아예</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이들</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규정들을</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경시하도록</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국가들을</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독려하고</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있다</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또한</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이들</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옹호자들은</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이러한</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갈등을</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지식재산권</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개혁에</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대한</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요구를</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지원하기</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위해</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강조하고</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있다</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이들은</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인권보호를</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확장함으로써</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저작물</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접근에</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대한</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요구를</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국제적으로</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부여된</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권한으로서</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인정하여</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지식재산권자의</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재산적</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권리와</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동가치의</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권리</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내지는</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그보다</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상위의</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권리로</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재구성하는</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방법을</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원용해야</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한다고</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강조한다</w:t>
      </w:r>
      <w:r w:rsidRPr="008909AC">
        <w:rPr>
          <w:rFonts w:ascii="Verdana" w:hAnsi="Verdana" w:hint="eastAsia"/>
          <w:sz w:val="26"/>
          <w:szCs w:val="26"/>
          <w:lang w:eastAsia="ko-KR"/>
        </w:rPr>
        <w:t>.</w:t>
      </w:r>
    </w:p>
    <w:p w14:paraId="1E8778D0" w14:textId="77777777" w:rsidR="008909AC" w:rsidRDefault="008909AC" w:rsidP="008909AC">
      <w:pPr>
        <w:pStyle w:val="Text"/>
        <w:ind w:firstLine="300"/>
        <w:rPr>
          <w:rFonts w:ascii="Verdana" w:hAnsi="Verdana"/>
          <w:sz w:val="26"/>
          <w:szCs w:val="26"/>
          <w:lang w:eastAsia="ko-KR"/>
        </w:rPr>
      </w:pPr>
      <w:r w:rsidRPr="008909AC">
        <w:rPr>
          <w:rFonts w:ascii="Verdana" w:hAnsi="Verdana" w:hint="eastAsia"/>
          <w:sz w:val="26"/>
          <w:szCs w:val="26"/>
          <w:lang w:eastAsia="ko-KR"/>
        </w:rPr>
        <w:t>충돌식</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접근방법은</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유용하게도</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지식재산권이</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인권문제에</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초래하게</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될</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결과들과</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지식재산권이</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간과하고</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있던</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저작물에</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대한</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접근을</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보장하는</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문제가</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중요하다는</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점에</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집중하였다</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그러나</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다른</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한편으로</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이러한</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충돌식</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접근방법은</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인간의</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혁신과</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창의성</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곧</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지식재산권제도가</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추구하는</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목표가</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인권의</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실현에</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있어</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핵심적인</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방안이라는</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사실을</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간과했다</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따라서</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학자들</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정책결정자들</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및</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비정부기구들은</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인권체계와</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지식재산권체계를</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동일하게</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근본적</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질문을</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제기하는</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것으로</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바라보기</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시작하였다</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즉</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일반공중이</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지적</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노력의</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산물에</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적절하게</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접근하도록</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하면서도</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어떻게</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저작자와</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발명가에게</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창작과</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혁신을</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위한</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충분한</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인센티브를</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부여할</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것인지에</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대한</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질문을</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던지는</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것이다</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사람들은</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이를</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공존적</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접근방법</w:t>
      </w:r>
      <w:r w:rsidRPr="008909AC">
        <w:rPr>
          <w:rFonts w:ascii="Verdana" w:hAnsi="Verdana" w:hint="eastAsia"/>
          <w:sz w:val="26"/>
          <w:szCs w:val="26"/>
          <w:lang w:eastAsia="ko-KR"/>
        </w:rPr>
        <w:t>(coexistence approach)</w:t>
      </w:r>
      <w:r w:rsidRPr="008909AC">
        <w:rPr>
          <w:rFonts w:ascii="Verdana" w:hAnsi="Verdana" w:hint="eastAsia"/>
          <w:sz w:val="26"/>
          <w:szCs w:val="26"/>
          <w:lang w:eastAsia="ko-KR"/>
        </w:rPr>
        <w:t>이라는</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이름으로</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불러오고</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있다</w:t>
      </w:r>
      <w:r w:rsidRPr="008909AC">
        <w:rPr>
          <w:rFonts w:ascii="Verdana" w:hAnsi="Verdana" w:hint="eastAsia"/>
          <w:sz w:val="26"/>
          <w:szCs w:val="26"/>
          <w:lang w:eastAsia="ko-KR"/>
        </w:rPr>
        <w:t>.</w:t>
      </w:r>
    </w:p>
    <w:p w14:paraId="4E328952" w14:textId="77777777" w:rsidR="00E466EB" w:rsidRPr="00E466EB" w:rsidRDefault="008909AC" w:rsidP="00E466EB">
      <w:pPr>
        <w:pStyle w:val="Text"/>
        <w:ind w:firstLine="300"/>
        <w:rPr>
          <w:rFonts w:ascii="Verdana" w:hAnsi="Verdana"/>
          <w:sz w:val="26"/>
          <w:szCs w:val="26"/>
          <w:lang w:eastAsia="ko-KR"/>
        </w:rPr>
      </w:pPr>
      <w:r w:rsidRPr="008909AC">
        <w:rPr>
          <w:rFonts w:ascii="Verdana" w:hAnsi="Verdana" w:hint="eastAsia"/>
          <w:sz w:val="26"/>
          <w:szCs w:val="26"/>
          <w:lang w:eastAsia="ko-KR"/>
        </w:rPr>
        <w:t>이러한</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공존적</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접근방법은</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두</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개의</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체계를</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합동적</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관계에</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있지</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충돌적</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관계에</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있지</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않다고</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본다</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이러한</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접근방법의</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제안자들은</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두</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체계가</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한편으로</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인센티브의</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부여와</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다른</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한편으로</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접근성</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향상</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사이에서</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어떻게</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균형을</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맞출</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것인지의</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문제를</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놓고</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긴장관계에</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있다는</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점을</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인식하면서도</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이들이</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본질적인</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서로</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합치성을</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갖는다는</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점을</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인정하고</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있다</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예를</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들어</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저작권법은</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문학·예술적</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저작물의</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창작에</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대한</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인센티브를</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저작자에게</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배타적인</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재산권의</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부여를</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통해</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제공하고</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있다</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경제적</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사회적</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및</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문화적</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권리에</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관한</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국제규약</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제</w:t>
      </w:r>
      <w:r w:rsidRPr="008909AC">
        <w:rPr>
          <w:rFonts w:ascii="Verdana" w:hAnsi="Verdana" w:hint="eastAsia"/>
          <w:sz w:val="26"/>
          <w:szCs w:val="26"/>
          <w:lang w:eastAsia="ko-KR"/>
        </w:rPr>
        <w:t>15</w:t>
      </w:r>
      <w:r w:rsidRPr="008909AC">
        <w:rPr>
          <w:rFonts w:ascii="Verdana" w:hAnsi="Verdana" w:hint="eastAsia"/>
          <w:sz w:val="26"/>
          <w:szCs w:val="26"/>
          <w:lang w:eastAsia="ko-KR"/>
        </w:rPr>
        <w:t>조는</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비슷한</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사상에</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기초한다</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동</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규정은</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“모든</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사람이</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저작자로서</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여하한</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학술적</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문학적</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또는</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예술적</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창작에서</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비롯된</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인격적</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및</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재산권</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이익의</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보호로부터</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이익을</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향유할”</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권리를</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갖는다고</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승인하고</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있다</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물론</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인권법이</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지식재산권</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자체를</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보호하는</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것은</w:t>
      </w:r>
      <w:r w:rsidRPr="008909AC">
        <w:rPr>
          <w:rFonts w:ascii="Verdana" w:hAnsi="Verdana" w:hint="eastAsia"/>
          <w:sz w:val="26"/>
          <w:szCs w:val="26"/>
          <w:lang w:eastAsia="ko-KR"/>
        </w:rPr>
        <w:t xml:space="preserve"> </w:t>
      </w:r>
      <w:r w:rsidRPr="008909AC">
        <w:rPr>
          <w:rFonts w:ascii="Verdana" w:hAnsi="Verdana" w:hint="eastAsia"/>
          <w:sz w:val="26"/>
          <w:szCs w:val="26"/>
          <w:lang w:eastAsia="ko-KR"/>
        </w:rPr>
        <w:t>아니지만</w:t>
      </w:r>
      <w:r>
        <w:rPr>
          <w:rFonts w:ascii="Verdana" w:hAnsi="Verdana" w:hint="eastAsia"/>
          <w:sz w:val="26"/>
          <w:szCs w:val="26"/>
          <w:lang w:eastAsia="ko-KR"/>
        </w:rPr>
        <w:t>,</w:t>
      </w:r>
      <w:r w:rsidR="004E1311" w:rsidRPr="008474DF">
        <w:rPr>
          <w:rStyle w:val="FootnoteReference"/>
          <w:rFonts w:ascii="Verdana" w:hAnsi="Verdana"/>
          <w:sz w:val="26"/>
          <w:szCs w:val="26"/>
        </w:rPr>
        <w:footnoteReference w:id="4"/>
      </w:r>
      <w:r w:rsidR="004E1311" w:rsidRPr="008474DF">
        <w:rPr>
          <w:rFonts w:ascii="Verdana" w:hAnsi="Verdana"/>
          <w:sz w:val="26"/>
          <w:szCs w:val="26"/>
          <w:lang w:eastAsia="ko-KR"/>
        </w:rPr>
        <w:t xml:space="preserve"> </w:t>
      </w:r>
      <w:r w:rsidR="00E466EB" w:rsidRPr="00E466EB">
        <w:rPr>
          <w:rFonts w:ascii="Verdana" w:hAnsi="Verdana" w:hint="eastAsia"/>
          <w:sz w:val="26"/>
          <w:szCs w:val="26"/>
          <w:lang w:eastAsia="ko-KR"/>
        </w:rPr>
        <w:t>저작자가</w:t>
      </w:r>
      <w:r w:rsidR="00E466EB" w:rsidRPr="00E466EB">
        <w:rPr>
          <w:rFonts w:ascii="Verdana" w:hAnsi="Verdana" w:hint="eastAsia"/>
          <w:sz w:val="26"/>
          <w:szCs w:val="26"/>
          <w:lang w:eastAsia="ko-KR"/>
        </w:rPr>
        <w:t xml:space="preserve"> </w:t>
      </w:r>
      <w:r w:rsidR="00E466EB" w:rsidRPr="00E466EB">
        <w:rPr>
          <w:rFonts w:ascii="Verdana" w:hAnsi="Verdana" w:hint="eastAsia"/>
          <w:sz w:val="26"/>
          <w:szCs w:val="26"/>
          <w:lang w:eastAsia="ko-KR"/>
        </w:rPr>
        <w:t>일정</w:t>
      </w:r>
      <w:r w:rsidR="00E466EB" w:rsidRPr="00E466EB">
        <w:rPr>
          <w:rFonts w:ascii="Verdana" w:hAnsi="Verdana" w:hint="eastAsia"/>
          <w:sz w:val="26"/>
          <w:szCs w:val="26"/>
          <w:lang w:eastAsia="ko-KR"/>
        </w:rPr>
        <w:t xml:space="preserve"> </w:t>
      </w:r>
      <w:r w:rsidR="00E466EB" w:rsidRPr="00E466EB">
        <w:rPr>
          <w:rFonts w:ascii="Verdana" w:hAnsi="Verdana" w:hint="eastAsia"/>
          <w:sz w:val="26"/>
          <w:szCs w:val="26"/>
          <w:lang w:eastAsia="ko-KR"/>
        </w:rPr>
        <w:t>수준</w:t>
      </w:r>
      <w:r w:rsidR="00E466EB" w:rsidRPr="00E466EB">
        <w:rPr>
          <w:rFonts w:ascii="Verdana" w:hAnsi="Verdana" w:hint="eastAsia"/>
          <w:sz w:val="26"/>
          <w:szCs w:val="26"/>
          <w:lang w:eastAsia="ko-KR"/>
        </w:rPr>
        <w:t xml:space="preserve"> </w:t>
      </w:r>
      <w:r w:rsidR="00E466EB" w:rsidRPr="00E466EB">
        <w:rPr>
          <w:rFonts w:ascii="Verdana" w:hAnsi="Verdana" w:hint="eastAsia"/>
          <w:sz w:val="26"/>
          <w:szCs w:val="26"/>
          <w:lang w:eastAsia="ko-KR"/>
        </w:rPr>
        <w:t>이상의</w:t>
      </w:r>
      <w:r w:rsidR="00E466EB" w:rsidRPr="00E466EB">
        <w:rPr>
          <w:rFonts w:ascii="Verdana" w:hAnsi="Verdana" w:hint="eastAsia"/>
          <w:sz w:val="26"/>
          <w:szCs w:val="26"/>
          <w:lang w:eastAsia="ko-KR"/>
        </w:rPr>
        <w:t xml:space="preserve"> </w:t>
      </w:r>
      <w:r w:rsidR="00E466EB" w:rsidRPr="00E466EB">
        <w:rPr>
          <w:rFonts w:ascii="Verdana" w:hAnsi="Verdana" w:hint="eastAsia"/>
          <w:sz w:val="26"/>
          <w:szCs w:val="26"/>
          <w:lang w:eastAsia="ko-KR"/>
        </w:rPr>
        <w:t>삶을</w:t>
      </w:r>
      <w:r w:rsidR="00E466EB" w:rsidRPr="00E466EB">
        <w:rPr>
          <w:rFonts w:ascii="Verdana" w:hAnsi="Verdana" w:hint="eastAsia"/>
          <w:sz w:val="26"/>
          <w:szCs w:val="26"/>
          <w:lang w:eastAsia="ko-KR"/>
        </w:rPr>
        <w:t xml:space="preserve"> </w:t>
      </w:r>
      <w:r w:rsidR="00E466EB" w:rsidRPr="00E466EB">
        <w:rPr>
          <w:rFonts w:ascii="Verdana" w:hAnsi="Verdana" w:hint="eastAsia"/>
          <w:sz w:val="26"/>
          <w:szCs w:val="26"/>
          <w:lang w:eastAsia="ko-KR"/>
        </w:rPr>
        <w:t>영위할</w:t>
      </w:r>
      <w:r w:rsidR="00E466EB" w:rsidRPr="00E466EB">
        <w:rPr>
          <w:rFonts w:ascii="Verdana" w:hAnsi="Verdana" w:hint="eastAsia"/>
          <w:sz w:val="26"/>
          <w:szCs w:val="26"/>
          <w:lang w:eastAsia="ko-KR"/>
        </w:rPr>
        <w:t xml:space="preserve"> </w:t>
      </w:r>
      <w:r w:rsidR="00E466EB" w:rsidRPr="00E466EB">
        <w:rPr>
          <w:rFonts w:ascii="Verdana" w:hAnsi="Verdana" w:hint="eastAsia"/>
          <w:sz w:val="26"/>
          <w:szCs w:val="26"/>
          <w:lang w:eastAsia="ko-KR"/>
        </w:rPr>
        <w:t>경제적</w:t>
      </w:r>
      <w:r w:rsidR="00E466EB" w:rsidRPr="00E466EB">
        <w:rPr>
          <w:rFonts w:ascii="Verdana" w:hAnsi="Verdana" w:hint="eastAsia"/>
          <w:sz w:val="26"/>
          <w:szCs w:val="26"/>
          <w:lang w:eastAsia="ko-KR"/>
        </w:rPr>
        <w:t xml:space="preserve"> </w:t>
      </w:r>
      <w:r w:rsidR="00E466EB" w:rsidRPr="00E466EB">
        <w:rPr>
          <w:rFonts w:ascii="Verdana" w:hAnsi="Verdana" w:hint="eastAsia"/>
          <w:sz w:val="26"/>
          <w:szCs w:val="26"/>
          <w:lang w:eastAsia="ko-KR"/>
        </w:rPr>
        <w:t>이익과</w:t>
      </w:r>
      <w:r w:rsidR="00E466EB" w:rsidRPr="00E466EB">
        <w:rPr>
          <w:rFonts w:ascii="Verdana" w:hAnsi="Verdana" w:hint="eastAsia"/>
          <w:sz w:val="26"/>
          <w:szCs w:val="26"/>
          <w:lang w:eastAsia="ko-KR"/>
        </w:rPr>
        <w:t xml:space="preserve"> </w:t>
      </w:r>
      <w:r w:rsidR="00E466EB" w:rsidRPr="00E466EB">
        <w:rPr>
          <w:rFonts w:ascii="Verdana" w:hAnsi="Verdana" w:hint="eastAsia"/>
          <w:sz w:val="26"/>
          <w:szCs w:val="26"/>
          <w:lang w:eastAsia="ko-KR"/>
        </w:rPr>
        <w:t>저작물의</w:t>
      </w:r>
      <w:r w:rsidR="00E466EB" w:rsidRPr="00E466EB">
        <w:rPr>
          <w:rFonts w:ascii="Verdana" w:hAnsi="Verdana" w:hint="eastAsia"/>
          <w:sz w:val="26"/>
          <w:szCs w:val="26"/>
          <w:lang w:eastAsia="ko-KR"/>
        </w:rPr>
        <w:t xml:space="preserve"> </w:t>
      </w:r>
      <w:r w:rsidR="00E466EB" w:rsidRPr="00E466EB">
        <w:rPr>
          <w:rFonts w:ascii="Verdana" w:hAnsi="Verdana" w:hint="eastAsia"/>
          <w:sz w:val="26"/>
          <w:szCs w:val="26"/>
          <w:lang w:eastAsia="ko-KR"/>
        </w:rPr>
        <w:t>동일성을</w:t>
      </w:r>
      <w:r w:rsidR="00E466EB" w:rsidRPr="00E466EB">
        <w:rPr>
          <w:rFonts w:ascii="Verdana" w:hAnsi="Verdana" w:hint="eastAsia"/>
          <w:sz w:val="26"/>
          <w:szCs w:val="26"/>
          <w:lang w:eastAsia="ko-KR"/>
        </w:rPr>
        <w:t xml:space="preserve"> </w:t>
      </w:r>
      <w:r w:rsidR="00E466EB" w:rsidRPr="00E466EB">
        <w:rPr>
          <w:rFonts w:ascii="Verdana" w:hAnsi="Verdana" w:hint="eastAsia"/>
          <w:sz w:val="26"/>
          <w:szCs w:val="26"/>
          <w:lang w:eastAsia="ko-KR"/>
        </w:rPr>
        <w:t>유지할</w:t>
      </w:r>
      <w:r w:rsidR="00E466EB" w:rsidRPr="00E466EB">
        <w:rPr>
          <w:rFonts w:ascii="Verdana" w:hAnsi="Verdana" w:hint="eastAsia"/>
          <w:sz w:val="26"/>
          <w:szCs w:val="26"/>
          <w:lang w:eastAsia="ko-KR"/>
        </w:rPr>
        <w:t xml:space="preserve"> </w:t>
      </w:r>
      <w:r w:rsidR="00E466EB" w:rsidRPr="00E466EB">
        <w:rPr>
          <w:rFonts w:ascii="Verdana" w:hAnsi="Verdana" w:hint="eastAsia"/>
          <w:sz w:val="26"/>
          <w:szCs w:val="26"/>
          <w:lang w:eastAsia="ko-KR"/>
        </w:rPr>
        <w:t>정서적</w:t>
      </w:r>
      <w:r w:rsidR="00E466EB" w:rsidRPr="00E466EB">
        <w:rPr>
          <w:rFonts w:ascii="Verdana" w:hAnsi="Verdana" w:hint="eastAsia"/>
          <w:sz w:val="26"/>
          <w:szCs w:val="26"/>
          <w:lang w:eastAsia="ko-KR"/>
        </w:rPr>
        <w:t xml:space="preserve"> </w:t>
      </w:r>
      <w:r w:rsidR="00E466EB" w:rsidRPr="00E466EB">
        <w:rPr>
          <w:rFonts w:ascii="Verdana" w:hAnsi="Verdana" w:hint="eastAsia"/>
          <w:sz w:val="26"/>
          <w:szCs w:val="26"/>
          <w:lang w:eastAsia="ko-KR"/>
        </w:rPr>
        <w:t>이익을</w:t>
      </w:r>
      <w:r w:rsidR="00E466EB" w:rsidRPr="00E466EB">
        <w:rPr>
          <w:rFonts w:ascii="Verdana" w:hAnsi="Verdana" w:hint="eastAsia"/>
          <w:sz w:val="26"/>
          <w:szCs w:val="26"/>
          <w:lang w:eastAsia="ko-KR"/>
        </w:rPr>
        <w:t xml:space="preserve"> </w:t>
      </w:r>
      <w:r w:rsidR="00E466EB" w:rsidRPr="00E466EB">
        <w:rPr>
          <w:rFonts w:ascii="Verdana" w:hAnsi="Verdana" w:hint="eastAsia"/>
          <w:sz w:val="26"/>
          <w:szCs w:val="26"/>
          <w:lang w:eastAsia="ko-KR"/>
        </w:rPr>
        <w:t>포함하여</w:t>
      </w:r>
      <w:r w:rsidR="00E466EB" w:rsidRPr="00E466EB">
        <w:rPr>
          <w:rFonts w:ascii="Verdana" w:hAnsi="Verdana" w:hint="eastAsia"/>
          <w:sz w:val="26"/>
          <w:szCs w:val="26"/>
          <w:lang w:eastAsia="ko-KR"/>
        </w:rPr>
        <w:t xml:space="preserve"> </w:t>
      </w:r>
      <w:r w:rsidR="00E466EB" w:rsidRPr="00E466EB">
        <w:rPr>
          <w:rFonts w:ascii="Verdana" w:hAnsi="Verdana" w:hint="eastAsia"/>
          <w:sz w:val="26"/>
          <w:szCs w:val="26"/>
          <w:lang w:eastAsia="ko-KR"/>
        </w:rPr>
        <w:t>개인의</w:t>
      </w:r>
      <w:r w:rsidR="00E466EB" w:rsidRPr="00E466EB">
        <w:rPr>
          <w:rFonts w:ascii="Verdana" w:hAnsi="Verdana" w:hint="eastAsia"/>
          <w:sz w:val="26"/>
          <w:szCs w:val="26"/>
          <w:lang w:eastAsia="ko-KR"/>
        </w:rPr>
        <w:t xml:space="preserve"> </w:t>
      </w:r>
      <w:r w:rsidR="00E466EB" w:rsidRPr="00E466EB">
        <w:rPr>
          <w:rFonts w:ascii="Verdana" w:hAnsi="Verdana" w:hint="eastAsia"/>
          <w:sz w:val="26"/>
          <w:szCs w:val="26"/>
          <w:lang w:eastAsia="ko-KR"/>
        </w:rPr>
        <w:t>창작적</w:t>
      </w:r>
      <w:r w:rsidR="00E466EB" w:rsidRPr="00E466EB">
        <w:rPr>
          <w:rFonts w:ascii="Verdana" w:hAnsi="Verdana" w:hint="eastAsia"/>
          <w:sz w:val="26"/>
          <w:szCs w:val="26"/>
          <w:lang w:eastAsia="ko-KR"/>
        </w:rPr>
        <w:t xml:space="preserve"> </w:t>
      </w:r>
      <w:r w:rsidR="00E466EB" w:rsidRPr="00E466EB">
        <w:rPr>
          <w:rFonts w:ascii="Verdana" w:hAnsi="Verdana" w:hint="eastAsia"/>
          <w:sz w:val="26"/>
          <w:szCs w:val="26"/>
          <w:lang w:eastAsia="ko-KR"/>
        </w:rPr>
        <w:t>활동을</w:t>
      </w:r>
      <w:r w:rsidR="00E466EB" w:rsidRPr="00E466EB">
        <w:rPr>
          <w:rFonts w:ascii="Verdana" w:hAnsi="Verdana" w:hint="eastAsia"/>
          <w:sz w:val="26"/>
          <w:szCs w:val="26"/>
          <w:lang w:eastAsia="ko-KR"/>
        </w:rPr>
        <w:t xml:space="preserve"> </w:t>
      </w:r>
      <w:r w:rsidR="00E466EB" w:rsidRPr="00E466EB">
        <w:rPr>
          <w:rFonts w:ascii="Verdana" w:hAnsi="Verdana" w:hint="eastAsia"/>
          <w:sz w:val="26"/>
          <w:szCs w:val="26"/>
          <w:lang w:eastAsia="ko-KR"/>
        </w:rPr>
        <w:t>보호한다</w:t>
      </w:r>
      <w:r w:rsidR="00E466EB" w:rsidRPr="00E466EB">
        <w:rPr>
          <w:rFonts w:ascii="Verdana" w:hAnsi="Verdana" w:hint="eastAsia"/>
          <w:sz w:val="26"/>
          <w:szCs w:val="26"/>
          <w:lang w:eastAsia="ko-KR"/>
        </w:rPr>
        <w:t xml:space="preserve">. </w:t>
      </w:r>
      <w:r w:rsidR="00E466EB" w:rsidRPr="00E466EB">
        <w:rPr>
          <w:rFonts w:ascii="Verdana" w:hAnsi="Verdana" w:hint="eastAsia"/>
          <w:sz w:val="26"/>
          <w:szCs w:val="26"/>
          <w:lang w:eastAsia="ko-KR"/>
        </w:rPr>
        <w:t>따라서</w:t>
      </w:r>
      <w:r w:rsidR="00E466EB" w:rsidRPr="00E466EB">
        <w:rPr>
          <w:rFonts w:ascii="Verdana" w:hAnsi="Verdana" w:hint="eastAsia"/>
          <w:sz w:val="26"/>
          <w:szCs w:val="26"/>
          <w:lang w:eastAsia="ko-KR"/>
        </w:rPr>
        <w:t xml:space="preserve"> </w:t>
      </w:r>
      <w:r w:rsidR="00E466EB" w:rsidRPr="00E466EB">
        <w:rPr>
          <w:rFonts w:ascii="Verdana" w:hAnsi="Verdana" w:hint="eastAsia"/>
          <w:sz w:val="26"/>
          <w:szCs w:val="26"/>
          <w:lang w:eastAsia="ko-KR"/>
        </w:rPr>
        <w:t>양</w:t>
      </w:r>
      <w:r w:rsidR="00E466EB" w:rsidRPr="00E466EB">
        <w:rPr>
          <w:rFonts w:ascii="Verdana" w:hAnsi="Verdana" w:hint="eastAsia"/>
          <w:sz w:val="26"/>
          <w:szCs w:val="26"/>
          <w:lang w:eastAsia="ko-KR"/>
        </w:rPr>
        <w:t xml:space="preserve"> </w:t>
      </w:r>
      <w:r w:rsidR="00E466EB" w:rsidRPr="00E466EB">
        <w:rPr>
          <w:rFonts w:ascii="Verdana" w:hAnsi="Verdana" w:hint="eastAsia"/>
          <w:sz w:val="26"/>
          <w:szCs w:val="26"/>
          <w:lang w:eastAsia="ko-KR"/>
        </w:rPr>
        <w:t>지식재산권체계와</w:t>
      </w:r>
      <w:r w:rsidR="00E466EB" w:rsidRPr="00E466EB">
        <w:rPr>
          <w:rFonts w:ascii="Verdana" w:hAnsi="Verdana" w:hint="eastAsia"/>
          <w:sz w:val="26"/>
          <w:szCs w:val="26"/>
          <w:lang w:eastAsia="ko-KR"/>
        </w:rPr>
        <w:t xml:space="preserve"> </w:t>
      </w:r>
      <w:r w:rsidR="00E466EB" w:rsidRPr="00E466EB">
        <w:rPr>
          <w:rFonts w:ascii="Verdana" w:hAnsi="Verdana" w:hint="eastAsia"/>
          <w:sz w:val="26"/>
          <w:szCs w:val="26"/>
          <w:lang w:eastAsia="ko-KR"/>
        </w:rPr>
        <w:t>인권체계</w:t>
      </w:r>
      <w:r w:rsidR="00E466EB" w:rsidRPr="00E466EB">
        <w:rPr>
          <w:rFonts w:ascii="Verdana" w:hAnsi="Verdana" w:hint="eastAsia"/>
          <w:sz w:val="26"/>
          <w:szCs w:val="26"/>
          <w:lang w:eastAsia="ko-KR"/>
        </w:rPr>
        <w:t xml:space="preserve"> </w:t>
      </w:r>
      <w:r w:rsidR="00E466EB" w:rsidRPr="00E466EB">
        <w:rPr>
          <w:rFonts w:ascii="Verdana" w:hAnsi="Verdana" w:hint="eastAsia"/>
          <w:sz w:val="26"/>
          <w:szCs w:val="26"/>
          <w:lang w:eastAsia="ko-KR"/>
        </w:rPr>
        <w:t>내에서</w:t>
      </w:r>
      <w:r w:rsidR="00E466EB" w:rsidRPr="00E466EB">
        <w:rPr>
          <w:rFonts w:ascii="Verdana" w:hAnsi="Verdana" w:hint="eastAsia"/>
          <w:sz w:val="26"/>
          <w:szCs w:val="26"/>
          <w:lang w:eastAsia="ko-KR"/>
        </w:rPr>
        <w:t xml:space="preserve"> </w:t>
      </w:r>
      <w:r w:rsidR="00E466EB" w:rsidRPr="00E466EB">
        <w:rPr>
          <w:rFonts w:ascii="Verdana" w:hAnsi="Verdana" w:hint="eastAsia"/>
          <w:sz w:val="26"/>
          <w:szCs w:val="26"/>
          <w:lang w:eastAsia="ko-KR"/>
        </w:rPr>
        <w:t>지식재산권은</w:t>
      </w:r>
      <w:r w:rsidR="00E466EB" w:rsidRPr="00E466EB">
        <w:rPr>
          <w:rFonts w:ascii="Verdana" w:hAnsi="Verdana" w:hint="eastAsia"/>
          <w:sz w:val="26"/>
          <w:szCs w:val="26"/>
          <w:lang w:eastAsia="ko-KR"/>
        </w:rPr>
        <w:t xml:space="preserve"> </w:t>
      </w:r>
      <w:r w:rsidR="00E466EB" w:rsidRPr="00E466EB">
        <w:rPr>
          <w:rFonts w:ascii="Verdana" w:hAnsi="Verdana" w:hint="eastAsia"/>
          <w:sz w:val="26"/>
          <w:szCs w:val="26"/>
          <w:lang w:eastAsia="ko-KR"/>
        </w:rPr>
        <w:t>하나의</w:t>
      </w:r>
      <w:r w:rsidR="00E466EB" w:rsidRPr="00E466EB">
        <w:rPr>
          <w:rFonts w:ascii="Verdana" w:hAnsi="Verdana" w:hint="eastAsia"/>
          <w:sz w:val="26"/>
          <w:szCs w:val="26"/>
          <w:lang w:eastAsia="ko-KR"/>
        </w:rPr>
        <w:t xml:space="preserve"> </w:t>
      </w:r>
      <w:r w:rsidR="00E466EB" w:rsidRPr="00E466EB">
        <w:rPr>
          <w:rFonts w:ascii="Verdana" w:hAnsi="Verdana" w:hint="eastAsia"/>
          <w:sz w:val="26"/>
          <w:szCs w:val="26"/>
          <w:lang w:eastAsia="ko-KR"/>
        </w:rPr>
        <w:t>수단이지</w:t>
      </w:r>
      <w:r w:rsidR="00E466EB" w:rsidRPr="00E466EB">
        <w:rPr>
          <w:rFonts w:ascii="Verdana" w:hAnsi="Verdana" w:hint="eastAsia"/>
          <w:sz w:val="26"/>
          <w:szCs w:val="26"/>
          <w:lang w:eastAsia="ko-KR"/>
        </w:rPr>
        <w:t xml:space="preserve"> </w:t>
      </w:r>
      <w:r w:rsidR="00E466EB" w:rsidRPr="00E466EB">
        <w:rPr>
          <w:rFonts w:ascii="Verdana" w:hAnsi="Verdana" w:hint="eastAsia"/>
          <w:sz w:val="26"/>
          <w:szCs w:val="26"/>
          <w:lang w:eastAsia="ko-KR"/>
        </w:rPr>
        <w:t>목적은</w:t>
      </w:r>
      <w:r w:rsidR="00E466EB" w:rsidRPr="00E466EB">
        <w:rPr>
          <w:rFonts w:ascii="Verdana" w:hAnsi="Verdana" w:hint="eastAsia"/>
          <w:sz w:val="26"/>
          <w:szCs w:val="26"/>
          <w:lang w:eastAsia="ko-KR"/>
        </w:rPr>
        <w:t xml:space="preserve"> </w:t>
      </w:r>
      <w:r w:rsidR="00E466EB" w:rsidRPr="00E466EB">
        <w:rPr>
          <w:rFonts w:ascii="Verdana" w:hAnsi="Verdana" w:hint="eastAsia"/>
          <w:sz w:val="26"/>
          <w:szCs w:val="26"/>
          <w:lang w:eastAsia="ko-KR"/>
        </w:rPr>
        <w:t>아니다</w:t>
      </w:r>
      <w:r w:rsidR="00E466EB" w:rsidRPr="00E466EB">
        <w:rPr>
          <w:rFonts w:ascii="Verdana" w:hAnsi="Verdana" w:hint="eastAsia"/>
          <w:sz w:val="26"/>
          <w:szCs w:val="26"/>
          <w:lang w:eastAsia="ko-KR"/>
        </w:rPr>
        <w:t xml:space="preserve">. </w:t>
      </w:r>
      <w:r w:rsidR="00E466EB" w:rsidRPr="00E466EB">
        <w:rPr>
          <w:rFonts w:ascii="Verdana" w:hAnsi="Verdana" w:hint="eastAsia"/>
          <w:sz w:val="26"/>
          <w:szCs w:val="26"/>
          <w:lang w:eastAsia="ko-KR"/>
        </w:rPr>
        <w:t>즉</w:t>
      </w:r>
      <w:r w:rsidR="00E466EB" w:rsidRPr="00E466EB">
        <w:rPr>
          <w:rFonts w:ascii="Verdana" w:hAnsi="Verdana" w:hint="eastAsia"/>
          <w:sz w:val="26"/>
          <w:szCs w:val="26"/>
          <w:lang w:eastAsia="ko-KR"/>
        </w:rPr>
        <w:t xml:space="preserve">, </w:t>
      </w:r>
      <w:r w:rsidR="00E466EB" w:rsidRPr="00E466EB">
        <w:rPr>
          <w:rFonts w:ascii="Verdana" w:hAnsi="Verdana" w:hint="eastAsia"/>
          <w:sz w:val="26"/>
          <w:szCs w:val="26"/>
          <w:lang w:eastAsia="ko-KR"/>
        </w:rPr>
        <w:t>지식재산권은</w:t>
      </w:r>
      <w:r w:rsidR="00E466EB" w:rsidRPr="00E466EB">
        <w:rPr>
          <w:rFonts w:ascii="Verdana" w:hAnsi="Verdana" w:hint="eastAsia"/>
          <w:sz w:val="26"/>
          <w:szCs w:val="26"/>
          <w:lang w:eastAsia="ko-KR"/>
        </w:rPr>
        <w:t xml:space="preserve"> </w:t>
      </w:r>
      <w:r w:rsidR="00E466EB" w:rsidRPr="00E466EB">
        <w:rPr>
          <w:rFonts w:ascii="Verdana" w:hAnsi="Verdana" w:hint="eastAsia"/>
          <w:sz w:val="26"/>
          <w:szCs w:val="26"/>
          <w:lang w:eastAsia="ko-KR"/>
        </w:rPr>
        <w:t>창작성과</w:t>
      </w:r>
      <w:r w:rsidR="00E466EB" w:rsidRPr="00E466EB">
        <w:rPr>
          <w:rFonts w:ascii="Verdana" w:hAnsi="Verdana" w:hint="eastAsia"/>
          <w:sz w:val="26"/>
          <w:szCs w:val="26"/>
          <w:lang w:eastAsia="ko-KR"/>
        </w:rPr>
        <w:t xml:space="preserve"> </w:t>
      </w:r>
      <w:r w:rsidR="00E466EB" w:rsidRPr="00E466EB">
        <w:rPr>
          <w:rFonts w:ascii="Verdana" w:hAnsi="Verdana" w:hint="eastAsia"/>
          <w:sz w:val="26"/>
          <w:szCs w:val="26"/>
          <w:lang w:eastAsia="ko-KR"/>
        </w:rPr>
        <w:t>혁신을</w:t>
      </w:r>
      <w:r w:rsidR="00E466EB" w:rsidRPr="00E466EB">
        <w:rPr>
          <w:rFonts w:ascii="Verdana" w:hAnsi="Verdana" w:hint="eastAsia"/>
          <w:sz w:val="26"/>
          <w:szCs w:val="26"/>
          <w:lang w:eastAsia="ko-KR"/>
        </w:rPr>
        <w:t xml:space="preserve"> </w:t>
      </w:r>
      <w:r w:rsidR="00E466EB" w:rsidRPr="00E466EB">
        <w:rPr>
          <w:rFonts w:ascii="Verdana" w:hAnsi="Verdana" w:hint="eastAsia"/>
          <w:sz w:val="26"/>
          <w:szCs w:val="26"/>
          <w:lang w:eastAsia="ko-KR"/>
        </w:rPr>
        <w:t>촉진하기</w:t>
      </w:r>
      <w:r w:rsidR="00E466EB" w:rsidRPr="00E466EB">
        <w:rPr>
          <w:rFonts w:ascii="Verdana" w:hAnsi="Verdana" w:hint="eastAsia"/>
          <w:sz w:val="26"/>
          <w:szCs w:val="26"/>
          <w:lang w:eastAsia="ko-KR"/>
        </w:rPr>
        <w:t xml:space="preserve"> </w:t>
      </w:r>
      <w:r w:rsidR="00E466EB" w:rsidRPr="00E466EB">
        <w:rPr>
          <w:rFonts w:ascii="Verdana" w:hAnsi="Verdana" w:hint="eastAsia"/>
          <w:sz w:val="26"/>
          <w:szCs w:val="26"/>
          <w:lang w:eastAsia="ko-KR"/>
        </w:rPr>
        <w:t>위한</w:t>
      </w:r>
      <w:r w:rsidR="00E466EB" w:rsidRPr="00E466EB">
        <w:rPr>
          <w:rFonts w:ascii="Verdana" w:hAnsi="Verdana" w:hint="eastAsia"/>
          <w:sz w:val="26"/>
          <w:szCs w:val="26"/>
          <w:lang w:eastAsia="ko-KR"/>
        </w:rPr>
        <w:t xml:space="preserve"> </w:t>
      </w:r>
      <w:r w:rsidR="00E466EB" w:rsidRPr="00E466EB">
        <w:rPr>
          <w:rFonts w:ascii="Verdana" w:hAnsi="Verdana" w:hint="eastAsia"/>
          <w:sz w:val="26"/>
          <w:szCs w:val="26"/>
          <w:lang w:eastAsia="ko-KR"/>
        </w:rPr>
        <w:t>메커니즘이고</w:t>
      </w:r>
      <w:r w:rsidR="00E466EB" w:rsidRPr="00E466EB">
        <w:rPr>
          <w:rFonts w:ascii="Verdana" w:hAnsi="Verdana" w:hint="eastAsia"/>
          <w:sz w:val="26"/>
          <w:szCs w:val="26"/>
          <w:lang w:eastAsia="ko-KR"/>
        </w:rPr>
        <w:t xml:space="preserve">, </w:t>
      </w:r>
      <w:r w:rsidR="00E466EB" w:rsidRPr="00E466EB">
        <w:rPr>
          <w:rFonts w:ascii="Verdana" w:hAnsi="Verdana" w:hint="eastAsia"/>
          <w:sz w:val="26"/>
          <w:szCs w:val="26"/>
          <w:lang w:eastAsia="ko-KR"/>
        </w:rPr>
        <w:t>이를</w:t>
      </w:r>
      <w:r w:rsidR="00E466EB" w:rsidRPr="00E466EB">
        <w:rPr>
          <w:rFonts w:ascii="Verdana" w:hAnsi="Verdana" w:hint="eastAsia"/>
          <w:sz w:val="26"/>
          <w:szCs w:val="26"/>
          <w:lang w:eastAsia="ko-KR"/>
        </w:rPr>
        <w:t xml:space="preserve"> </w:t>
      </w:r>
      <w:r w:rsidR="00E466EB" w:rsidRPr="00E466EB">
        <w:rPr>
          <w:rFonts w:ascii="Verdana" w:hAnsi="Verdana" w:hint="eastAsia"/>
          <w:sz w:val="26"/>
          <w:szCs w:val="26"/>
          <w:lang w:eastAsia="ko-KR"/>
        </w:rPr>
        <w:t>통해</w:t>
      </w:r>
      <w:r w:rsidR="00E466EB" w:rsidRPr="00E466EB">
        <w:rPr>
          <w:rFonts w:ascii="Verdana" w:hAnsi="Verdana" w:hint="eastAsia"/>
          <w:sz w:val="26"/>
          <w:szCs w:val="26"/>
          <w:lang w:eastAsia="ko-KR"/>
        </w:rPr>
        <w:t xml:space="preserve"> </w:t>
      </w:r>
      <w:r w:rsidR="00E466EB" w:rsidRPr="00E466EB">
        <w:rPr>
          <w:rFonts w:ascii="Verdana" w:hAnsi="Verdana" w:hint="eastAsia"/>
          <w:sz w:val="26"/>
          <w:szCs w:val="26"/>
          <w:lang w:eastAsia="ko-KR"/>
        </w:rPr>
        <w:t>더</w:t>
      </w:r>
      <w:r w:rsidR="00E466EB" w:rsidRPr="00E466EB">
        <w:rPr>
          <w:rFonts w:ascii="Verdana" w:hAnsi="Verdana" w:hint="eastAsia"/>
          <w:sz w:val="26"/>
          <w:szCs w:val="26"/>
          <w:lang w:eastAsia="ko-KR"/>
        </w:rPr>
        <w:t xml:space="preserve"> </w:t>
      </w:r>
      <w:r w:rsidR="00E466EB" w:rsidRPr="00E466EB">
        <w:rPr>
          <w:rFonts w:ascii="Verdana" w:hAnsi="Verdana" w:hint="eastAsia"/>
          <w:sz w:val="26"/>
          <w:szCs w:val="26"/>
          <w:lang w:eastAsia="ko-KR"/>
        </w:rPr>
        <w:t>중요한</w:t>
      </w:r>
      <w:r w:rsidR="00E466EB" w:rsidRPr="00E466EB">
        <w:rPr>
          <w:rFonts w:ascii="Verdana" w:hAnsi="Verdana" w:hint="eastAsia"/>
          <w:sz w:val="26"/>
          <w:szCs w:val="26"/>
          <w:lang w:eastAsia="ko-KR"/>
        </w:rPr>
        <w:t xml:space="preserve"> </w:t>
      </w:r>
      <w:r w:rsidR="00E466EB" w:rsidRPr="00E466EB">
        <w:rPr>
          <w:rFonts w:ascii="Verdana" w:hAnsi="Verdana" w:hint="eastAsia"/>
          <w:sz w:val="26"/>
          <w:szCs w:val="26"/>
          <w:lang w:eastAsia="ko-KR"/>
        </w:rPr>
        <w:t>의미를</w:t>
      </w:r>
      <w:r w:rsidR="00E466EB" w:rsidRPr="00E466EB">
        <w:rPr>
          <w:rFonts w:ascii="Verdana" w:hAnsi="Verdana" w:hint="eastAsia"/>
          <w:sz w:val="26"/>
          <w:szCs w:val="26"/>
          <w:lang w:eastAsia="ko-KR"/>
        </w:rPr>
        <w:t xml:space="preserve"> </w:t>
      </w:r>
      <w:r w:rsidR="00E466EB" w:rsidRPr="00E466EB">
        <w:rPr>
          <w:rFonts w:ascii="Verdana" w:hAnsi="Verdana" w:hint="eastAsia"/>
          <w:sz w:val="26"/>
          <w:szCs w:val="26"/>
          <w:lang w:eastAsia="ko-KR"/>
        </w:rPr>
        <w:t>가지는</w:t>
      </w:r>
      <w:r w:rsidR="00E466EB" w:rsidRPr="00E466EB">
        <w:rPr>
          <w:rFonts w:ascii="Verdana" w:hAnsi="Verdana" w:hint="eastAsia"/>
          <w:sz w:val="26"/>
          <w:szCs w:val="26"/>
          <w:lang w:eastAsia="ko-KR"/>
        </w:rPr>
        <w:t xml:space="preserve"> </w:t>
      </w:r>
      <w:r w:rsidR="00E466EB" w:rsidRPr="00E466EB">
        <w:rPr>
          <w:rFonts w:ascii="Verdana" w:hAnsi="Verdana" w:hint="eastAsia"/>
          <w:sz w:val="26"/>
          <w:szCs w:val="26"/>
          <w:lang w:eastAsia="ko-KR"/>
        </w:rPr>
        <w:t>공동체</w:t>
      </w:r>
      <w:r w:rsidR="00E466EB" w:rsidRPr="00E466EB">
        <w:rPr>
          <w:rFonts w:ascii="Verdana" w:hAnsi="Verdana" w:hint="eastAsia"/>
          <w:sz w:val="26"/>
          <w:szCs w:val="26"/>
          <w:lang w:eastAsia="ko-KR"/>
        </w:rPr>
        <w:t xml:space="preserve"> </w:t>
      </w:r>
      <w:r w:rsidR="00E466EB" w:rsidRPr="00E466EB">
        <w:rPr>
          <w:rFonts w:ascii="Verdana" w:hAnsi="Verdana" w:hint="eastAsia"/>
          <w:sz w:val="26"/>
          <w:szCs w:val="26"/>
          <w:lang w:eastAsia="ko-KR"/>
        </w:rPr>
        <w:t>재화</w:t>
      </w:r>
      <w:r w:rsidR="00E466EB" w:rsidRPr="00E466EB">
        <w:rPr>
          <w:rFonts w:ascii="Verdana" w:hAnsi="Verdana" w:hint="eastAsia"/>
          <w:sz w:val="26"/>
          <w:szCs w:val="26"/>
          <w:lang w:eastAsia="ko-KR"/>
        </w:rPr>
        <w:t xml:space="preserve">, </w:t>
      </w:r>
      <w:r w:rsidR="00E466EB" w:rsidRPr="00E466EB">
        <w:rPr>
          <w:rFonts w:ascii="Verdana" w:hAnsi="Verdana" w:hint="eastAsia"/>
          <w:sz w:val="26"/>
          <w:szCs w:val="26"/>
          <w:lang w:eastAsia="ko-KR"/>
        </w:rPr>
        <w:t>즉</w:t>
      </w:r>
      <w:r w:rsidR="00E466EB" w:rsidRPr="00E466EB">
        <w:rPr>
          <w:rFonts w:ascii="Verdana" w:hAnsi="Verdana" w:hint="eastAsia"/>
          <w:sz w:val="26"/>
          <w:szCs w:val="26"/>
          <w:lang w:eastAsia="ko-KR"/>
        </w:rPr>
        <w:t xml:space="preserve"> </w:t>
      </w:r>
      <w:r w:rsidR="00E466EB" w:rsidRPr="00E466EB">
        <w:rPr>
          <w:rFonts w:ascii="Verdana" w:hAnsi="Verdana" w:hint="eastAsia"/>
          <w:sz w:val="26"/>
          <w:szCs w:val="26"/>
          <w:lang w:eastAsia="ko-KR"/>
        </w:rPr>
        <w:t>공공재에</w:t>
      </w:r>
      <w:r w:rsidR="00E466EB" w:rsidRPr="00E466EB">
        <w:rPr>
          <w:rFonts w:ascii="Verdana" w:hAnsi="Verdana" w:hint="eastAsia"/>
          <w:sz w:val="26"/>
          <w:szCs w:val="26"/>
          <w:lang w:eastAsia="ko-KR"/>
        </w:rPr>
        <w:t xml:space="preserve"> </w:t>
      </w:r>
      <w:r w:rsidR="00E466EB" w:rsidRPr="00E466EB">
        <w:rPr>
          <w:rFonts w:ascii="Verdana" w:hAnsi="Verdana" w:hint="eastAsia"/>
          <w:sz w:val="26"/>
          <w:szCs w:val="26"/>
          <w:lang w:eastAsia="ko-KR"/>
        </w:rPr>
        <w:t>기여하는</w:t>
      </w:r>
      <w:r w:rsidR="00E466EB" w:rsidRPr="00E466EB">
        <w:rPr>
          <w:rFonts w:ascii="Verdana" w:hAnsi="Verdana" w:hint="eastAsia"/>
          <w:sz w:val="26"/>
          <w:szCs w:val="26"/>
          <w:lang w:eastAsia="ko-KR"/>
        </w:rPr>
        <w:t xml:space="preserve"> </w:t>
      </w:r>
      <w:r w:rsidR="00E466EB" w:rsidRPr="00E466EB">
        <w:rPr>
          <w:rFonts w:ascii="Verdana" w:hAnsi="Verdana" w:hint="eastAsia"/>
          <w:sz w:val="26"/>
          <w:szCs w:val="26"/>
          <w:lang w:eastAsia="ko-KR"/>
        </w:rPr>
        <w:t>것이다</w:t>
      </w:r>
      <w:r w:rsidR="00E466EB" w:rsidRPr="00E466EB">
        <w:rPr>
          <w:rFonts w:ascii="Verdana" w:hAnsi="Verdana" w:hint="eastAsia"/>
          <w:sz w:val="26"/>
          <w:szCs w:val="26"/>
          <w:lang w:eastAsia="ko-KR"/>
        </w:rPr>
        <w:t>.</w:t>
      </w:r>
    </w:p>
    <w:p w14:paraId="03CAECC1" w14:textId="77777777" w:rsidR="00E466EB" w:rsidRPr="00E466EB" w:rsidRDefault="00E466EB" w:rsidP="00FA0EAE">
      <w:pPr>
        <w:pStyle w:val="Text"/>
        <w:ind w:firstLine="300"/>
        <w:rPr>
          <w:rFonts w:ascii="Verdana" w:hAnsi="Verdana"/>
          <w:sz w:val="26"/>
          <w:szCs w:val="26"/>
          <w:lang w:eastAsia="ko-KR"/>
        </w:rPr>
      </w:pPr>
      <w:r w:rsidRPr="00E466EB">
        <w:rPr>
          <w:rFonts w:ascii="Verdana" w:hAnsi="Verdana" w:hint="eastAsia"/>
          <w:sz w:val="26"/>
          <w:szCs w:val="26"/>
          <w:lang w:eastAsia="ko-KR"/>
        </w:rPr>
        <w:t>저작권법과</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인권법</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모두</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창작자가</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들인</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노력의</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산물에</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대한</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접근보장의</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중요성을</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강조한다는</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점에서는</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마찬가지의</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입장이다</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경제적</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사회적</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및</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문화적</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권리에</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관한</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국제규약</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제</w:t>
      </w:r>
      <w:r w:rsidRPr="00E466EB">
        <w:rPr>
          <w:rFonts w:ascii="Verdana" w:hAnsi="Verdana" w:hint="eastAsia"/>
          <w:sz w:val="26"/>
          <w:szCs w:val="26"/>
          <w:lang w:eastAsia="ko-KR"/>
        </w:rPr>
        <w:t>15</w:t>
      </w:r>
      <w:r w:rsidRPr="00E466EB">
        <w:rPr>
          <w:rFonts w:ascii="Verdana" w:hAnsi="Verdana" w:hint="eastAsia"/>
          <w:sz w:val="26"/>
          <w:szCs w:val="26"/>
          <w:lang w:eastAsia="ko-KR"/>
        </w:rPr>
        <w:t>조는</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저작자들의</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보호와</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모든</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이들이</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향유하는</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“과학적</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진보와</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그</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활용을</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누릴</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수</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있는”</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권리를</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조화시키고</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있다</w:t>
      </w:r>
      <w:r w:rsidRPr="00E466EB">
        <w:rPr>
          <w:rFonts w:ascii="Verdana" w:hAnsi="Verdana" w:hint="eastAsia"/>
          <w:sz w:val="26"/>
          <w:szCs w:val="26"/>
          <w:lang w:eastAsia="ko-KR"/>
        </w:rPr>
        <w:t xml:space="preserve">. TRIPS </w:t>
      </w:r>
      <w:r w:rsidRPr="00E466EB">
        <w:rPr>
          <w:rFonts w:ascii="Verdana" w:hAnsi="Verdana" w:hint="eastAsia"/>
          <w:sz w:val="26"/>
          <w:szCs w:val="26"/>
          <w:lang w:eastAsia="ko-KR"/>
        </w:rPr>
        <w:t>협정</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제</w:t>
      </w:r>
      <w:r w:rsidRPr="00E466EB">
        <w:rPr>
          <w:rFonts w:ascii="Verdana" w:hAnsi="Verdana" w:hint="eastAsia"/>
          <w:sz w:val="26"/>
          <w:szCs w:val="26"/>
          <w:lang w:eastAsia="ko-KR"/>
        </w:rPr>
        <w:t>7</w:t>
      </w:r>
      <w:r w:rsidRPr="00E466EB">
        <w:rPr>
          <w:rFonts w:ascii="Verdana" w:hAnsi="Verdana" w:hint="eastAsia"/>
          <w:sz w:val="26"/>
          <w:szCs w:val="26"/>
          <w:lang w:eastAsia="ko-KR"/>
        </w:rPr>
        <w:t>조는</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조약의</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목적들이</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혁신과</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기술이전</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“기술적</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지식의</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생산자와</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이용자가</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상호간</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발전</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또</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사회적</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그리고</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경제적</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복리에</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도움이</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되는</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방법으로</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권리와</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의무를</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조화시키는</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것”에</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기여하는</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것이라고</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하고</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있다</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한편</w:t>
      </w:r>
      <w:r w:rsidRPr="00E466EB">
        <w:rPr>
          <w:rFonts w:ascii="Verdana" w:hAnsi="Verdana" w:hint="eastAsia"/>
          <w:sz w:val="26"/>
          <w:szCs w:val="26"/>
          <w:lang w:eastAsia="ko-KR"/>
        </w:rPr>
        <w:t xml:space="preserve"> TRIPS </w:t>
      </w:r>
      <w:r w:rsidRPr="00E466EB">
        <w:rPr>
          <w:rFonts w:ascii="Verdana" w:hAnsi="Verdana" w:hint="eastAsia"/>
          <w:sz w:val="26"/>
          <w:szCs w:val="26"/>
          <w:lang w:eastAsia="ko-KR"/>
        </w:rPr>
        <w:t>협정</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제</w:t>
      </w:r>
      <w:r w:rsidRPr="00E466EB">
        <w:rPr>
          <w:rFonts w:ascii="Verdana" w:hAnsi="Verdana" w:hint="eastAsia"/>
          <w:sz w:val="26"/>
          <w:szCs w:val="26"/>
          <w:lang w:eastAsia="ko-KR"/>
        </w:rPr>
        <w:t>8</w:t>
      </w:r>
      <w:r w:rsidRPr="00E466EB">
        <w:rPr>
          <w:rFonts w:ascii="Verdana" w:hAnsi="Verdana" w:hint="eastAsia"/>
          <w:sz w:val="26"/>
          <w:szCs w:val="26"/>
          <w:lang w:eastAsia="ko-KR"/>
        </w:rPr>
        <w:t>조는</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국가들이</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공공의</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이익을</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도모하도록</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하기</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위해</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조약과</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합치되는</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조치를</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취할</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권한을</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갖는다는</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점에</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대해</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승인하고</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있다</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이러한</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국내적</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조치로서의</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국내법에는</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공공의</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이익을</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달성하기</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위해</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저작권에</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대한</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제한규정과</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예외규정을</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두는</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것이</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포함된다</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흔한</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예로는</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기록보존소와</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도서관에</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의한</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복제</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논평과</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비평을</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위한</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제한된</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범위</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내에서의</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인용</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그리고</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교육목적을</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위한</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저작물의</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특정한</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이용형태를</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들</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수</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있다</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몇몇</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국가들은</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점자로</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된</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사본의</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제공에</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관하여</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규정하는</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등</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시각장애를</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가진</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사람들에게</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저작물에</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대한</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접근성을</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높여주기</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위한</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제한과</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예외규정을</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두기도</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한다</w:t>
      </w:r>
      <w:r w:rsidRPr="00E466EB">
        <w:rPr>
          <w:rFonts w:ascii="Verdana" w:hAnsi="Verdana" w:hint="eastAsia"/>
          <w:sz w:val="26"/>
          <w:szCs w:val="26"/>
          <w:lang w:eastAsia="ko-KR"/>
        </w:rPr>
        <w:t>.</w:t>
      </w:r>
      <w:r w:rsidR="00FA0EAE" w:rsidRPr="008474DF">
        <w:rPr>
          <w:rStyle w:val="FootnoteReference"/>
          <w:rFonts w:ascii="Verdana" w:hAnsi="Verdana"/>
          <w:sz w:val="26"/>
          <w:szCs w:val="26"/>
        </w:rPr>
        <w:footnoteReference w:id="5"/>
      </w:r>
      <w:r w:rsidR="00FA0EAE">
        <w:rPr>
          <w:rFonts w:ascii="Verdana" w:hAnsi="Verdana"/>
          <w:sz w:val="26"/>
          <w:szCs w:val="26"/>
          <w:lang w:eastAsia="ko-KR"/>
        </w:rPr>
        <w:t xml:space="preserve"> </w:t>
      </w:r>
      <w:r w:rsidRPr="00E466EB">
        <w:rPr>
          <w:rFonts w:ascii="Verdana" w:hAnsi="Verdana" w:hint="eastAsia"/>
          <w:sz w:val="26"/>
          <w:szCs w:val="26"/>
          <w:lang w:eastAsia="ko-KR"/>
        </w:rPr>
        <w:t>이렇듯</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법에서</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정해진</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규정들은</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국가들이</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지식재산권법이</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인권법과</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공유하고</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있는</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목적을</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추구하는</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데</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기여한다</w:t>
      </w:r>
      <w:r w:rsidRPr="00E466EB">
        <w:rPr>
          <w:rFonts w:ascii="Verdana" w:hAnsi="Verdana" w:hint="eastAsia"/>
          <w:sz w:val="26"/>
          <w:szCs w:val="26"/>
          <w:lang w:eastAsia="ko-KR"/>
        </w:rPr>
        <w:t>.</w:t>
      </w:r>
    </w:p>
    <w:p w14:paraId="1AE9530D" w14:textId="77777777" w:rsidR="00E466EB" w:rsidRPr="00E466EB" w:rsidRDefault="00E466EB" w:rsidP="00E466EB">
      <w:pPr>
        <w:pStyle w:val="Text"/>
        <w:ind w:firstLine="300"/>
        <w:rPr>
          <w:rFonts w:ascii="Verdana" w:hAnsi="Verdana"/>
          <w:sz w:val="26"/>
          <w:szCs w:val="26"/>
          <w:lang w:eastAsia="ko-KR"/>
        </w:rPr>
      </w:pPr>
      <w:r w:rsidRPr="00E466EB">
        <w:rPr>
          <w:rFonts w:ascii="Verdana" w:hAnsi="Verdana" w:hint="eastAsia"/>
          <w:sz w:val="26"/>
          <w:szCs w:val="26"/>
          <w:lang w:eastAsia="ko-KR"/>
        </w:rPr>
        <w:t>그럼에도</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불구하고</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두</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체계에는</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방향성이라는</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측면에서</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중요한</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차별점이</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존재하고</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있다</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지식재산권법</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및</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지식재산권</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관련</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조약들과</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비교하면</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인권법제도들은</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사적인</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재산상의</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이익보다</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공동체적</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목적을</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강조한다</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이에</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더해</w:t>
      </w:r>
      <w:r w:rsidRPr="00E466EB">
        <w:rPr>
          <w:rFonts w:ascii="Verdana" w:hAnsi="Verdana" w:hint="eastAsia"/>
          <w:sz w:val="26"/>
          <w:szCs w:val="26"/>
          <w:lang w:eastAsia="ko-KR"/>
        </w:rPr>
        <w:t xml:space="preserve"> TRIPS </w:t>
      </w:r>
      <w:r w:rsidRPr="00E466EB">
        <w:rPr>
          <w:rFonts w:ascii="Verdana" w:hAnsi="Verdana" w:hint="eastAsia"/>
          <w:sz w:val="26"/>
          <w:szCs w:val="26"/>
          <w:lang w:eastAsia="ko-KR"/>
        </w:rPr>
        <w:t>협정과</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최근</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협상되고</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있는</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양자간</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지역적</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및</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다자간</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지식재산권조약들에서</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보는</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바와</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같이</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국제적으로</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나타나고</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있는</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지식재산권의</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강력한</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집행체계는</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국가들로</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하여금</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인권에</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대한</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영향을</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고려하지</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않고</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지식재산권의</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보호를</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강조하도록</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만들어</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왔다</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예를</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들어</w:t>
      </w:r>
      <w:r w:rsidRPr="00E466EB">
        <w:rPr>
          <w:rFonts w:ascii="Verdana" w:hAnsi="Verdana" w:hint="eastAsia"/>
          <w:sz w:val="26"/>
          <w:szCs w:val="26"/>
          <w:lang w:eastAsia="ko-KR"/>
        </w:rPr>
        <w:t xml:space="preserve"> WTO</w:t>
      </w:r>
      <w:r w:rsidRPr="00E466EB">
        <w:rPr>
          <w:rFonts w:ascii="Verdana" w:hAnsi="Verdana" w:hint="eastAsia"/>
          <w:sz w:val="26"/>
          <w:szCs w:val="26"/>
          <w:lang w:eastAsia="ko-KR"/>
        </w:rPr>
        <w:t>에서</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제소국에</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의한</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경제적</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강제조치라는</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위협은</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국가들이</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인권실현에</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있어</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요구될</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수</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있는</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수준보다</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더</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적은</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제한규정과</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예외규정을</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둔</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저작권법을</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제정하도록</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하는</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유인이</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되고</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있다</w:t>
      </w:r>
      <w:r w:rsidRPr="00E466EB">
        <w:rPr>
          <w:rFonts w:ascii="Verdana" w:hAnsi="Verdana" w:hint="eastAsia"/>
          <w:sz w:val="26"/>
          <w:szCs w:val="26"/>
          <w:lang w:eastAsia="ko-KR"/>
        </w:rPr>
        <w:t>.</w:t>
      </w:r>
    </w:p>
    <w:p w14:paraId="0423D046" w14:textId="77777777" w:rsidR="004E1311" w:rsidRPr="00E466EB" w:rsidRDefault="00E466EB" w:rsidP="00E466EB">
      <w:pPr>
        <w:pStyle w:val="Text"/>
        <w:ind w:firstLine="300"/>
        <w:rPr>
          <w:rFonts w:ascii="Verdana" w:hAnsi="Verdana"/>
          <w:sz w:val="26"/>
          <w:szCs w:val="26"/>
          <w:lang w:eastAsia="ko-KR"/>
        </w:rPr>
      </w:pPr>
      <w:r w:rsidRPr="00E466EB">
        <w:rPr>
          <w:rFonts w:ascii="Verdana" w:hAnsi="Verdana" w:hint="eastAsia"/>
          <w:sz w:val="26"/>
          <w:szCs w:val="26"/>
          <w:lang w:eastAsia="ko-KR"/>
        </w:rPr>
        <w:t>이러한</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압력행사의</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결과의</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일부로서</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많은</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국가들이</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저작물에</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대한</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적합한</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접근을</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보장하는</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데</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원용될</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수</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있는</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국제지식재산권법에서</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승인하고</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있는</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유연성이라는</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장점을</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충분히</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활용하지</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못하고</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있다</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예를</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들어</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마라케시</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조약이</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채택되기</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이전에</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단지</w:t>
      </w:r>
      <w:r w:rsidRPr="00E466EB">
        <w:rPr>
          <w:rFonts w:ascii="Verdana" w:hAnsi="Verdana" w:hint="eastAsia"/>
          <w:sz w:val="26"/>
          <w:szCs w:val="26"/>
          <w:lang w:eastAsia="ko-KR"/>
        </w:rPr>
        <w:t xml:space="preserve"> 57</w:t>
      </w:r>
      <w:r w:rsidRPr="00E466EB">
        <w:rPr>
          <w:rFonts w:ascii="Verdana" w:hAnsi="Verdana" w:hint="eastAsia"/>
          <w:sz w:val="26"/>
          <w:szCs w:val="26"/>
          <w:lang w:eastAsia="ko-KR"/>
        </w:rPr>
        <w:t>개국들만이</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인쇄물</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접근에</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장애가</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있는</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사람들에게</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접근가능한</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포맷으로</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된</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사본을</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제작할</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수</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있도록</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하는</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저작권</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예외규정을</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입법화한</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바</w:t>
      </w:r>
      <w:r w:rsidRPr="00E466EB">
        <w:rPr>
          <w:rFonts w:ascii="Verdana" w:hAnsi="Verdana" w:hint="eastAsia"/>
          <w:sz w:val="26"/>
          <w:szCs w:val="26"/>
          <w:lang w:eastAsia="ko-KR"/>
        </w:rPr>
        <w:t xml:space="preserve"> </w:t>
      </w:r>
      <w:r>
        <w:rPr>
          <w:rFonts w:ascii="Verdana" w:hAnsi="Verdana" w:hint="eastAsia"/>
          <w:sz w:val="26"/>
          <w:szCs w:val="26"/>
          <w:lang w:eastAsia="ko-KR"/>
        </w:rPr>
        <w:t>있다</w:t>
      </w:r>
      <w:r>
        <w:rPr>
          <w:rFonts w:ascii="Verdana" w:hAnsi="Verdana" w:hint="eastAsia"/>
          <w:sz w:val="26"/>
          <w:szCs w:val="26"/>
          <w:lang w:eastAsia="ko-KR"/>
        </w:rPr>
        <w:t>.</w:t>
      </w:r>
      <w:r w:rsidR="00FA0EAE" w:rsidRPr="008474DF">
        <w:rPr>
          <w:rStyle w:val="FootnoteReference"/>
          <w:rFonts w:ascii="Verdana" w:hAnsi="Verdana"/>
          <w:sz w:val="26"/>
          <w:szCs w:val="26"/>
        </w:rPr>
        <w:footnoteReference w:id="6"/>
      </w:r>
      <w:r w:rsidR="004E1311" w:rsidRPr="008474DF">
        <w:rPr>
          <w:rFonts w:ascii="Verdana" w:hAnsi="Verdana"/>
          <w:sz w:val="26"/>
          <w:szCs w:val="26"/>
          <w:lang w:eastAsia="ko-KR"/>
        </w:rPr>
        <w:t xml:space="preserve"> </w:t>
      </w:r>
      <w:r w:rsidRPr="00E466EB">
        <w:rPr>
          <w:rFonts w:ascii="Verdana" w:hAnsi="Verdana" w:hint="eastAsia"/>
          <w:sz w:val="26"/>
          <w:szCs w:val="26"/>
          <w:lang w:eastAsia="ko-KR"/>
        </w:rPr>
        <w:t>이러한</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예외규정을</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채택한</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단지</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적은</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수에</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불과한</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국가들이</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이</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안내서</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“들어가며”에서</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언급한</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책</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기근의</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해소에</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기여하는</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중요한</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요소가</w:t>
      </w:r>
      <w:r w:rsidRPr="00E466EB">
        <w:rPr>
          <w:rFonts w:ascii="Verdana" w:hAnsi="Verdana" w:hint="eastAsia"/>
          <w:sz w:val="26"/>
          <w:szCs w:val="26"/>
          <w:lang w:eastAsia="ko-KR"/>
        </w:rPr>
        <w:t xml:space="preserve"> </w:t>
      </w:r>
      <w:r w:rsidRPr="00E466EB">
        <w:rPr>
          <w:rFonts w:ascii="Verdana" w:hAnsi="Verdana" w:hint="eastAsia"/>
          <w:sz w:val="26"/>
          <w:szCs w:val="26"/>
          <w:lang w:eastAsia="ko-KR"/>
        </w:rPr>
        <w:t>되었다</w:t>
      </w:r>
      <w:r w:rsidRPr="00E466EB">
        <w:rPr>
          <w:rFonts w:ascii="Verdana" w:hAnsi="Verdana" w:hint="eastAsia"/>
          <w:sz w:val="26"/>
          <w:szCs w:val="26"/>
          <w:lang w:eastAsia="ko-KR"/>
        </w:rPr>
        <w:t>.</w:t>
      </w:r>
    </w:p>
    <w:p w14:paraId="6CF9C9E5" w14:textId="77777777" w:rsidR="008474DF" w:rsidRPr="008474DF" w:rsidRDefault="008474DF" w:rsidP="004E1311">
      <w:pPr>
        <w:pStyle w:val="TextInd"/>
        <w:rPr>
          <w:rFonts w:ascii="Verdana" w:hAnsi="Verdana"/>
          <w:sz w:val="26"/>
          <w:szCs w:val="26"/>
          <w:lang w:eastAsia="ko-KR"/>
        </w:rPr>
      </w:pPr>
    </w:p>
    <w:p w14:paraId="45C3466F" w14:textId="77777777" w:rsidR="004E1311" w:rsidRPr="008474DF" w:rsidRDefault="004E1311" w:rsidP="008474DF">
      <w:pPr>
        <w:pStyle w:val="Heading3"/>
        <w:rPr>
          <w:szCs w:val="26"/>
          <w:lang w:eastAsia="ko-KR"/>
        </w:rPr>
      </w:pPr>
      <w:bookmarkStart w:id="9" w:name="_Toc529765"/>
      <w:r w:rsidRPr="008474DF">
        <w:rPr>
          <w:szCs w:val="26"/>
          <w:lang w:eastAsia="ko-KR"/>
        </w:rPr>
        <w:t>1.1.4.</w:t>
      </w:r>
      <w:r w:rsidRPr="008474DF">
        <w:rPr>
          <w:szCs w:val="26"/>
        </w:rPr>
        <w:t> </w:t>
      </w:r>
      <w:r w:rsidR="005C6B8B" w:rsidRPr="005C6B8B">
        <w:rPr>
          <w:rFonts w:hint="eastAsia"/>
          <w:lang w:eastAsia="ko-KR"/>
        </w:rPr>
        <w:t xml:space="preserve"> </w:t>
      </w:r>
      <w:r w:rsidR="005C6B8B" w:rsidRPr="005C6B8B">
        <w:rPr>
          <w:rFonts w:hint="eastAsia"/>
          <w:szCs w:val="26"/>
          <w:lang w:eastAsia="ko-KR"/>
        </w:rPr>
        <w:t>인권목표의</w:t>
      </w:r>
      <w:r w:rsidR="005C6B8B" w:rsidRPr="005C6B8B">
        <w:rPr>
          <w:rFonts w:hint="eastAsia"/>
          <w:szCs w:val="26"/>
          <w:lang w:eastAsia="ko-KR"/>
        </w:rPr>
        <w:t xml:space="preserve"> </w:t>
      </w:r>
      <w:r w:rsidR="005C6B8B" w:rsidRPr="005C6B8B">
        <w:rPr>
          <w:rFonts w:hint="eastAsia"/>
          <w:szCs w:val="26"/>
          <w:lang w:eastAsia="ko-KR"/>
        </w:rPr>
        <w:t>실현을</w:t>
      </w:r>
      <w:r w:rsidR="005C6B8B" w:rsidRPr="005C6B8B">
        <w:rPr>
          <w:rFonts w:hint="eastAsia"/>
          <w:szCs w:val="26"/>
          <w:lang w:eastAsia="ko-KR"/>
        </w:rPr>
        <w:t xml:space="preserve"> </w:t>
      </w:r>
      <w:r w:rsidR="005C6B8B" w:rsidRPr="005C6B8B">
        <w:rPr>
          <w:rFonts w:hint="eastAsia"/>
          <w:szCs w:val="26"/>
          <w:lang w:eastAsia="ko-KR"/>
        </w:rPr>
        <w:t>위한</w:t>
      </w:r>
      <w:r w:rsidR="005C6B8B" w:rsidRPr="005C6B8B">
        <w:rPr>
          <w:rFonts w:hint="eastAsia"/>
          <w:szCs w:val="26"/>
          <w:lang w:eastAsia="ko-KR"/>
        </w:rPr>
        <w:t xml:space="preserve"> </w:t>
      </w:r>
      <w:r w:rsidR="005C6B8B" w:rsidRPr="005C6B8B">
        <w:rPr>
          <w:rFonts w:hint="eastAsia"/>
          <w:szCs w:val="26"/>
          <w:lang w:eastAsia="ko-KR"/>
        </w:rPr>
        <w:t>저작권</w:t>
      </w:r>
      <w:r w:rsidR="005C6B8B">
        <w:rPr>
          <w:rFonts w:hint="eastAsia"/>
          <w:szCs w:val="26"/>
          <w:lang w:eastAsia="ko-KR"/>
        </w:rPr>
        <w:t xml:space="preserve"> </w:t>
      </w:r>
      <w:r w:rsidR="005C6B8B" w:rsidRPr="005C6B8B">
        <w:rPr>
          <w:rFonts w:hint="eastAsia"/>
          <w:szCs w:val="26"/>
          <w:lang w:eastAsia="ko-KR"/>
        </w:rPr>
        <w:t>수단의</w:t>
      </w:r>
      <w:r w:rsidR="005C6B8B" w:rsidRPr="005C6B8B">
        <w:rPr>
          <w:rFonts w:hint="eastAsia"/>
          <w:szCs w:val="26"/>
          <w:lang w:eastAsia="ko-KR"/>
        </w:rPr>
        <w:t xml:space="preserve"> </w:t>
      </w:r>
      <w:r w:rsidR="005C6B8B" w:rsidRPr="005C6B8B">
        <w:rPr>
          <w:rFonts w:hint="eastAsia"/>
          <w:szCs w:val="26"/>
          <w:lang w:eastAsia="ko-KR"/>
        </w:rPr>
        <w:t>활용</w:t>
      </w:r>
      <w:bookmarkEnd w:id="9"/>
    </w:p>
    <w:p w14:paraId="6F71EE0F" w14:textId="77777777" w:rsidR="004E1311" w:rsidRPr="008474DF" w:rsidRDefault="005C6B8B" w:rsidP="005C6B8B">
      <w:pPr>
        <w:pStyle w:val="Text"/>
        <w:ind w:firstLine="300"/>
        <w:rPr>
          <w:rFonts w:ascii="Verdana" w:hAnsi="Verdana"/>
          <w:sz w:val="26"/>
          <w:szCs w:val="26"/>
          <w:lang w:eastAsia="ko-KR"/>
        </w:rPr>
      </w:pPr>
      <w:r w:rsidRPr="005C6B8B">
        <w:rPr>
          <w:rFonts w:ascii="Verdana" w:hAnsi="Verdana" w:hint="eastAsia"/>
          <w:sz w:val="26"/>
          <w:szCs w:val="26"/>
          <w:lang w:eastAsia="ko-KR"/>
        </w:rPr>
        <w:t>마라케시</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조약은</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저작권에</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대한</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제한과</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예외라는</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특정</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정책적</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수단을</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접근가능한</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포맷으로</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된</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도서와</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문화적</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자원의</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사본을</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전세계적으로</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확대보급하는</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데</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활용하고자</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한다</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제한규정과</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예외규정</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자체는</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모든</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국내법에서</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발견되고</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있다</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예를</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들어</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대부분의</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국가들은</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저작물을</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이용하는</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도서관과</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교육기관의</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특정</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행위를</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저작권자의</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허락</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없이</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할</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수</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있도록</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허락하고</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있다</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몇몇</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국가들은</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더욱</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광범위하고</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더욱</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유연성을</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갖춘</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공정이용</w:t>
      </w:r>
      <w:r w:rsidRPr="005C6B8B">
        <w:rPr>
          <w:rFonts w:ascii="Verdana" w:hAnsi="Verdana" w:hint="eastAsia"/>
          <w:sz w:val="26"/>
          <w:szCs w:val="26"/>
          <w:lang w:eastAsia="ko-KR"/>
        </w:rPr>
        <w:t>(fair use)</w:t>
      </w:r>
      <w:r w:rsidRPr="005C6B8B">
        <w:rPr>
          <w:rFonts w:ascii="Verdana" w:hAnsi="Verdana" w:hint="eastAsia"/>
          <w:sz w:val="26"/>
          <w:szCs w:val="26"/>
          <w:lang w:eastAsia="ko-KR"/>
        </w:rPr>
        <w:t>이라는</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법리나</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공정취급</w:t>
      </w:r>
      <w:r w:rsidRPr="005C6B8B">
        <w:rPr>
          <w:rFonts w:ascii="Verdana" w:hAnsi="Verdana" w:hint="eastAsia"/>
          <w:sz w:val="26"/>
          <w:szCs w:val="26"/>
          <w:lang w:eastAsia="ko-KR"/>
        </w:rPr>
        <w:t>(fair dealing)</w:t>
      </w:r>
      <w:r w:rsidRPr="005C6B8B">
        <w:rPr>
          <w:rFonts w:ascii="Verdana" w:hAnsi="Verdana" w:hint="eastAsia"/>
          <w:sz w:val="26"/>
          <w:szCs w:val="26"/>
          <w:lang w:eastAsia="ko-KR"/>
        </w:rPr>
        <w:t>ㅇ라는</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법리를</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가지고</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있다</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특정</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국가가</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어떠한</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접근방식을</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따르고</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있는지와는</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무관하게</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제한규정과</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예외규정들은</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“저작권법이</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권리자가</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갖는</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배타적</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통제에</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대한</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이익과</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그</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밖의</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사람들이</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참여에</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대해</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갖는</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이익</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사이에서</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추구해야</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하는</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균형에</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기여하는</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결정적인</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부분”</w:t>
      </w:r>
      <w:r w:rsidR="004E1311" w:rsidRPr="008474DF">
        <w:rPr>
          <w:rStyle w:val="FootnoteReference"/>
          <w:rFonts w:ascii="Verdana" w:hAnsi="Verdana"/>
          <w:sz w:val="26"/>
          <w:szCs w:val="26"/>
        </w:rPr>
        <w:footnoteReference w:id="7"/>
      </w:r>
      <w:r>
        <w:rPr>
          <w:rFonts w:ascii="Verdana" w:hAnsi="Verdana" w:hint="eastAsia"/>
          <w:sz w:val="26"/>
          <w:szCs w:val="26"/>
          <w:lang w:eastAsia="ko-KR"/>
        </w:rPr>
        <w:t>이다</w:t>
      </w:r>
      <w:r>
        <w:rPr>
          <w:rFonts w:ascii="Verdana" w:hAnsi="Verdana" w:hint="eastAsia"/>
          <w:sz w:val="26"/>
          <w:szCs w:val="26"/>
          <w:lang w:eastAsia="ko-KR"/>
        </w:rPr>
        <w:t>.</w:t>
      </w:r>
    </w:p>
    <w:p w14:paraId="00C69835" w14:textId="77777777" w:rsidR="004E1311" w:rsidRPr="008474DF" w:rsidRDefault="005C6B8B" w:rsidP="004E1311">
      <w:pPr>
        <w:pStyle w:val="TextInd"/>
        <w:rPr>
          <w:rFonts w:ascii="Verdana" w:hAnsi="Verdana"/>
          <w:sz w:val="26"/>
          <w:szCs w:val="26"/>
          <w:lang w:eastAsia="ko-KR"/>
        </w:rPr>
      </w:pPr>
      <w:r w:rsidRPr="005C6B8B">
        <w:rPr>
          <w:rFonts w:ascii="Verdana" w:hAnsi="Verdana" w:hint="eastAsia"/>
          <w:sz w:val="26"/>
          <w:szCs w:val="26"/>
          <w:lang w:eastAsia="ko-KR"/>
        </w:rPr>
        <w:t>국제인권제도들</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역시</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이러한</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제한규정과</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예외규정들이</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공동체에</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주는</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혜택들에</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대해</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인정하고</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있다</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가장</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주목할</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만한</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것은</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장애인권리협약이</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비준국으로</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하여금</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지식재산권법령을</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개정하고</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문화적</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자원에</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접근하는</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데</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편의를</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제공하기</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위한</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여타의</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정책을</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채택할</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것을</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요구하고</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있다는</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점이다</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장애인권리협약</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제</w:t>
      </w:r>
      <w:r w:rsidRPr="005C6B8B">
        <w:rPr>
          <w:rFonts w:ascii="Verdana" w:hAnsi="Verdana" w:hint="eastAsia"/>
          <w:sz w:val="26"/>
          <w:szCs w:val="26"/>
          <w:lang w:eastAsia="ko-KR"/>
        </w:rPr>
        <w:t>30</w:t>
      </w:r>
      <w:r w:rsidRPr="005C6B8B">
        <w:rPr>
          <w:rFonts w:ascii="Verdana" w:hAnsi="Verdana" w:hint="eastAsia"/>
          <w:sz w:val="26"/>
          <w:szCs w:val="26"/>
          <w:lang w:eastAsia="ko-KR"/>
        </w:rPr>
        <w:t>조</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제</w:t>
      </w:r>
      <w:r w:rsidRPr="005C6B8B">
        <w:rPr>
          <w:rFonts w:ascii="Verdana" w:hAnsi="Verdana" w:hint="eastAsia"/>
          <w:sz w:val="26"/>
          <w:szCs w:val="26"/>
          <w:lang w:eastAsia="ko-KR"/>
        </w:rPr>
        <w:t>1</w:t>
      </w:r>
      <w:r w:rsidRPr="005C6B8B">
        <w:rPr>
          <w:rFonts w:ascii="Verdana" w:hAnsi="Verdana" w:hint="eastAsia"/>
          <w:sz w:val="26"/>
          <w:szCs w:val="26"/>
          <w:lang w:eastAsia="ko-KR"/>
        </w:rPr>
        <w:t>항은</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국가들이</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“장애인들이</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접근가능한</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포맷으로</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된</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문화적</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자원에</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대한</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접근을</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향유하도록</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보장하는</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모든</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적절한</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조치를</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취할</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것”을</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요구하고</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있다</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또</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제</w:t>
      </w:r>
      <w:r w:rsidRPr="005C6B8B">
        <w:rPr>
          <w:rFonts w:ascii="Verdana" w:hAnsi="Verdana" w:hint="eastAsia"/>
          <w:sz w:val="26"/>
          <w:szCs w:val="26"/>
          <w:lang w:eastAsia="ko-KR"/>
        </w:rPr>
        <w:t>30</w:t>
      </w:r>
      <w:r w:rsidRPr="005C6B8B">
        <w:rPr>
          <w:rFonts w:ascii="Verdana" w:hAnsi="Verdana" w:hint="eastAsia"/>
          <w:sz w:val="26"/>
          <w:szCs w:val="26"/>
          <w:lang w:eastAsia="ko-KR"/>
        </w:rPr>
        <w:t>조</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제</w:t>
      </w:r>
      <w:r w:rsidRPr="005C6B8B">
        <w:rPr>
          <w:rFonts w:ascii="Verdana" w:hAnsi="Verdana" w:hint="eastAsia"/>
          <w:sz w:val="26"/>
          <w:szCs w:val="26"/>
          <w:lang w:eastAsia="ko-KR"/>
        </w:rPr>
        <w:t>3</w:t>
      </w:r>
      <w:r w:rsidRPr="005C6B8B">
        <w:rPr>
          <w:rFonts w:ascii="Verdana" w:hAnsi="Verdana" w:hint="eastAsia"/>
          <w:sz w:val="26"/>
          <w:szCs w:val="26"/>
          <w:lang w:eastAsia="ko-KR"/>
        </w:rPr>
        <w:t>항은</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국가들에게</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“국제법에</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따라</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지식재산권</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보호가</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문화적</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자원에</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대한</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장애인들의</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접근에</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불합리하거나</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차별적인</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장벽이</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되지</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않도록</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적합한</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모든</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단계들을</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밟도록”</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의무화하고</w:t>
      </w:r>
      <w:r w:rsidRPr="005C6B8B">
        <w:rPr>
          <w:rFonts w:ascii="Verdana" w:hAnsi="Verdana" w:hint="eastAsia"/>
          <w:sz w:val="26"/>
          <w:szCs w:val="26"/>
          <w:lang w:eastAsia="ko-KR"/>
        </w:rPr>
        <w:t xml:space="preserve"> </w:t>
      </w:r>
      <w:r w:rsidRPr="005C6B8B">
        <w:rPr>
          <w:rFonts w:ascii="Verdana" w:hAnsi="Verdana" w:hint="eastAsia"/>
          <w:sz w:val="26"/>
          <w:szCs w:val="26"/>
          <w:lang w:eastAsia="ko-KR"/>
        </w:rPr>
        <w:t>있다</w:t>
      </w:r>
      <w:r w:rsidRPr="005C6B8B">
        <w:rPr>
          <w:rFonts w:ascii="Verdana" w:hAnsi="Verdana" w:hint="eastAsia"/>
          <w:sz w:val="26"/>
          <w:szCs w:val="26"/>
          <w:lang w:eastAsia="ko-KR"/>
        </w:rPr>
        <w:t>.</w:t>
      </w:r>
      <w:r w:rsidR="004E1311" w:rsidRPr="008474DF">
        <w:rPr>
          <w:rStyle w:val="FootnoteReference"/>
          <w:rFonts w:ascii="Verdana" w:hAnsi="Verdana"/>
          <w:sz w:val="26"/>
          <w:szCs w:val="26"/>
        </w:rPr>
        <w:footnoteReference w:id="8"/>
      </w:r>
    </w:p>
    <w:p w14:paraId="5DC9EC50" w14:textId="77777777" w:rsidR="004E1311" w:rsidRPr="005C1868" w:rsidRDefault="004625BE" w:rsidP="004E1311">
      <w:pPr>
        <w:pStyle w:val="TextInd"/>
        <w:rPr>
          <w:rFonts w:ascii="Verdana" w:hAnsi="Verdana"/>
          <w:sz w:val="26"/>
          <w:szCs w:val="26"/>
          <w:lang w:eastAsia="ko-KR"/>
        </w:rPr>
      </w:pPr>
      <w:r w:rsidRPr="004625BE">
        <w:rPr>
          <w:rFonts w:ascii="Verdana" w:hAnsi="Verdana" w:hint="eastAsia"/>
          <w:sz w:val="26"/>
          <w:szCs w:val="26"/>
          <w:lang w:eastAsia="ko-KR"/>
        </w:rPr>
        <w:t>장애인권리협약의</w:t>
      </w:r>
      <w:r w:rsidRPr="004625BE">
        <w:rPr>
          <w:rFonts w:ascii="Verdana" w:hAnsi="Verdana" w:hint="eastAsia"/>
          <w:sz w:val="26"/>
          <w:szCs w:val="26"/>
          <w:lang w:eastAsia="ko-KR"/>
        </w:rPr>
        <w:t xml:space="preserve"> </w:t>
      </w:r>
      <w:r w:rsidRPr="004625BE">
        <w:rPr>
          <w:rFonts w:ascii="Verdana" w:hAnsi="Verdana" w:hint="eastAsia"/>
          <w:sz w:val="26"/>
          <w:szCs w:val="26"/>
          <w:lang w:eastAsia="ko-KR"/>
        </w:rPr>
        <w:t>위원회</w:t>
      </w:r>
      <w:r w:rsidRPr="004625BE">
        <w:rPr>
          <w:rFonts w:ascii="Verdana" w:hAnsi="Verdana" w:hint="eastAsia"/>
          <w:sz w:val="26"/>
          <w:szCs w:val="26"/>
          <w:lang w:eastAsia="ko-KR"/>
        </w:rPr>
        <w:t xml:space="preserve">, </w:t>
      </w:r>
      <w:r w:rsidRPr="004625BE">
        <w:rPr>
          <w:rFonts w:ascii="Verdana" w:hAnsi="Verdana" w:hint="eastAsia"/>
          <w:sz w:val="26"/>
          <w:szCs w:val="26"/>
          <w:lang w:eastAsia="ko-KR"/>
        </w:rPr>
        <w:t>즉</w:t>
      </w:r>
      <w:r w:rsidRPr="004625BE">
        <w:rPr>
          <w:rFonts w:ascii="Verdana" w:hAnsi="Verdana" w:hint="eastAsia"/>
          <w:sz w:val="26"/>
          <w:szCs w:val="26"/>
          <w:lang w:eastAsia="ko-KR"/>
        </w:rPr>
        <w:t xml:space="preserve"> </w:t>
      </w:r>
      <w:r w:rsidRPr="004625BE">
        <w:rPr>
          <w:rFonts w:ascii="Verdana" w:hAnsi="Verdana" w:hint="eastAsia"/>
          <w:sz w:val="26"/>
          <w:szCs w:val="26"/>
          <w:lang w:eastAsia="ko-KR"/>
        </w:rPr>
        <w:t>장애인권리에</w:t>
      </w:r>
      <w:r w:rsidRPr="004625BE">
        <w:rPr>
          <w:rFonts w:ascii="Verdana" w:hAnsi="Verdana" w:hint="eastAsia"/>
          <w:sz w:val="26"/>
          <w:szCs w:val="26"/>
          <w:lang w:eastAsia="ko-KR"/>
        </w:rPr>
        <w:t xml:space="preserve"> </w:t>
      </w:r>
      <w:r w:rsidRPr="004625BE">
        <w:rPr>
          <w:rFonts w:ascii="Verdana" w:hAnsi="Verdana" w:hint="eastAsia"/>
          <w:sz w:val="26"/>
          <w:szCs w:val="26"/>
          <w:lang w:eastAsia="ko-KR"/>
        </w:rPr>
        <w:t>관한</w:t>
      </w:r>
      <w:r w:rsidRPr="004625BE">
        <w:rPr>
          <w:rFonts w:ascii="Verdana" w:hAnsi="Verdana" w:hint="eastAsia"/>
          <w:sz w:val="26"/>
          <w:szCs w:val="26"/>
          <w:lang w:eastAsia="ko-KR"/>
        </w:rPr>
        <w:t xml:space="preserve"> </w:t>
      </w:r>
      <w:r w:rsidRPr="004625BE">
        <w:rPr>
          <w:rFonts w:ascii="Verdana" w:hAnsi="Verdana" w:hint="eastAsia"/>
          <w:sz w:val="26"/>
          <w:szCs w:val="26"/>
          <w:lang w:eastAsia="ko-KR"/>
        </w:rPr>
        <w:t>유엔</w:t>
      </w:r>
      <w:r w:rsidRPr="004625BE">
        <w:rPr>
          <w:rFonts w:ascii="Verdana" w:hAnsi="Verdana" w:hint="eastAsia"/>
          <w:sz w:val="26"/>
          <w:szCs w:val="26"/>
          <w:lang w:eastAsia="ko-KR"/>
        </w:rPr>
        <w:t xml:space="preserve"> </w:t>
      </w:r>
      <w:r w:rsidRPr="004625BE">
        <w:rPr>
          <w:rFonts w:ascii="Verdana" w:hAnsi="Verdana" w:hint="eastAsia"/>
          <w:sz w:val="26"/>
          <w:szCs w:val="26"/>
          <w:lang w:eastAsia="ko-KR"/>
        </w:rPr>
        <w:t>위원회는</w:t>
      </w:r>
      <w:r w:rsidRPr="004625BE">
        <w:rPr>
          <w:rFonts w:ascii="Verdana" w:hAnsi="Verdana" w:hint="eastAsia"/>
          <w:sz w:val="26"/>
          <w:szCs w:val="26"/>
          <w:lang w:eastAsia="ko-KR"/>
        </w:rPr>
        <w:t xml:space="preserve"> </w:t>
      </w:r>
      <w:r w:rsidRPr="004625BE">
        <w:rPr>
          <w:rFonts w:ascii="Verdana" w:hAnsi="Verdana" w:hint="eastAsia"/>
          <w:sz w:val="26"/>
          <w:szCs w:val="26"/>
          <w:lang w:eastAsia="ko-KR"/>
        </w:rPr>
        <w:t>줄곧</w:t>
      </w:r>
      <w:r w:rsidRPr="004625BE">
        <w:rPr>
          <w:rFonts w:ascii="Verdana" w:hAnsi="Verdana" w:hint="eastAsia"/>
          <w:sz w:val="26"/>
          <w:szCs w:val="26"/>
          <w:lang w:eastAsia="ko-KR"/>
        </w:rPr>
        <w:t xml:space="preserve"> </w:t>
      </w:r>
      <w:r w:rsidRPr="004625BE">
        <w:rPr>
          <w:rFonts w:ascii="Verdana" w:hAnsi="Verdana" w:hint="eastAsia"/>
          <w:sz w:val="26"/>
          <w:szCs w:val="26"/>
          <w:lang w:eastAsia="ko-KR"/>
        </w:rPr>
        <w:t>국가들이</w:t>
      </w:r>
      <w:r w:rsidRPr="004625BE">
        <w:rPr>
          <w:rFonts w:ascii="Verdana" w:hAnsi="Verdana" w:hint="eastAsia"/>
          <w:sz w:val="26"/>
          <w:szCs w:val="26"/>
          <w:lang w:eastAsia="ko-KR"/>
        </w:rPr>
        <w:t xml:space="preserve"> </w:t>
      </w:r>
      <w:r w:rsidRPr="004625BE">
        <w:rPr>
          <w:rFonts w:ascii="Verdana" w:hAnsi="Verdana" w:hint="eastAsia"/>
          <w:sz w:val="26"/>
          <w:szCs w:val="26"/>
          <w:lang w:eastAsia="ko-KR"/>
        </w:rPr>
        <w:t>마라케시</w:t>
      </w:r>
      <w:r w:rsidRPr="004625BE">
        <w:rPr>
          <w:rFonts w:ascii="Verdana" w:hAnsi="Verdana" w:hint="eastAsia"/>
          <w:sz w:val="26"/>
          <w:szCs w:val="26"/>
          <w:lang w:eastAsia="ko-KR"/>
        </w:rPr>
        <w:t xml:space="preserve"> </w:t>
      </w:r>
      <w:r w:rsidRPr="004625BE">
        <w:rPr>
          <w:rFonts w:ascii="Verdana" w:hAnsi="Verdana" w:hint="eastAsia"/>
          <w:sz w:val="26"/>
          <w:szCs w:val="26"/>
          <w:lang w:eastAsia="ko-KR"/>
        </w:rPr>
        <w:t>조약을</w:t>
      </w:r>
      <w:r w:rsidRPr="004625BE">
        <w:rPr>
          <w:rFonts w:ascii="Verdana" w:hAnsi="Verdana" w:hint="eastAsia"/>
          <w:sz w:val="26"/>
          <w:szCs w:val="26"/>
          <w:lang w:eastAsia="ko-KR"/>
        </w:rPr>
        <w:t xml:space="preserve"> </w:t>
      </w:r>
      <w:r w:rsidRPr="004625BE">
        <w:rPr>
          <w:rFonts w:ascii="Verdana" w:hAnsi="Verdana" w:hint="eastAsia"/>
          <w:sz w:val="26"/>
          <w:szCs w:val="26"/>
          <w:lang w:eastAsia="ko-KR"/>
        </w:rPr>
        <w:t>비준할</w:t>
      </w:r>
      <w:r w:rsidRPr="004625BE">
        <w:rPr>
          <w:rFonts w:ascii="Verdana" w:hAnsi="Verdana" w:hint="eastAsia"/>
          <w:sz w:val="26"/>
          <w:szCs w:val="26"/>
          <w:lang w:eastAsia="ko-KR"/>
        </w:rPr>
        <w:t xml:space="preserve"> </w:t>
      </w:r>
      <w:r w:rsidRPr="004625BE">
        <w:rPr>
          <w:rFonts w:ascii="Verdana" w:hAnsi="Verdana" w:hint="eastAsia"/>
          <w:sz w:val="26"/>
          <w:szCs w:val="26"/>
          <w:lang w:eastAsia="ko-KR"/>
        </w:rPr>
        <w:t>것을</w:t>
      </w:r>
      <w:r w:rsidRPr="004625BE">
        <w:rPr>
          <w:rFonts w:ascii="Verdana" w:hAnsi="Verdana" w:hint="eastAsia"/>
          <w:sz w:val="26"/>
          <w:szCs w:val="26"/>
          <w:lang w:eastAsia="ko-KR"/>
        </w:rPr>
        <w:t xml:space="preserve"> </w:t>
      </w:r>
      <w:r w:rsidRPr="004625BE">
        <w:rPr>
          <w:rFonts w:ascii="Verdana" w:hAnsi="Verdana" w:hint="eastAsia"/>
          <w:sz w:val="26"/>
          <w:szCs w:val="26"/>
          <w:lang w:eastAsia="ko-KR"/>
        </w:rPr>
        <w:t>요청해오고</w:t>
      </w:r>
      <w:r w:rsidRPr="004625BE">
        <w:rPr>
          <w:rFonts w:ascii="Verdana" w:hAnsi="Verdana" w:hint="eastAsia"/>
          <w:sz w:val="26"/>
          <w:szCs w:val="26"/>
          <w:lang w:eastAsia="ko-KR"/>
        </w:rPr>
        <w:t xml:space="preserve"> </w:t>
      </w:r>
      <w:r w:rsidRPr="004625BE">
        <w:rPr>
          <w:rFonts w:ascii="Verdana" w:hAnsi="Verdana" w:hint="eastAsia"/>
          <w:sz w:val="26"/>
          <w:szCs w:val="26"/>
          <w:lang w:eastAsia="ko-KR"/>
        </w:rPr>
        <w:t>있다</w:t>
      </w:r>
      <w:r w:rsidRPr="004625BE">
        <w:rPr>
          <w:rFonts w:ascii="Verdana" w:hAnsi="Verdana" w:hint="eastAsia"/>
          <w:sz w:val="26"/>
          <w:szCs w:val="26"/>
          <w:lang w:eastAsia="ko-KR"/>
        </w:rPr>
        <w:t>.</w:t>
      </w:r>
      <w:r w:rsidR="004E1311" w:rsidRPr="008474DF">
        <w:rPr>
          <w:rStyle w:val="FootnoteReference"/>
          <w:rFonts w:ascii="Verdana" w:hAnsi="Verdana"/>
          <w:sz w:val="26"/>
          <w:szCs w:val="26"/>
        </w:rPr>
        <w:footnoteReference w:id="9"/>
      </w:r>
      <w:r w:rsidRPr="004625BE">
        <w:rPr>
          <w:rFonts w:hint="eastAsia"/>
          <w:lang w:eastAsia="ko-KR"/>
        </w:rPr>
        <w:t xml:space="preserve"> </w:t>
      </w:r>
      <w:r w:rsidRPr="004625BE">
        <w:rPr>
          <w:rFonts w:ascii="Verdana" w:hAnsi="Verdana" w:hint="eastAsia"/>
          <w:sz w:val="26"/>
          <w:szCs w:val="26"/>
          <w:lang w:eastAsia="ko-KR"/>
        </w:rPr>
        <w:t>2013</w:t>
      </w:r>
      <w:r w:rsidRPr="004625BE">
        <w:rPr>
          <w:rFonts w:ascii="Verdana" w:hAnsi="Verdana" w:hint="eastAsia"/>
          <w:sz w:val="26"/>
          <w:szCs w:val="26"/>
          <w:lang w:eastAsia="ko-KR"/>
        </w:rPr>
        <w:t>년의</w:t>
      </w:r>
      <w:r w:rsidRPr="004625BE">
        <w:rPr>
          <w:rFonts w:ascii="Verdana" w:hAnsi="Verdana" w:hint="eastAsia"/>
          <w:sz w:val="26"/>
          <w:szCs w:val="26"/>
          <w:lang w:eastAsia="ko-KR"/>
        </w:rPr>
        <w:t xml:space="preserve"> </w:t>
      </w:r>
      <w:r w:rsidRPr="004625BE">
        <w:rPr>
          <w:rFonts w:ascii="Verdana" w:hAnsi="Verdana" w:hint="eastAsia"/>
          <w:sz w:val="26"/>
          <w:szCs w:val="26"/>
          <w:lang w:eastAsia="ko-KR"/>
        </w:rPr>
        <w:t>일반의견</w:t>
      </w:r>
      <w:r w:rsidRPr="004625BE">
        <w:rPr>
          <w:rFonts w:ascii="Verdana" w:hAnsi="Verdana" w:hint="eastAsia"/>
          <w:sz w:val="26"/>
          <w:szCs w:val="26"/>
          <w:lang w:eastAsia="ko-KR"/>
        </w:rPr>
        <w:t>(General Comments)</w:t>
      </w:r>
      <w:r w:rsidRPr="004625BE">
        <w:rPr>
          <w:rFonts w:ascii="Verdana" w:hAnsi="Verdana" w:hint="eastAsia"/>
          <w:sz w:val="26"/>
          <w:szCs w:val="26"/>
          <w:lang w:eastAsia="ko-KR"/>
        </w:rPr>
        <w:t>은</w:t>
      </w:r>
      <w:r w:rsidRPr="004625BE">
        <w:rPr>
          <w:rFonts w:ascii="Verdana" w:hAnsi="Verdana" w:hint="eastAsia"/>
          <w:sz w:val="26"/>
          <w:szCs w:val="26"/>
          <w:lang w:eastAsia="ko-KR"/>
        </w:rPr>
        <w:t xml:space="preserve"> </w:t>
      </w:r>
      <w:r w:rsidRPr="004625BE">
        <w:rPr>
          <w:rFonts w:ascii="Verdana" w:hAnsi="Verdana" w:hint="eastAsia"/>
          <w:sz w:val="26"/>
          <w:szCs w:val="26"/>
          <w:lang w:eastAsia="ko-KR"/>
        </w:rPr>
        <w:t>접근성의</w:t>
      </w:r>
      <w:r w:rsidRPr="004625BE">
        <w:rPr>
          <w:rFonts w:ascii="Verdana" w:hAnsi="Verdana" w:hint="eastAsia"/>
          <w:sz w:val="26"/>
          <w:szCs w:val="26"/>
          <w:lang w:eastAsia="ko-KR"/>
        </w:rPr>
        <w:t xml:space="preserve"> </w:t>
      </w:r>
      <w:r w:rsidRPr="004625BE">
        <w:rPr>
          <w:rFonts w:ascii="Verdana" w:hAnsi="Verdana" w:hint="eastAsia"/>
          <w:sz w:val="26"/>
          <w:szCs w:val="26"/>
          <w:lang w:eastAsia="ko-KR"/>
        </w:rPr>
        <w:t>원칙</w:t>
      </w:r>
      <w:r w:rsidRPr="004625BE">
        <w:rPr>
          <w:rFonts w:ascii="Verdana" w:hAnsi="Verdana" w:hint="eastAsia"/>
          <w:sz w:val="26"/>
          <w:szCs w:val="26"/>
          <w:lang w:eastAsia="ko-KR"/>
        </w:rPr>
        <w:t>(principle of accessibility)</w:t>
      </w:r>
      <w:r w:rsidRPr="004625BE">
        <w:rPr>
          <w:rFonts w:ascii="Verdana" w:hAnsi="Verdana" w:hint="eastAsia"/>
          <w:sz w:val="26"/>
          <w:szCs w:val="26"/>
          <w:lang w:eastAsia="ko-KR"/>
        </w:rPr>
        <w:t>에</w:t>
      </w:r>
      <w:r w:rsidRPr="004625BE">
        <w:rPr>
          <w:rFonts w:ascii="Verdana" w:hAnsi="Verdana" w:hint="eastAsia"/>
          <w:sz w:val="26"/>
          <w:szCs w:val="26"/>
          <w:lang w:eastAsia="ko-KR"/>
        </w:rPr>
        <w:t xml:space="preserve"> </w:t>
      </w:r>
      <w:r w:rsidRPr="004625BE">
        <w:rPr>
          <w:rFonts w:ascii="Verdana" w:hAnsi="Verdana" w:hint="eastAsia"/>
          <w:sz w:val="26"/>
          <w:szCs w:val="26"/>
          <w:lang w:eastAsia="ko-KR"/>
        </w:rPr>
        <w:t>집중하였으며</w:t>
      </w:r>
      <w:r w:rsidRPr="004625BE">
        <w:rPr>
          <w:rFonts w:ascii="Verdana" w:hAnsi="Verdana" w:hint="eastAsia"/>
          <w:sz w:val="26"/>
          <w:szCs w:val="26"/>
          <w:lang w:eastAsia="ko-KR"/>
        </w:rPr>
        <w:t xml:space="preserve">, </w:t>
      </w:r>
      <w:r w:rsidRPr="004625BE">
        <w:rPr>
          <w:rFonts w:ascii="Verdana" w:hAnsi="Verdana" w:hint="eastAsia"/>
          <w:sz w:val="26"/>
          <w:szCs w:val="26"/>
          <w:lang w:eastAsia="ko-KR"/>
        </w:rPr>
        <w:t>위원회는</w:t>
      </w:r>
      <w:r w:rsidRPr="004625BE">
        <w:rPr>
          <w:rFonts w:ascii="Verdana" w:hAnsi="Verdana" w:hint="eastAsia"/>
          <w:sz w:val="26"/>
          <w:szCs w:val="26"/>
          <w:lang w:eastAsia="ko-KR"/>
        </w:rPr>
        <w:t xml:space="preserve"> </w:t>
      </w:r>
      <w:r w:rsidRPr="004625BE">
        <w:rPr>
          <w:rFonts w:ascii="Verdana" w:hAnsi="Verdana" w:hint="eastAsia"/>
          <w:sz w:val="26"/>
          <w:szCs w:val="26"/>
          <w:lang w:eastAsia="ko-KR"/>
        </w:rPr>
        <w:t>여기서</w:t>
      </w:r>
      <w:r w:rsidRPr="004625BE">
        <w:rPr>
          <w:rFonts w:ascii="Verdana" w:hAnsi="Verdana" w:hint="eastAsia"/>
          <w:sz w:val="26"/>
          <w:szCs w:val="26"/>
          <w:lang w:eastAsia="ko-KR"/>
        </w:rPr>
        <w:t xml:space="preserve"> </w:t>
      </w:r>
      <w:r w:rsidRPr="004625BE">
        <w:rPr>
          <w:rFonts w:ascii="Verdana" w:hAnsi="Verdana" w:hint="eastAsia"/>
          <w:sz w:val="26"/>
          <w:szCs w:val="26"/>
          <w:lang w:eastAsia="ko-KR"/>
        </w:rPr>
        <w:t>마라케시</w:t>
      </w:r>
      <w:r w:rsidRPr="004625BE">
        <w:rPr>
          <w:rFonts w:ascii="Verdana" w:hAnsi="Verdana" w:hint="eastAsia"/>
          <w:sz w:val="26"/>
          <w:szCs w:val="26"/>
          <w:lang w:eastAsia="ko-KR"/>
        </w:rPr>
        <w:t xml:space="preserve"> </w:t>
      </w:r>
      <w:r w:rsidRPr="004625BE">
        <w:rPr>
          <w:rFonts w:ascii="Verdana" w:hAnsi="Verdana" w:hint="eastAsia"/>
          <w:sz w:val="26"/>
          <w:szCs w:val="26"/>
          <w:lang w:eastAsia="ko-KR"/>
        </w:rPr>
        <w:t>조약의</w:t>
      </w:r>
      <w:r w:rsidRPr="004625BE">
        <w:rPr>
          <w:rFonts w:ascii="Verdana" w:hAnsi="Verdana" w:hint="eastAsia"/>
          <w:sz w:val="26"/>
          <w:szCs w:val="26"/>
          <w:lang w:eastAsia="ko-KR"/>
        </w:rPr>
        <w:t xml:space="preserve"> </w:t>
      </w:r>
      <w:r w:rsidRPr="004625BE">
        <w:rPr>
          <w:rFonts w:ascii="Verdana" w:hAnsi="Verdana" w:hint="eastAsia"/>
          <w:sz w:val="26"/>
          <w:szCs w:val="26"/>
          <w:lang w:eastAsia="ko-KR"/>
        </w:rPr>
        <w:t>국경을</w:t>
      </w:r>
      <w:r w:rsidRPr="004625BE">
        <w:rPr>
          <w:rFonts w:ascii="Verdana" w:hAnsi="Verdana" w:hint="eastAsia"/>
          <w:sz w:val="26"/>
          <w:szCs w:val="26"/>
          <w:lang w:eastAsia="ko-KR"/>
        </w:rPr>
        <w:t xml:space="preserve"> </w:t>
      </w:r>
      <w:r w:rsidRPr="004625BE">
        <w:rPr>
          <w:rFonts w:ascii="Verdana" w:hAnsi="Verdana" w:hint="eastAsia"/>
          <w:sz w:val="26"/>
          <w:szCs w:val="26"/>
          <w:lang w:eastAsia="ko-KR"/>
        </w:rPr>
        <w:t>넘어선</w:t>
      </w:r>
      <w:r w:rsidRPr="004625BE">
        <w:rPr>
          <w:rFonts w:ascii="Verdana" w:hAnsi="Verdana" w:hint="eastAsia"/>
          <w:sz w:val="26"/>
          <w:szCs w:val="26"/>
          <w:lang w:eastAsia="ko-KR"/>
        </w:rPr>
        <w:t xml:space="preserve"> </w:t>
      </w:r>
      <w:r w:rsidRPr="004625BE">
        <w:rPr>
          <w:rFonts w:ascii="Verdana" w:hAnsi="Verdana" w:hint="eastAsia"/>
          <w:sz w:val="26"/>
          <w:szCs w:val="26"/>
          <w:lang w:eastAsia="ko-KR"/>
        </w:rPr>
        <w:t>인권적</w:t>
      </w:r>
      <w:r w:rsidRPr="004625BE">
        <w:rPr>
          <w:rFonts w:ascii="Verdana" w:hAnsi="Verdana" w:hint="eastAsia"/>
          <w:sz w:val="26"/>
          <w:szCs w:val="26"/>
          <w:lang w:eastAsia="ko-KR"/>
        </w:rPr>
        <w:t xml:space="preserve"> </w:t>
      </w:r>
      <w:r w:rsidRPr="004625BE">
        <w:rPr>
          <w:rFonts w:ascii="Verdana" w:hAnsi="Verdana" w:hint="eastAsia"/>
          <w:sz w:val="26"/>
          <w:szCs w:val="26"/>
          <w:lang w:eastAsia="ko-KR"/>
        </w:rPr>
        <w:t>영향력에</w:t>
      </w:r>
      <w:r w:rsidRPr="004625BE">
        <w:rPr>
          <w:rFonts w:ascii="Verdana" w:hAnsi="Verdana" w:hint="eastAsia"/>
          <w:sz w:val="26"/>
          <w:szCs w:val="26"/>
          <w:lang w:eastAsia="ko-KR"/>
        </w:rPr>
        <w:t xml:space="preserve"> </w:t>
      </w:r>
      <w:r w:rsidRPr="004625BE">
        <w:rPr>
          <w:rFonts w:ascii="Verdana" w:hAnsi="Verdana" w:hint="eastAsia"/>
          <w:sz w:val="26"/>
          <w:szCs w:val="26"/>
          <w:lang w:eastAsia="ko-KR"/>
        </w:rPr>
        <w:t>대해</w:t>
      </w:r>
      <w:r w:rsidRPr="004625BE">
        <w:rPr>
          <w:rFonts w:ascii="Verdana" w:hAnsi="Verdana" w:hint="eastAsia"/>
          <w:sz w:val="26"/>
          <w:szCs w:val="26"/>
          <w:lang w:eastAsia="ko-KR"/>
        </w:rPr>
        <w:t xml:space="preserve"> </w:t>
      </w:r>
      <w:r w:rsidRPr="004625BE">
        <w:rPr>
          <w:rFonts w:ascii="Verdana" w:hAnsi="Verdana" w:hint="eastAsia"/>
          <w:sz w:val="26"/>
          <w:szCs w:val="26"/>
          <w:lang w:eastAsia="ko-KR"/>
        </w:rPr>
        <w:t>강조한</w:t>
      </w:r>
      <w:r w:rsidRPr="004625BE">
        <w:rPr>
          <w:rFonts w:ascii="Verdana" w:hAnsi="Verdana" w:hint="eastAsia"/>
          <w:sz w:val="26"/>
          <w:szCs w:val="26"/>
          <w:lang w:eastAsia="ko-KR"/>
        </w:rPr>
        <w:t xml:space="preserve"> </w:t>
      </w:r>
      <w:r w:rsidRPr="004625BE">
        <w:rPr>
          <w:rFonts w:ascii="Verdana" w:hAnsi="Verdana" w:hint="eastAsia"/>
          <w:sz w:val="26"/>
          <w:szCs w:val="26"/>
          <w:lang w:eastAsia="ko-KR"/>
        </w:rPr>
        <w:t>바</w:t>
      </w:r>
      <w:r w:rsidRPr="004625BE">
        <w:rPr>
          <w:rFonts w:ascii="Verdana" w:hAnsi="Verdana" w:hint="eastAsia"/>
          <w:sz w:val="26"/>
          <w:szCs w:val="26"/>
          <w:lang w:eastAsia="ko-KR"/>
        </w:rPr>
        <w:t xml:space="preserve"> </w:t>
      </w:r>
      <w:r w:rsidRPr="004625BE">
        <w:rPr>
          <w:rFonts w:ascii="Verdana" w:hAnsi="Verdana" w:hint="eastAsia"/>
          <w:sz w:val="26"/>
          <w:szCs w:val="26"/>
          <w:lang w:eastAsia="ko-KR"/>
        </w:rPr>
        <w:t>있다</w:t>
      </w:r>
      <w:r w:rsidRPr="004625BE">
        <w:rPr>
          <w:rFonts w:ascii="Verdana" w:hAnsi="Verdana" w:hint="eastAsia"/>
          <w:sz w:val="26"/>
          <w:szCs w:val="26"/>
          <w:lang w:eastAsia="ko-KR"/>
        </w:rPr>
        <w:t>.</w:t>
      </w:r>
      <w:r w:rsidR="004E1311" w:rsidRPr="008474DF">
        <w:rPr>
          <w:rStyle w:val="FootnoteReference"/>
          <w:rFonts w:ascii="Verdana" w:hAnsi="Verdana"/>
          <w:sz w:val="26"/>
          <w:szCs w:val="26"/>
        </w:rPr>
        <w:footnoteReference w:id="10"/>
      </w:r>
      <w:r w:rsidR="005C1868">
        <w:rPr>
          <w:rFonts w:ascii="Verdana" w:hAnsi="Verdana"/>
          <w:sz w:val="26"/>
          <w:szCs w:val="26"/>
          <w:lang w:eastAsia="ko-KR"/>
        </w:rPr>
        <w:t xml:space="preserve"> </w:t>
      </w:r>
      <w:r w:rsidR="005C1868" w:rsidRPr="005C1868">
        <w:rPr>
          <w:rFonts w:ascii="Verdana" w:hAnsi="Verdana" w:hint="eastAsia"/>
          <w:sz w:val="26"/>
          <w:szCs w:val="26"/>
          <w:lang w:eastAsia="ko-KR"/>
        </w:rPr>
        <w:t>문화적</w:t>
      </w:r>
      <w:r w:rsidR="005C1868" w:rsidRPr="005C1868">
        <w:rPr>
          <w:rFonts w:ascii="Verdana" w:hAnsi="Verdana" w:hint="eastAsia"/>
          <w:sz w:val="26"/>
          <w:szCs w:val="26"/>
          <w:lang w:eastAsia="ko-KR"/>
        </w:rPr>
        <w:t xml:space="preserve"> </w:t>
      </w:r>
      <w:r w:rsidR="005C1868" w:rsidRPr="005C1868">
        <w:rPr>
          <w:rFonts w:ascii="Verdana" w:hAnsi="Verdana" w:hint="eastAsia"/>
          <w:sz w:val="26"/>
          <w:szCs w:val="26"/>
          <w:lang w:eastAsia="ko-KR"/>
        </w:rPr>
        <w:t>권리</w:t>
      </w:r>
      <w:r w:rsidR="005C1868" w:rsidRPr="005C1868">
        <w:rPr>
          <w:rFonts w:ascii="Verdana" w:hAnsi="Verdana" w:hint="eastAsia"/>
          <w:sz w:val="26"/>
          <w:szCs w:val="26"/>
          <w:lang w:eastAsia="ko-KR"/>
        </w:rPr>
        <w:t xml:space="preserve"> </w:t>
      </w:r>
      <w:r w:rsidR="005C1868" w:rsidRPr="005C1868">
        <w:rPr>
          <w:rFonts w:ascii="Verdana" w:hAnsi="Verdana" w:hint="eastAsia"/>
          <w:sz w:val="26"/>
          <w:szCs w:val="26"/>
          <w:lang w:eastAsia="ko-KR"/>
        </w:rPr>
        <w:t>분야의</w:t>
      </w:r>
      <w:r w:rsidR="005C1868" w:rsidRPr="005C1868">
        <w:rPr>
          <w:rFonts w:ascii="Verdana" w:hAnsi="Verdana" w:hint="eastAsia"/>
          <w:sz w:val="26"/>
          <w:szCs w:val="26"/>
          <w:lang w:eastAsia="ko-KR"/>
        </w:rPr>
        <w:t xml:space="preserve"> </w:t>
      </w:r>
      <w:r w:rsidR="005C1868" w:rsidRPr="005C1868">
        <w:rPr>
          <w:rFonts w:ascii="Verdana" w:hAnsi="Verdana" w:hint="eastAsia"/>
          <w:sz w:val="26"/>
          <w:szCs w:val="26"/>
          <w:lang w:eastAsia="ko-KR"/>
        </w:rPr>
        <w:t>유엔</w:t>
      </w:r>
      <w:r w:rsidR="005C1868" w:rsidRPr="005C1868">
        <w:rPr>
          <w:rFonts w:ascii="Verdana" w:hAnsi="Verdana" w:hint="eastAsia"/>
          <w:sz w:val="26"/>
          <w:szCs w:val="26"/>
          <w:lang w:eastAsia="ko-KR"/>
        </w:rPr>
        <w:t xml:space="preserve"> </w:t>
      </w:r>
      <w:r w:rsidR="005C1868" w:rsidRPr="005C1868">
        <w:rPr>
          <w:rFonts w:ascii="Verdana" w:hAnsi="Verdana" w:hint="eastAsia"/>
          <w:sz w:val="26"/>
          <w:szCs w:val="26"/>
          <w:lang w:eastAsia="ko-KR"/>
        </w:rPr>
        <w:t>특별보고관</w:t>
      </w:r>
      <w:r w:rsidR="005C1868" w:rsidRPr="005C1868">
        <w:rPr>
          <w:rFonts w:ascii="Verdana" w:hAnsi="Verdana" w:hint="eastAsia"/>
          <w:sz w:val="26"/>
          <w:szCs w:val="26"/>
          <w:lang w:eastAsia="ko-KR"/>
        </w:rPr>
        <w:t>(UN Special Rapporteur in the Field of Cultural Rights)</w:t>
      </w:r>
      <w:r w:rsidR="005C1868" w:rsidRPr="005C1868">
        <w:rPr>
          <w:rFonts w:ascii="Verdana" w:hAnsi="Verdana" w:hint="eastAsia"/>
          <w:sz w:val="26"/>
          <w:szCs w:val="26"/>
          <w:lang w:eastAsia="ko-KR"/>
        </w:rPr>
        <w:t>은</w:t>
      </w:r>
      <w:r w:rsidR="005C1868" w:rsidRPr="005C1868">
        <w:rPr>
          <w:rFonts w:ascii="Verdana" w:hAnsi="Verdana" w:hint="eastAsia"/>
          <w:sz w:val="26"/>
          <w:szCs w:val="26"/>
          <w:lang w:eastAsia="ko-KR"/>
        </w:rPr>
        <w:t xml:space="preserve"> </w:t>
      </w:r>
      <w:r w:rsidR="005C1868" w:rsidRPr="005C1868">
        <w:rPr>
          <w:rFonts w:ascii="Verdana" w:hAnsi="Verdana" w:hint="eastAsia"/>
          <w:sz w:val="26"/>
          <w:szCs w:val="26"/>
          <w:lang w:eastAsia="ko-KR"/>
        </w:rPr>
        <w:t>국가들이</w:t>
      </w:r>
      <w:r w:rsidR="005C1868" w:rsidRPr="005C1868">
        <w:rPr>
          <w:rFonts w:ascii="Verdana" w:hAnsi="Verdana" w:hint="eastAsia"/>
          <w:sz w:val="26"/>
          <w:szCs w:val="26"/>
          <w:lang w:eastAsia="ko-KR"/>
        </w:rPr>
        <w:t xml:space="preserve"> </w:t>
      </w:r>
      <w:r w:rsidR="005C1868" w:rsidRPr="005C1868">
        <w:rPr>
          <w:rFonts w:ascii="Verdana" w:hAnsi="Verdana" w:hint="eastAsia"/>
          <w:sz w:val="26"/>
          <w:szCs w:val="26"/>
          <w:lang w:eastAsia="ko-KR"/>
        </w:rPr>
        <w:t>마라케시</w:t>
      </w:r>
      <w:r w:rsidR="005C1868" w:rsidRPr="005C1868">
        <w:rPr>
          <w:rFonts w:ascii="Verdana" w:hAnsi="Verdana" w:hint="eastAsia"/>
          <w:sz w:val="26"/>
          <w:szCs w:val="26"/>
          <w:lang w:eastAsia="ko-KR"/>
        </w:rPr>
        <w:t xml:space="preserve"> </w:t>
      </w:r>
      <w:r w:rsidR="005C1868" w:rsidRPr="005C1868">
        <w:rPr>
          <w:rFonts w:ascii="Verdana" w:hAnsi="Verdana" w:hint="eastAsia"/>
          <w:sz w:val="26"/>
          <w:szCs w:val="26"/>
          <w:lang w:eastAsia="ko-KR"/>
        </w:rPr>
        <w:t>조약을</w:t>
      </w:r>
      <w:r w:rsidR="005C1868" w:rsidRPr="005C1868">
        <w:rPr>
          <w:rFonts w:ascii="Verdana" w:hAnsi="Verdana" w:hint="eastAsia"/>
          <w:sz w:val="26"/>
          <w:szCs w:val="26"/>
          <w:lang w:eastAsia="ko-KR"/>
        </w:rPr>
        <w:t xml:space="preserve"> </w:t>
      </w:r>
      <w:r w:rsidR="005C1868" w:rsidRPr="005C1868">
        <w:rPr>
          <w:rFonts w:ascii="Verdana" w:hAnsi="Verdana" w:hint="eastAsia"/>
          <w:sz w:val="26"/>
          <w:szCs w:val="26"/>
          <w:lang w:eastAsia="ko-KR"/>
        </w:rPr>
        <w:t>비준하고</w:t>
      </w:r>
      <w:r w:rsidR="005C1868" w:rsidRPr="005C1868">
        <w:rPr>
          <w:rFonts w:ascii="Verdana" w:hAnsi="Verdana" w:hint="eastAsia"/>
          <w:sz w:val="26"/>
          <w:szCs w:val="26"/>
          <w:lang w:eastAsia="ko-KR"/>
        </w:rPr>
        <w:t xml:space="preserve">, </w:t>
      </w:r>
      <w:r w:rsidR="005C1868" w:rsidRPr="005C1868">
        <w:rPr>
          <w:rFonts w:ascii="Verdana" w:hAnsi="Verdana" w:hint="eastAsia"/>
          <w:sz w:val="26"/>
          <w:szCs w:val="26"/>
          <w:lang w:eastAsia="ko-KR"/>
        </w:rPr>
        <w:t>이로써</w:t>
      </w:r>
      <w:r w:rsidR="005C1868" w:rsidRPr="005C1868">
        <w:rPr>
          <w:rFonts w:ascii="Verdana" w:hAnsi="Verdana" w:hint="eastAsia"/>
          <w:sz w:val="26"/>
          <w:szCs w:val="26"/>
          <w:lang w:eastAsia="ko-KR"/>
        </w:rPr>
        <w:t xml:space="preserve"> </w:t>
      </w:r>
      <w:r w:rsidR="005C1868" w:rsidRPr="005C1868">
        <w:rPr>
          <w:rFonts w:ascii="Verdana" w:hAnsi="Verdana" w:hint="eastAsia"/>
          <w:sz w:val="26"/>
          <w:szCs w:val="26"/>
          <w:lang w:eastAsia="ko-KR"/>
        </w:rPr>
        <w:t>“그들의</w:t>
      </w:r>
      <w:r w:rsidR="005C1868" w:rsidRPr="005C1868">
        <w:rPr>
          <w:rFonts w:ascii="Verdana" w:hAnsi="Verdana" w:hint="eastAsia"/>
          <w:sz w:val="26"/>
          <w:szCs w:val="26"/>
          <w:lang w:eastAsia="ko-KR"/>
        </w:rPr>
        <w:t xml:space="preserve"> </w:t>
      </w:r>
      <w:r w:rsidR="005C1868" w:rsidRPr="005C1868">
        <w:rPr>
          <w:rFonts w:ascii="Verdana" w:hAnsi="Verdana" w:hint="eastAsia"/>
          <w:sz w:val="26"/>
          <w:szCs w:val="26"/>
          <w:lang w:eastAsia="ko-KR"/>
        </w:rPr>
        <w:t>저작권법이</w:t>
      </w:r>
      <w:r w:rsidR="005C1868" w:rsidRPr="005C1868">
        <w:rPr>
          <w:rFonts w:ascii="Verdana" w:hAnsi="Verdana" w:hint="eastAsia"/>
          <w:sz w:val="26"/>
          <w:szCs w:val="26"/>
          <w:lang w:eastAsia="ko-KR"/>
        </w:rPr>
        <w:t xml:space="preserve"> </w:t>
      </w:r>
      <w:r w:rsidR="005C1868" w:rsidRPr="005C1868">
        <w:rPr>
          <w:rFonts w:ascii="Verdana" w:hAnsi="Verdana" w:hint="eastAsia"/>
          <w:sz w:val="26"/>
          <w:szCs w:val="26"/>
          <w:lang w:eastAsia="ko-KR"/>
        </w:rPr>
        <w:t>시각장애를</w:t>
      </w:r>
      <w:r w:rsidR="005C1868" w:rsidRPr="005C1868">
        <w:rPr>
          <w:rFonts w:ascii="Verdana" w:hAnsi="Verdana" w:hint="eastAsia"/>
          <w:sz w:val="26"/>
          <w:szCs w:val="26"/>
          <w:lang w:eastAsia="ko-KR"/>
        </w:rPr>
        <w:t xml:space="preserve"> </w:t>
      </w:r>
      <w:r w:rsidR="005C1868" w:rsidRPr="005C1868">
        <w:rPr>
          <w:rFonts w:ascii="Verdana" w:hAnsi="Verdana" w:hint="eastAsia"/>
          <w:sz w:val="26"/>
          <w:szCs w:val="26"/>
          <w:lang w:eastAsia="ko-KR"/>
        </w:rPr>
        <w:t>가지고</w:t>
      </w:r>
      <w:r w:rsidR="005C1868" w:rsidRPr="005C1868">
        <w:rPr>
          <w:rFonts w:ascii="Verdana" w:hAnsi="Verdana" w:hint="eastAsia"/>
          <w:sz w:val="26"/>
          <w:szCs w:val="26"/>
          <w:lang w:eastAsia="ko-KR"/>
        </w:rPr>
        <w:t xml:space="preserve"> </w:t>
      </w:r>
      <w:r w:rsidR="005C1868" w:rsidRPr="005C1868">
        <w:rPr>
          <w:rFonts w:ascii="Verdana" w:hAnsi="Verdana" w:hint="eastAsia"/>
          <w:sz w:val="26"/>
          <w:szCs w:val="26"/>
          <w:lang w:eastAsia="ko-KR"/>
        </w:rPr>
        <w:t>있는</w:t>
      </w:r>
      <w:r w:rsidR="005C1868" w:rsidRPr="005C1868">
        <w:rPr>
          <w:rFonts w:ascii="Verdana" w:hAnsi="Verdana" w:hint="eastAsia"/>
          <w:sz w:val="26"/>
          <w:szCs w:val="26"/>
          <w:lang w:eastAsia="ko-KR"/>
        </w:rPr>
        <w:t xml:space="preserve"> </w:t>
      </w:r>
      <w:r w:rsidR="005C1868" w:rsidRPr="005C1868">
        <w:rPr>
          <w:rFonts w:ascii="Verdana" w:hAnsi="Verdana" w:hint="eastAsia"/>
          <w:sz w:val="26"/>
          <w:szCs w:val="26"/>
          <w:lang w:eastAsia="ko-KR"/>
        </w:rPr>
        <w:t>사람들과</w:t>
      </w:r>
      <w:r w:rsidR="005C1868" w:rsidRPr="005C1868">
        <w:rPr>
          <w:rFonts w:ascii="Verdana" w:hAnsi="Verdana" w:hint="eastAsia"/>
          <w:sz w:val="26"/>
          <w:szCs w:val="26"/>
          <w:lang w:eastAsia="ko-KR"/>
        </w:rPr>
        <w:t xml:space="preserve"> </w:t>
      </w:r>
      <w:r w:rsidR="005C1868" w:rsidRPr="005C1868">
        <w:rPr>
          <w:rFonts w:ascii="Verdana" w:hAnsi="Verdana" w:hint="eastAsia"/>
          <w:sz w:val="26"/>
          <w:szCs w:val="26"/>
          <w:lang w:eastAsia="ko-KR"/>
        </w:rPr>
        <w:t>청각장애와</w:t>
      </w:r>
      <w:r w:rsidR="005C1868" w:rsidRPr="005C1868">
        <w:rPr>
          <w:rFonts w:ascii="Verdana" w:hAnsi="Verdana" w:hint="eastAsia"/>
          <w:sz w:val="26"/>
          <w:szCs w:val="26"/>
          <w:lang w:eastAsia="ko-KR"/>
        </w:rPr>
        <w:t xml:space="preserve"> </w:t>
      </w:r>
      <w:r w:rsidR="005C1868" w:rsidRPr="005C1868">
        <w:rPr>
          <w:rFonts w:ascii="Verdana" w:hAnsi="Verdana" w:hint="eastAsia"/>
          <w:sz w:val="26"/>
          <w:szCs w:val="26"/>
          <w:lang w:eastAsia="ko-KR"/>
        </w:rPr>
        <w:t>같은</w:t>
      </w:r>
      <w:r w:rsidR="005C1868" w:rsidRPr="005C1868">
        <w:rPr>
          <w:rFonts w:ascii="Verdana" w:hAnsi="Verdana" w:hint="eastAsia"/>
          <w:sz w:val="26"/>
          <w:szCs w:val="26"/>
          <w:lang w:eastAsia="ko-KR"/>
        </w:rPr>
        <w:t xml:space="preserve"> </w:t>
      </w:r>
      <w:r w:rsidR="005C1868" w:rsidRPr="005C1868">
        <w:rPr>
          <w:rFonts w:ascii="Verdana" w:hAnsi="Verdana" w:hint="eastAsia"/>
          <w:sz w:val="26"/>
          <w:szCs w:val="26"/>
          <w:lang w:eastAsia="ko-KR"/>
        </w:rPr>
        <w:t>여타의</w:t>
      </w:r>
      <w:r w:rsidR="005C1868" w:rsidRPr="005C1868">
        <w:rPr>
          <w:rFonts w:ascii="Verdana" w:hAnsi="Verdana" w:hint="eastAsia"/>
          <w:sz w:val="26"/>
          <w:szCs w:val="26"/>
          <w:lang w:eastAsia="ko-KR"/>
        </w:rPr>
        <w:t xml:space="preserve"> </w:t>
      </w:r>
      <w:r w:rsidR="005C1868" w:rsidRPr="005C1868">
        <w:rPr>
          <w:rFonts w:ascii="Verdana" w:hAnsi="Verdana" w:hint="eastAsia"/>
          <w:sz w:val="26"/>
          <w:szCs w:val="26"/>
          <w:lang w:eastAsia="ko-KR"/>
        </w:rPr>
        <w:t>장애를</w:t>
      </w:r>
      <w:r w:rsidR="005C1868" w:rsidRPr="005C1868">
        <w:rPr>
          <w:rFonts w:ascii="Verdana" w:hAnsi="Verdana" w:hint="eastAsia"/>
          <w:sz w:val="26"/>
          <w:szCs w:val="26"/>
          <w:lang w:eastAsia="ko-KR"/>
        </w:rPr>
        <w:t xml:space="preserve"> </w:t>
      </w:r>
      <w:r w:rsidR="005C1868" w:rsidRPr="005C1868">
        <w:rPr>
          <w:rFonts w:ascii="Verdana" w:hAnsi="Verdana" w:hint="eastAsia"/>
          <w:sz w:val="26"/>
          <w:szCs w:val="26"/>
          <w:lang w:eastAsia="ko-KR"/>
        </w:rPr>
        <w:t>가지고</w:t>
      </w:r>
      <w:r w:rsidR="005C1868" w:rsidRPr="005C1868">
        <w:rPr>
          <w:rFonts w:ascii="Verdana" w:hAnsi="Verdana" w:hint="eastAsia"/>
          <w:sz w:val="26"/>
          <w:szCs w:val="26"/>
          <w:lang w:eastAsia="ko-KR"/>
        </w:rPr>
        <w:t xml:space="preserve"> </w:t>
      </w:r>
      <w:r w:rsidR="005C1868" w:rsidRPr="005C1868">
        <w:rPr>
          <w:rFonts w:ascii="Verdana" w:hAnsi="Verdana" w:hint="eastAsia"/>
          <w:sz w:val="26"/>
          <w:szCs w:val="26"/>
          <w:lang w:eastAsia="ko-KR"/>
        </w:rPr>
        <w:t>있는</w:t>
      </w:r>
      <w:r w:rsidR="005C1868" w:rsidRPr="005C1868">
        <w:rPr>
          <w:rFonts w:ascii="Verdana" w:hAnsi="Verdana" w:hint="eastAsia"/>
          <w:sz w:val="26"/>
          <w:szCs w:val="26"/>
          <w:lang w:eastAsia="ko-KR"/>
        </w:rPr>
        <w:t xml:space="preserve"> </w:t>
      </w:r>
      <w:r w:rsidR="005C1868" w:rsidRPr="005C1868">
        <w:rPr>
          <w:rFonts w:ascii="Verdana" w:hAnsi="Verdana" w:hint="eastAsia"/>
          <w:sz w:val="26"/>
          <w:szCs w:val="26"/>
          <w:lang w:eastAsia="ko-KR"/>
        </w:rPr>
        <w:t>사람들에게</w:t>
      </w:r>
      <w:r w:rsidR="005C1868" w:rsidRPr="005C1868">
        <w:rPr>
          <w:rFonts w:ascii="Verdana" w:hAnsi="Verdana" w:hint="eastAsia"/>
          <w:sz w:val="26"/>
          <w:szCs w:val="26"/>
          <w:lang w:eastAsia="ko-KR"/>
        </w:rPr>
        <w:t xml:space="preserve"> </w:t>
      </w:r>
      <w:r w:rsidR="005C1868" w:rsidRPr="005C1868">
        <w:rPr>
          <w:rFonts w:ascii="Verdana" w:hAnsi="Verdana" w:hint="eastAsia"/>
          <w:sz w:val="26"/>
          <w:szCs w:val="26"/>
          <w:lang w:eastAsia="ko-KR"/>
        </w:rPr>
        <w:t>접근가능한</w:t>
      </w:r>
      <w:r w:rsidR="005C1868" w:rsidRPr="005C1868">
        <w:rPr>
          <w:rFonts w:ascii="Verdana" w:hAnsi="Verdana" w:hint="eastAsia"/>
          <w:sz w:val="26"/>
          <w:szCs w:val="26"/>
          <w:lang w:eastAsia="ko-KR"/>
        </w:rPr>
        <w:t xml:space="preserve"> </w:t>
      </w:r>
      <w:r w:rsidR="005C1868" w:rsidRPr="005C1868">
        <w:rPr>
          <w:rFonts w:ascii="Verdana" w:hAnsi="Verdana" w:hint="eastAsia"/>
          <w:sz w:val="26"/>
          <w:szCs w:val="26"/>
          <w:lang w:eastAsia="ko-KR"/>
        </w:rPr>
        <w:t>포맷으로</w:t>
      </w:r>
      <w:r w:rsidR="005C1868" w:rsidRPr="005C1868">
        <w:rPr>
          <w:rFonts w:ascii="Verdana" w:hAnsi="Verdana" w:hint="eastAsia"/>
          <w:sz w:val="26"/>
          <w:szCs w:val="26"/>
          <w:lang w:eastAsia="ko-KR"/>
        </w:rPr>
        <w:t xml:space="preserve"> </w:t>
      </w:r>
      <w:r w:rsidR="005C1868" w:rsidRPr="005C1868">
        <w:rPr>
          <w:rFonts w:ascii="Verdana" w:hAnsi="Verdana" w:hint="eastAsia"/>
          <w:sz w:val="26"/>
          <w:szCs w:val="26"/>
          <w:lang w:eastAsia="ko-KR"/>
        </w:rPr>
        <w:t>된</w:t>
      </w:r>
      <w:r w:rsidR="005C1868" w:rsidRPr="005C1868">
        <w:rPr>
          <w:rFonts w:ascii="Verdana" w:hAnsi="Verdana" w:hint="eastAsia"/>
          <w:sz w:val="26"/>
          <w:szCs w:val="26"/>
          <w:lang w:eastAsia="ko-KR"/>
        </w:rPr>
        <w:t xml:space="preserve"> </w:t>
      </w:r>
      <w:r w:rsidR="005C1868" w:rsidRPr="005C1868">
        <w:rPr>
          <w:rFonts w:ascii="Verdana" w:hAnsi="Verdana" w:hint="eastAsia"/>
          <w:sz w:val="26"/>
          <w:szCs w:val="26"/>
          <w:lang w:eastAsia="ko-KR"/>
        </w:rPr>
        <w:t>저작물의</w:t>
      </w:r>
      <w:r w:rsidR="005C1868" w:rsidRPr="005C1868">
        <w:rPr>
          <w:rFonts w:ascii="Verdana" w:hAnsi="Verdana" w:hint="eastAsia"/>
          <w:sz w:val="26"/>
          <w:szCs w:val="26"/>
          <w:lang w:eastAsia="ko-KR"/>
        </w:rPr>
        <w:t xml:space="preserve"> </w:t>
      </w:r>
      <w:r w:rsidR="005C1868" w:rsidRPr="005C1868">
        <w:rPr>
          <w:rFonts w:ascii="Verdana" w:hAnsi="Verdana" w:hint="eastAsia"/>
          <w:sz w:val="26"/>
          <w:szCs w:val="26"/>
          <w:lang w:eastAsia="ko-KR"/>
        </w:rPr>
        <w:t>보급을</w:t>
      </w:r>
      <w:r w:rsidR="005C1868" w:rsidRPr="005C1868">
        <w:rPr>
          <w:rFonts w:ascii="Verdana" w:hAnsi="Verdana" w:hint="eastAsia"/>
          <w:sz w:val="26"/>
          <w:szCs w:val="26"/>
          <w:lang w:eastAsia="ko-KR"/>
        </w:rPr>
        <w:t xml:space="preserve"> </w:t>
      </w:r>
      <w:r w:rsidR="005C1868" w:rsidRPr="005C1868">
        <w:rPr>
          <w:rFonts w:ascii="Verdana" w:hAnsi="Verdana" w:hint="eastAsia"/>
          <w:sz w:val="26"/>
          <w:szCs w:val="26"/>
          <w:lang w:eastAsia="ko-KR"/>
        </w:rPr>
        <w:t>용이하도록</w:t>
      </w:r>
      <w:r w:rsidR="005C1868" w:rsidRPr="005C1868">
        <w:rPr>
          <w:rFonts w:ascii="Verdana" w:hAnsi="Verdana" w:hint="eastAsia"/>
          <w:sz w:val="26"/>
          <w:szCs w:val="26"/>
          <w:lang w:eastAsia="ko-KR"/>
        </w:rPr>
        <w:t xml:space="preserve"> </w:t>
      </w:r>
      <w:r w:rsidR="005C1868" w:rsidRPr="005C1868">
        <w:rPr>
          <w:rFonts w:ascii="Verdana" w:hAnsi="Verdana" w:hint="eastAsia"/>
          <w:sz w:val="26"/>
          <w:szCs w:val="26"/>
          <w:lang w:eastAsia="ko-KR"/>
        </w:rPr>
        <w:t>하는</w:t>
      </w:r>
      <w:r w:rsidR="005C1868" w:rsidRPr="005C1868">
        <w:rPr>
          <w:rFonts w:ascii="Verdana" w:hAnsi="Verdana" w:hint="eastAsia"/>
          <w:sz w:val="26"/>
          <w:szCs w:val="26"/>
          <w:lang w:eastAsia="ko-KR"/>
        </w:rPr>
        <w:t xml:space="preserve"> </w:t>
      </w:r>
      <w:r w:rsidR="005C1868" w:rsidRPr="005C1868">
        <w:rPr>
          <w:rFonts w:ascii="Verdana" w:hAnsi="Verdana" w:hint="eastAsia"/>
          <w:sz w:val="26"/>
          <w:szCs w:val="26"/>
          <w:lang w:eastAsia="ko-KR"/>
        </w:rPr>
        <w:t>적절한</w:t>
      </w:r>
      <w:r w:rsidR="005C1868" w:rsidRPr="005C1868">
        <w:rPr>
          <w:rFonts w:ascii="Verdana" w:hAnsi="Verdana" w:hint="eastAsia"/>
          <w:sz w:val="26"/>
          <w:szCs w:val="26"/>
          <w:lang w:eastAsia="ko-KR"/>
        </w:rPr>
        <w:t xml:space="preserve"> </w:t>
      </w:r>
      <w:r w:rsidR="005C1868" w:rsidRPr="005C1868">
        <w:rPr>
          <w:rFonts w:ascii="Verdana" w:hAnsi="Verdana" w:hint="eastAsia"/>
          <w:sz w:val="26"/>
          <w:szCs w:val="26"/>
          <w:lang w:eastAsia="ko-KR"/>
        </w:rPr>
        <w:t>예외규정을</w:t>
      </w:r>
      <w:r w:rsidR="005C1868" w:rsidRPr="005C1868">
        <w:rPr>
          <w:rFonts w:ascii="Verdana" w:hAnsi="Verdana" w:hint="eastAsia"/>
          <w:sz w:val="26"/>
          <w:szCs w:val="26"/>
          <w:lang w:eastAsia="ko-KR"/>
        </w:rPr>
        <w:t xml:space="preserve"> </w:t>
      </w:r>
      <w:r w:rsidR="005C1868" w:rsidRPr="005C1868">
        <w:rPr>
          <w:rFonts w:ascii="Verdana" w:hAnsi="Verdana" w:hint="eastAsia"/>
          <w:sz w:val="26"/>
          <w:szCs w:val="26"/>
          <w:lang w:eastAsia="ko-KR"/>
        </w:rPr>
        <w:t>포함할</w:t>
      </w:r>
      <w:r w:rsidR="005C1868" w:rsidRPr="005C1868">
        <w:rPr>
          <w:rFonts w:ascii="Verdana" w:hAnsi="Verdana" w:hint="eastAsia"/>
          <w:sz w:val="26"/>
          <w:szCs w:val="26"/>
          <w:lang w:eastAsia="ko-KR"/>
        </w:rPr>
        <w:t xml:space="preserve"> </w:t>
      </w:r>
      <w:r w:rsidR="005C1868" w:rsidRPr="005C1868">
        <w:rPr>
          <w:rFonts w:ascii="Verdana" w:hAnsi="Verdana" w:hint="eastAsia"/>
          <w:sz w:val="26"/>
          <w:szCs w:val="26"/>
          <w:lang w:eastAsia="ko-KR"/>
        </w:rPr>
        <w:t>것을</w:t>
      </w:r>
      <w:r w:rsidR="005C1868" w:rsidRPr="005C1868">
        <w:rPr>
          <w:rFonts w:ascii="Verdana" w:hAnsi="Verdana" w:hint="eastAsia"/>
          <w:sz w:val="26"/>
          <w:szCs w:val="26"/>
          <w:lang w:eastAsia="ko-KR"/>
        </w:rPr>
        <w:t xml:space="preserve"> </w:t>
      </w:r>
      <w:r w:rsidR="005C1868" w:rsidRPr="005C1868">
        <w:rPr>
          <w:rFonts w:ascii="Verdana" w:hAnsi="Verdana" w:hint="eastAsia"/>
          <w:sz w:val="26"/>
          <w:szCs w:val="26"/>
          <w:lang w:eastAsia="ko-KR"/>
        </w:rPr>
        <w:t>보장”</w:t>
      </w:r>
      <w:r w:rsidR="004E1311" w:rsidRPr="008474DF">
        <w:rPr>
          <w:rStyle w:val="FootnoteReference"/>
          <w:rFonts w:ascii="Verdana" w:hAnsi="Verdana"/>
          <w:sz w:val="26"/>
          <w:szCs w:val="26"/>
        </w:rPr>
        <w:footnoteReference w:id="11"/>
      </w:r>
      <w:r w:rsidR="005C1868">
        <w:rPr>
          <w:rFonts w:ascii="Verdana" w:hAnsi="Verdana" w:hint="eastAsia"/>
          <w:sz w:val="26"/>
          <w:szCs w:val="26"/>
          <w:lang w:eastAsia="ko-KR"/>
        </w:rPr>
        <w:t>할</w:t>
      </w:r>
      <w:r w:rsidR="005C1868">
        <w:rPr>
          <w:rFonts w:ascii="Verdana" w:hAnsi="Verdana" w:hint="eastAsia"/>
          <w:sz w:val="26"/>
          <w:szCs w:val="26"/>
          <w:lang w:eastAsia="ko-KR"/>
        </w:rPr>
        <w:t xml:space="preserve"> </w:t>
      </w:r>
      <w:r w:rsidR="005C1868">
        <w:rPr>
          <w:rFonts w:ascii="Verdana" w:hAnsi="Verdana" w:hint="eastAsia"/>
          <w:sz w:val="26"/>
          <w:szCs w:val="26"/>
          <w:lang w:eastAsia="ko-KR"/>
        </w:rPr>
        <w:t>것을</w:t>
      </w:r>
      <w:r w:rsidR="005C1868">
        <w:rPr>
          <w:rFonts w:ascii="Verdana" w:hAnsi="Verdana" w:hint="eastAsia"/>
          <w:sz w:val="26"/>
          <w:szCs w:val="26"/>
          <w:lang w:eastAsia="ko-KR"/>
        </w:rPr>
        <w:t xml:space="preserve"> </w:t>
      </w:r>
      <w:r w:rsidR="005C1868">
        <w:rPr>
          <w:rFonts w:ascii="Verdana" w:hAnsi="Verdana" w:hint="eastAsia"/>
          <w:sz w:val="26"/>
          <w:szCs w:val="26"/>
          <w:lang w:eastAsia="ko-KR"/>
        </w:rPr>
        <w:t>제촉한</w:t>
      </w:r>
      <w:r w:rsidR="005C1868">
        <w:rPr>
          <w:rFonts w:ascii="Verdana" w:hAnsi="Verdana" w:hint="eastAsia"/>
          <w:sz w:val="26"/>
          <w:szCs w:val="26"/>
          <w:lang w:eastAsia="ko-KR"/>
        </w:rPr>
        <w:t xml:space="preserve"> </w:t>
      </w:r>
      <w:r w:rsidR="005C1868">
        <w:rPr>
          <w:rFonts w:ascii="Verdana" w:hAnsi="Verdana" w:hint="eastAsia"/>
          <w:sz w:val="26"/>
          <w:szCs w:val="26"/>
          <w:lang w:eastAsia="ko-KR"/>
        </w:rPr>
        <w:t>바</w:t>
      </w:r>
      <w:r w:rsidR="005C1868">
        <w:rPr>
          <w:rFonts w:ascii="Verdana" w:hAnsi="Verdana" w:hint="eastAsia"/>
          <w:sz w:val="26"/>
          <w:szCs w:val="26"/>
          <w:lang w:eastAsia="ko-KR"/>
        </w:rPr>
        <w:t xml:space="preserve"> </w:t>
      </w:r>
      <w:r w:rsidR="005C1868">
        <w:rPr>
          <w:rFonts w:ascii="Verdana" w:hAnsi="Verdana" w:hint="eastAsia"/>
          <w:sz w:val="26"/>
          <w:szCs w:val="26"/>
          <w:lang w:eastAsia="ko-KR"/>
        </w:rPr>
        <w:t>있다</w:t>
      </w:r>
      <w:r w:rsidR="005C1868">
        <w:rPr>
          <w:rFonts w:ascii="Verdana" w:hAnsi="Verdana" w:hint="eastAsia"/>
          <w:sz w:val="26"/>
          <w:szCs w:val="26"/>
          <w:lang w:eastAsia="ko-KR"/>
        </w:rPr>
        <w:t>.</w:t>
      </w:r>
    </w:p>
    <w:p w14:paraId="267BA8B5" w14:textId="77777777" w:rsidR="004E1311" w:rsidRPr="008474DF" w:rsidRDefault="005C1868" w:rsidP="004E1311">
      <w:pPr>
        <w:pStyle w:val="TextInd"/>
        <w:rPr>
          <w:rFonts w:ascii="Verdana" w:hAnsi="Verdana"/>
          <w:sz w:val="26"/>
          <w:szCs w:val="26"/>
          <w:lang w:eastAsia="ko-KR"/>
        </w:rPr>
      </w:pPr>
      <w:r w:rsidRPr="005C1868">
        <w:rPr>
          <w:rFonts w:ascii="Verdana" w:hAnsi="Verdana" w:hint="eastAsia"/>
          <w:sz w:val="26"/>
          <w:szCs w:val="26"/>
          <w:lang w:eastAsia="ko-KR"/>
        </w:rPr>
        <w:t>따라서</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마라케시</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조약의</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비준과</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이행은</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국가들에</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있어서는</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장애인권리협약과</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여타의</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인권규범에</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명시된</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의무를</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실현하는</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구체적인</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방안이</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된다</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그</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의무는</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곧</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문화적</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자원에</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접근하는</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데</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장애가</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되는</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것들을</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제거하는</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것이다</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유럽연합</w:t>
      </w:r>
      <w:r w:rsidRPr="005C1868">
        <w:rPr>
          <w:rFonts w:ascii="Verdana" w:hAnsi="Verdana" w:hint="eastAsia"/>
          <w:sz w:val="26"/>
          <w:szCs w:val="26"/>
          <w:lang w:eastAsia="ko-KR"/>
        </w:rPr>
        <w:t>(European Union)</w:t>
      </w:r>
      <w:r w:rsidRPr="005C1868">
        <w:rPr>
          <w:rFonts w:ascii="Verdana" w:hAnsi="Verdana" w:hint="eastAsia"/>
          <w:sz w:val="26"/>
          <w:szCs w:val="26"/>
          <w:lang w:eastAsia="ko-KR"/>
        </w:rPr>
        <w:t>에</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의해</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제안된</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마라케시</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조약의</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이행을</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위한</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입법안은</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이</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점을</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강조하는</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한편</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인권적</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목적을</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달성하기</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위해</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지식재산권을</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제한하는</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것이</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허락된다는</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점을</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인정하고</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있다</w:t>
      </w:r>
      <w:r w:rsidR="004E1311" w:rsidRPr="008474DF">
        <w:rPr>
          <w:rFonts w:ascii="Verdana" w:hAnsi="Verdana"/>
          <w:sz w:val="26"/>
          <w:szCs w:val="26"/>
          <w:lang w:eastAsia="ko-KR"/>
        </w:rPr>
        <w:t>:</w:t>
      </w:r>
    </w:p>
    <w:p w14:paraId="7103FF6B" w14:textId="77777777" w:rsidR="004E1311" w:rsidRPr="008474DF" w:rsidRDefault="005C1868" w:rsidP="004E1311">
      <w:pPr>
        <w:pStyle w:val="Extract3"/>
        <w:rPr>
          <w:rFonts w:ascii="Verdana" w:hAnsi="Verdana"/>
          <w:sz w:val="26"/>
          <w:szCs w:val="26"/>
          <w:lang w:eastAsia="ko-KR"/>
        </w:rPr>
      </w:pPr>
      <w:r w:rsidRPr="005C1868">
        <w:rPr>
          <w:rFonts w:ascii="Verdana" w:hAnsi="Verdana" w:hint="eastAsia"/>
          <w:sz w:val="26"/>
          <w:szCs w:val="26"/>
          <w:lang w:eastAsia="ko-KR"/>
        </w:rPr>
        <w:t>제안된</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지침</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혹은</w:t>
      </w:r>
      <w:r w:rsidRPr="005C1868">
        <w:rPr>
          <w:rFonts w:ascii="Verdana" w:hAnsi="Verdana" w:hint="eastAsia"/>
          <w:sz w:val="26"/>
          <w:szCs w:val="26"/>
          <w:lang w:eastAsia="ko-KR"/>
        </w:rPr>
        <w:t xml:space="preserve"> </w:t>
      </w:r>
      <w:r w:rsidR="00AC1F8D">
        <w:rPr>
          <w:rFonts w:ascii="Verdana" w:hAnsi="Verdana" w:hint="eastAsia"/>
          <w:sz w:val="26"/>
          <w:szCs w:val="26"/>
          <w:lang w:eastAsia="ko-KR"/>
        </w:rPr>
        <w:t>규칙</w:t>
      </w:r>
      <w:r w:rsidRPr="005C1868">
        <w:rPr>
          <w:rFonts w:ascii="Verdana" w:hAnsi="Verdana" w:hint="eastAsia"/>
          <w:sz w:val="26"/>
          <w:szCs w:val="26"/>
          <w:lang w:eastAsia="ko-KR"/>
        </w:rPr>
        <w:t>은</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유럽연합</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기본권헌장</w:t>
      </w:r>
      <w:r w:rsidRPr="005C1868">
        <w:rPr>
          <w:rFonts w:ascii="Verdana" w:hAnsi="Verdana" w:hint="eastAsia"/>
          <w:sz w:val="26"/>
          <w:szCs w:val="26"/>
          <w:lang w:eastAsia="ko-KR"/>
        </w:rPr>
        <w:t xml:space="preserve">(Charter of Fundamental Rights of the European Union, </w:t>
      </w:r>
      <w:r w:rsidRPr="005C1868">
        <w:rPr>
          <w:rFonts w:ascii="Verdana" w:hAnsi="Verdana" w:hint="eastAsia"/>
          <w:sz w:val="26"/>
          <w:szCs w:val="26"/>
          <w:lang w:eastAsia="ko-KR"/>
        </w:rPr>
        <w:t>이하</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헌장</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제</w:t>
      </w:r>
      <w:r w:rsidRPr="005C1868">
        <w:rPr>
          <w:rFonts w:ascii="Verdana" w:hAnsi="Verdana" w:hint="eastAsia"/>
          <w:sz w:val="26"/>
          <w:szCs w:val="26"/>
          <w:lang w:eastAsia="ko-KR"/>
        </w:rPr>
        <w:t>26</w:t>
      </w:r>
      <w:r w:rsidRPr="005C1868">
        <w:rPr>
          <w:rFonts w:ascii="Verdana" w:hAnsi="Verdana" w:hint="eastAsia"/>
          <w:sz w:val="26"/>
          <w:szCs w:val="26"/>
          <w:lang w:eastAsia="ko-KR"/>
        </w:rPr>
        <w:t>조에서</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규정된</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것과</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같이</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장애를</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가진</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사람들이</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갖는</w:t>
      </w:r>
      <w:r w:rsidRPr="005C1868">
        <w:rPr>
          <w:rFonts w:ascii="Verdana" w:hAnsi="Verdana" w:hint="eastAsia"/>
          <w:sz w:val="26"/>
          <w:szCs w:val="26"/>
          <w:lang w:eastAsia="ko-KR"/>
        </w:rPr>
        <w:t xml:space="preserve"> </w:t>
      </w:r>
      <w:r w:rsidR="00AC1F8D">
        <w:rPr>
          <w:rFonts w:ascii="Verdana" w:hAnsi="Verdana" w:hint="eastAsia"/>
          <w:sz w:val="26"/>
          <w:szCs w:val="26"/>
          <w:lang w:eastAsia="ko-KR"/>
        </w:rPr>
        <w:t>공동체</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생활에의</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독립적이고</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사회적이며</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직업적인</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통합과</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참여를</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보장하기</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위해</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고안된</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조치들로부터</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이익을</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향유하도록</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보조한다</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지침과</w:t>
      </w:r>
      <w:r w:rsidRPr="005C1868">
        <w:rPr>
          <w:rFonts w:ascii="Verdana" w:hAnsi="Verdana" w:hint="eastAsia"/>
          <w:sz w:val="26"/>
          <w:szCs w:val="26"/>
          <w:lang w:eastAsia="ko-KR"/>
        </w:rPr>
        <w:t xml:space="preserve"> </w:t>
      </w:r>
      <w:r w:rsidR="00AC1F8D">
        <w:rPr>
          <w:rFonts w:ascii="Verdana" w:hAnsi="Verdana" w:hint="eastAsia"/>
          <w:sz w:val="26"/>
          <w:szCs w:val="26"/>
          <w:lang w:eastAsia="ko-KR"/>
        </w:rPr>
        <w:t>규칙</w:t>
      </w:r>
      <w:r w:rsidRPr="005C1868">
        <w:rPr>
          <w:rFonts w:ascii="Verdana" w:hAnsi="Verdana" w:hint="eastAsia"/>
          <w:sz w:val="26"/>
          <w:szCs w:val="26"/>
          <w:lang w:eastAsia="ko-KR"/>
        </w:rPr>
        <w:t>은</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유엔</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장애인권리협약에서</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부여한</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연합의</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의무를</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반영한다</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유엔</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장애인권리협약은</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장애를</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가진</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사람들에게</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정보에</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접근할</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권리와</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다른</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이들과</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동등한</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기초에서</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문화적</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경제적</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및</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사회적</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생활에</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참여할</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권리를</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보장한다</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이러한</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관점에서</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헌장상</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유럽연합의</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의무에</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입각하여</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권리자의</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재산권을</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제한하는</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것은</w:t>
      </w:r>
      <w:r w:rsidRPr="005C1868">
        <w:rPr>
          <w:rFonts w:ascii="Verdana" w:hAnsi="Verdana" w:hint="eastAsia"/>
          <w:sz w:val="26"/>
          <w:szCs w:val="26"/>
          <w:lang w:eastAsia="ko-KR"/>
        </w:rPr>
        <w:t xml:space="preserve"> </w:t>
      </w:r>
      <w:r w:rsidRPr="005C1868">
        <w:rPr>
          <w:rFonts w:ascii="Verdana" w:hAnsi="Verdana" w:hint="eastAsia"/>
          <w:sz w:val="26"/>
          <w:szCs w:val="26"/>
          <w:lang w:eastAsia="ko-KR"/>
        </w:rPr>
        <w:t>정당화된다</w:t>
      </w:r>
      <w:r w:rsidRPr="005C1868">
        <w:rPr>
          <w:rFonts w:ascii="Verdana" w:hAnsi="Verdana" w:hint="eastAsia"/>
          <w:sz w:val="26"/>
          <w:szCs w:val="26"/>
          <w:lang w:eastAsia="ko-KR"/>
        </w:rPr>
        <w:t>.</w:t>
      </w:r>
      <w:r w:rsidR="004E1311" w:rsidRPr="008474DF">
        <w:rPr>
          <w:rStyle w:val="FootnoteReference"/>
          <w:rFonts w:ascii="Verdana" w:hAnsi="Verdana"/>
          <w:sz w:val="26"/>
          <w:szCs w:val="26"/>
        </w:rPr>
        <w:footnoteReference w:id="12"/>
      </w:r>
    </w:p>
    <w:p w14:paraId="416A99A4" w14:textId="77777777" w:rsidR="004E1311" w:rsidRPr="008474DF" w:rsidRDefault="00AC1F8D" w:rsidP="00AC1F8D">
      <w:pPr>
        <w:pStyle w:val="Text"/>
        <w:ind w:firstLine="300"/>
        <w:rPr>
          <w:rFonts w:ascii="Verdana" w:hAnsi="Verdana"/>
          <w:sz w:val="26"/>
          <w:szCs w:val="26"/>
          <w:lang w:eastAsia="ko-KR"/>
        </w:rPr>
      </w:pPr>
      <w:r w:rsidRPr="00AC1F8D">
        <w:rPr>
          <w:rFonts w:ascii="Verdana" w:hAnsi="Verdana" w:hint="eastAsia"/>
          <w:sz w:val="26"/>
          <w:szCs w:val="26"/>
          <w:lang w:eastAsia="ko-KR"/>
        </w:rPr>
        <w:t>안내서</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제</w:t>
      </w:r>
      <w:r w:rsidRPr="00AC1F8D">
        <w:rPr>
          <w:rFonts w:ascii="Verdana" w:hAnsi="Verdana" w:hint="eastAsia"/>
          <w:sz w:val="26"/>
          <w:szCs w:val="26"/>
          <w:lang w:eastAsia="ko-KR"/>
        </w:rPr>
        <w:t>2</w:t>
      </w:r>
      <w:r w:rsidRPr="00AC1F8D">
        <w:rPr>
          <w:rFonts w:ascii="Verdana" w:hAnsi="Verdana" w:hint="eastAsia"/>
          <w:sz w:val="26"/>
          <w:szCs w:val="26"/>
          <w:lang w:eastAsia="ko-KR"/>
        </w:rPr>
        <w:t>부에서</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더</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자세하게</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설명되겠지만</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마라케시</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조약은</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회원국들이</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그들의</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국내법에</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특정</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저작물을</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접근가능한</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포맷의</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사본으로</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만들거나</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이를</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확산시키는</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것이</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가능하도록</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하기</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위해</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또</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이들</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저작물을</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국경을</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넘어</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공유하도록</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하기</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위해</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제한과</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예외조치를</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채택하도록</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요구한다</w:t>
      </w:r>
      <w:r w:rsidRPr="00AC1F8D">
        <w:rPr>
          <w:rFonts w:ascii="Verdana" w:hAnsi="Verdana" w:hint="eastAsia"/>
          <w:sz w:val="26"/>
          <w:szCs w:val="26"/>
          <w:lang w:eastAsia="ko-KR"/>
        </w:rPr>
        <w:t xml:space="preserve">. </w:t>
      </w:r>
      <w:r w:rsidR="00AE6E3C">
        <w:rPr>
          <w:rFonts w:ascii="Verdana" w:hAnsi="Verdana" w:hint="eastAsia"/>
          <w:sz w:val="26"/>
          <w:szCs w:val="26"/>
          <w:lang w:eastAsia="ko-KR"/>
        </w:rPr>
        <w:t>앞서</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주목한</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바와</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같이</w:t>
      </w:r>
      <w:r w:rsidRPr="00AC1F8D">
        <w:rPr>
          <w:rFonts w:ascii="Verdana" w:hAnsi="Verdana" w:hint="eastAsia"/>
          <w:sz w:val="26"/>
          <w:szCs w:val="26"/>
          <w:lang w:eastAsia="ko-KR"/>
        </w:rPr>
        <w:t xml:space="preserve"> 57</w:t>
      </w:r>
      <w:r w:rsidRPr="00AC1F8D">
        <w:rPr>
          <w:rFonts w:ascii="Verdana" w:hAnsi="Verdana" w:hint="eastAsia"/>
          <w:sz w:val="26"/>
          <w:szCs w:val="26"/>
          <w:lang w:eastAsia="ko-KR"/>
        </w:rPr>
        <w:t>개국이</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마라케시</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조약의</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협상</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이전에</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이러한</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제한과</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예외규정들</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중</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몇몇</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유형을</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채택한</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바</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있다</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이</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조약의</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핵심적인</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목적은</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모든</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국가들이</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인쇄물</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접근에</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장애가</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있는</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사람들의</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인권을</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신장시키기</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위해</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공통적</w:t>
      </w:r>
      <w:r w:rsidR="00AE6E3C">
        <w:rPr>
          <w:rFonts w:ascii="Verdana" w:hAnsi="Verdana" w:hint="eastAsia"/>
          <w:sz w:val="26"/>
          <w:szCs w:val="26"/>
          <w:lang w:eastAsia="ko-KR"/>
        </w:rPr>
        <w:t>인</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구성으로</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되어</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있는</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제한과</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예외규정을</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채택하도록</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하는</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것이다</w:t>
      </w:r>
      <w:r w:rsidRPr="00AC1F8D">
        <w:rPr>
          <w:rFonts w:ascii="Verdana" w:hAnsi="Verdana" w:hint="eastAsia"/>
          <w:sz w:val="26"/>
          <w:szCs w:val="26"/>
          <w:lang w:eastAsia="ko-KR"/>
        </w:rPr>
        <w:t>.</w:t>
      </w:r>
    </w:p>
    <w:p w14:paraId="31950677" w14:textId="77777777" w:rsidR="008474DF" w:rsidRDefault="008474DF" w:rsidP="008474DF">
      <w:pPr>
        <w:pStyle w:val="Heading2"/>
        <w:rPr>
          <w:lang w:eastAsia="ko-KR"/>
        </w:rPr>
      </w:pPr>
    </w:p>
    <w:p w14:paraId="3D25CD8F" w14:textId="77777777" w:rsidR="004E1311" w:rsidRPr="008474DF" w:rsidRDefault="004E1311" w:rsidP="008474DF">
      <w:pPr>
        <w:pStyle w:val="Heading2"/>
        <w:rPr>
          <w:lang w:eastAsia="ko-KR"/>
        </w:rPr>
      </w:pPr>
      <w:bookmarkStart w:id="10" w:name="_Toc529766"/>
      <w:r w:rsidRPr="008474DF">
        <w:rPr>
          <w:lang w:eastAsia="ko-KR"/>
        </w:rPr>
        <w:t>1.2.</w:t>
      </w:r>
      <w:r w:rsidRPr="008474DF">
        <w:t> </w:t>
      </w:r>
      <w:r w:rsidR="00AC1F8D" w:rsidRPr="00AC1F8D">
        <w:rPr>
          <w:rFonts w:hint="eastAsia"/>
          <w:lang w:eastAsia="ko-KR"/>
        </w:rPr>
        <w:t xml:space="preserve"> </w:t>
      </w:r>
      <w:r w:rsidR="00AC1F8D" w:rsidRPr="00AC1F8D">
        <w:rPr>
          <w:rFonts w:hint="eastAsia"/>
          <w:lang w:eastAsia="ko-KR"/>
        </w:rPr>
        <w:t>마라케시</w:t>
      </w:r>
      <w:r w:rsidR="00AC1F8D" w:rsidRPr="00AC1F8D">
        <w:rPr>
          <w:rFonts w:hint="eastAsia"/>
          <w:lang w:eastAsia="ko-KR"/>
        </w:rPr>
        <w:t xml:space="preserve"> </w:t>
      </w:r>
      <w:r w:rsidR="00AC1F8D" w:rsidRPr="00AC1F8D">
        <w:rPr>
          <w:rFonts w:hint="eastAsia"/>
          <w:lang w:eastAsia="ko-KR"/>
        </w:rPr>
        <w:t>조약에</w:t>
      </w:r>
      <w:r w:rsidR="00AC1F8D" w:rsidRPr="00AC1F8D">
        <w:rPr>
          <w:rFonts w:hint="eastAsia"/>
          <w:lang w:eastAsia="ko-KR"/>
        </w:rPr>
        <w:t xml:space="preserve"> </w:t>
      </w:r>
      <w:r w:rsidR="00AC1F8D" w:rsidRPr="00AC1F8D">
        <w:rPr>
          <w:rFonts w:hint="eastAsia"/>
          <w:lang w:eastAsia="ko-KR"/>
        </w:rPr>
        <w:t>대한</w:t>
      </w:r>
      <w:r w:rsidR="00AC1F8D" w:rsidRPr="00AC1F8D">
        <w:rPr>
          <w:rFonts w:hint="eastAsia"/>
          <w:lang w:eastAsia="ko-KR"/>
        </w:rPr>
        <w:t xml:space="preserve"> </w:t>
      </w:r>
      <w:r w:rsidR="00AC1F8D" w:rsidRPr="00AC1F8D">
        <w:rPr>
          <w:rFonts w:hint="eastAsia"/>
          <w:lang w:eastAsia="ko-KR"/>
        </w:rPr>
        <w:t>해석원칙</w:t>
      </w:r>
      <w:bookmarkEnd w:id="10"/>
    </w:p>
    <w:p w14:paraId="6E4BC7FB" w14:textId="77777777" w:rsidR="004E1311" w:rsidRDefault="00AC1F8D" w:rsidP="00AC1F8D">
      <w:pPr>
        <w:pStyle w:val="Text"/>
        <w:ind w:firstLine="300"/>
        <w:rPr>
          <w:rFonts w:ascii="Verdana" w:hAnsi="Verdana"/>
          <w:sz w:val="26"/>
          <w:szCs w:val="26"/>
          <w:lang w:eastAsia="ko-KR"/>
        </w:rPr>
      </w:pPr>
      <w:r w:rsidRPr="00AC1F8D">
        <w:rPr>
          <w:rFonts w:ascii="Verdana" w:hAnsi="Verdana" w:hint="eastAsia"/>
          <w:sz w:val="26"/>
          <w:szCs w:val="26"/>
          <w:lang w:eastAsia="ko-KR"/>
        </w:rPr>
        <w:t>여기서는</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인권적</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목적들을</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고취시키기</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위해</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저작권의</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법적</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그리고</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정책적</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도구들을</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사용하고</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있는</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국제적</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합의로서</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마라케시</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조약의</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해석을</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위한</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일련의</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원칙들을</w:t>
      </w:r>
      <w:r w:rsidRPr="00AC1F8D">
        <w:rPr>
          <w:rFonts w:ascii="Verdana" w:hAnsi="Verdana" w:hint="eastAsia"/>
          <w:sz w:val="26"/>
          <w:szCs w:val="26"/>
          <w:lang w:eastAsia="ko-KR"/>
        </w:rPr>
        <w:t xml:space="preserve"> </w:t>
      </w:r>
      <w:r w:rsidR="00AE6E3C">
        <w:rPr>
          <w:rFonts w:ascii="Verdana" w:hAnsi="Verdana" w:hint="eastAsia"/>
          <w:sz w:val="26"/>
          <w:szCs w:val="26"/>
          <w:lang w:eastAsia="ko-KR"/>
        </w:rPr>
        <w:t>특정해보</w:t>
      </w:r>
      <w:r w:rsidRPr="00AC1F8D">
        <w:rPr>
          <w:rFonts w:ascii="Verdana" w:hAnsi="Verdana" w:hint="eastAsia"/>
          <w:sz w:val="26"/>
          <w:szCs w:val="26"/>
          <w:lang w:eastAsia="ko-KR"/>
        </w:rPr>
        <w:t>고자</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한다</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또</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이러한</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원칙들이</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조약을</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이행함에</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있어</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정부의</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관료들이</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취할</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수</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있는</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선택사항들에</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어떠한</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참고가</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될</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수</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있는지에</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대해서도</w:t>
      </w:r>
      <w:r w:rsidRPr="00AC1F8D">
        <w:rPr>
          <w:rFonts w:ascii="Verdana" w:hAnsi="Verdana" w:hint="eastAsia"/>
          <w:sz w:val="26"/>
          <w:szCs w:val="26"/>
          <w:lang w:eastAsia="ko-KR"/>
        </w:rPr>
        <w:t xml:space="preserve"> </w:t>
      </w:r>
      <w:r w:rsidRPr="00AC1F8D">
        <w:rPr>
          <w:rFonts w:ascii="Verdana" w:hAnsi="Verdana" w:hint="eastAsia"/>
          <w:sz w:val="26"/>
          <w:szCs w:val="26"/>
          <w:lang w:eastAsia="ko-KR"/>
        </w:rPr>
        <w:t>설명한다</w:t>
      </w:r>
      <w:r w:rsidRPr="00AC1F8D">
        <w:rPr>
          <w:rFonts w:ascii="Verdana" w:hAnsi="Verdana" w:hint="eastAsia"/>
          <w:sz w:val="26"/>
          <w:szCs w:val="26"/>
          <w:lang w:eastAsia="ko-KR"/>
        </w:rPr>
        <w:t>.</w:t>
      </w:r>
    </w:p>
    <w:p w14:paraId="6C43CAA3" w14:textId="77777777" w:rsidR="008474DF" w:rsidRPr="008474DF" w:rsidRDefault="008474DF" w:rsidP="004E1311">
      <w:pPr>
        <w:pStyle w:val="Text"/>
        <w:rPr>
          <w:rFonts w:ascii="Verdana" w:hAnsi="Verdana"/>
          <w:sz w:val="26"/>
          <w:szCs w:val="26"/>
          <w:lang w:eastAsia="ko-KR"/>
        </w:rPr>
      </w:pPr>
    </w:p>
    <w:p w14:paraId="7FC1C320" w14:textId="77777777" w:rsidR="004E1311" w:rsidRPr="008474DF" w:rsidRDefault="004E1311" w:rsidP="008474DF">
      <w:pPr>
        <w:pStyle w:val="Heading3"/>
        <w:rPr>
          <w:szCs w:val="26"/>
          <w:lang w:eastAsia="ko-KR"/>
        </w:rPr>
      </w:pPr>
      <w:bookmarkStart w:id="11" w:name="_Toc529767"/>
      <w:r w:rsidRPr="008474DF">
        <w:rPr>
          <w:szCs w:val="26"/>
          <w:lang w:eastAsia="ko-KR"/>
        </w:rPr>
        <w:t>1.2.1.</w:t>
      </w:r>
      <w:r w:rsidRPr="008474DF">
        <w:rPr>
          <w:szCs w:val="26"/>
        </w:rPr>
        <w:t> </w:t>
      </w:r>
      <w:r w:rsidR="00AC1F8D" w:rsidRPr="00AC1F8D">
        <w:rPr>
          <w:rFonts w:hint="eastAsia"/>
          <w:lang w:eastAsia="ko-KR"/>
        </w:rPr>
        <w:t xml:space="preserve"> </w:t>
      </w:r>
      <w:r w:rsidR="00AC1F8D" w:rsidRPr="00AC1F8D">
        <w:rPr>
          <w:rFonts w:hint="eastAsia"/>
          <w:szCs w:val="26"/>
          <w:lang w:eastAsia="ko-KR"/>
        </w:rPr>
        <w:t>객체와</w:t>
      </w:r>
      <w:r w:rsidR="00AC1F8D" w:rsidRPr="00AC1F8D">
        <w:rPr>
          <w:rFonts w:hint="eastAsia"/>
          <w:szCs w:val="26"/>
          <w:lang w:eastAsia="ko-KR"/>
        </w:rPr>
        <w:t xml:space="preserve"> </w:t>
      </w:r>
      <w:r w:rsidR="00AC1F8D" w:rsidRPr="00AC1F8D">
        <w:rPr>
          <w:rFonts w:hint="eastAsia"/>
          <w:szCs w:val="26"/>
          <w:lang w:eastAsia="ko-KR"/>
        </w:rPr>
        <w:t>목적의</w:t>
      </w:r>
      <w:r w:rsidR="00AC1F8D" w:rsidRPr="00AC1F8D">
        <w:rPr>
          <w:rFonts w:hint="eastAsia"/>
          <w:szCs w:val="26"/>
          <w:lang w:eastAsia="ko-KR"/>
        </w:rPr>
        <w:t xml:space="preserve"> </w:t>
      </w:r>
      <w:r w:rsidR="00AC1F8D" w:rsidRPr="00AC1F8D">
        <w:rPr>
          <w:rFonts w:hint="eastAsia"/>
          <w:szCs w:val="26"/>
          <w:lang w:eastAsia="ko-KR"/>
        </w:rPr>
        <w:t>강조</w:t>
      </w:r>
      <w:bookmarkEnd w:id="11"/>
    </w:p>
    <w:p w14:paraId="4767A2D4" w14:textId="77777777" w:rsidR="002F1DC4" w:rsidRPr="002F1DC4" w:rsidRDefault="002F1DC4" w:rsidP="002F1DC4">
      <w:pPr>
        <w:pStyle w:val="TextInd"/>
        <w:rPr>
          <w:rFonts w:ascii="Verdana" w:hAnsi="Verdana"/>
          <w:sz w:val="26"/>
          <w:szCs w:val="26"/>
          <w:lang w:eastAsia="ko-KR"/>
        </w:rPr>
      </w:pPr>
      <w:r w:rsidRPr="002F1DC4">
        <w:rPr>
          <w:rFonts w:ascii="Verdana" w:hAnsi="Verdana" w:hint="eastAsia"/>
          <w:sz w:val="26"/>
          <w:szCs w:val="26"/>
          <w:lang w:eastAsia="ko-KR"/>
        </w:rPr>
        <w:t>조약해석의</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가장</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중요한</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목표는</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조약</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텍스트</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전체에</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선언된</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당사자들의</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객관적인</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의도를</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실현하는</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것이다</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조약법에</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관한</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비엔나</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협약</w:t>
      </w:r>
      <w:r w:rsidRPr="002F1DC4">
        <w:rPr>
          <w:rFonts w:ascii="Verdana" w:hAnsi="Verdana" w:hint="eastAsia"/>
          <w:sz w:val="26"/>
          <w:szCs w:val="26"/>
          <w:lang w:eastAsia="ko-KR"/>
        </w:rPr>
        <w:t xml:space="preserve">(Vienna Convention on the Law of Treaties(VCLT), </w:t>
      </w:r>
      <w:r w:rsidRPr="002F1DC4">
        <w:rPr>
          <w:rFonts w:ascii="Verdana" w:hAnsi="Verdana" w:hint="eastAsia"/>
          <w:sz w:val="26"/>
          <w:szCs w:val="26"/>
          <w:lang w:eastAsia="ko-KR"/>
        </w:rPr>
        <w:t>이하</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비엔나</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조약법협약</w:t>
      </w:r>
      <w:r w:rsidRPr="002F1DC4">
        <w:rPr>
          <w:rFonts w:ascii="Verdana" w:hAnsi="Verdana" w:hint="eastAsia"/>
          <w:sz w:val="26"/>
          <w:szCs w:val="26"/>
          <w:lang w:eastAsia="ko-KR"/>
        </w:rPr>
        <w:t>)</w:t>
      </w:r>
      <w:r w:rsidRPr="002F1DC4">
        <w:rPr>
          <w:rFonts w:ascii="Verdana" w:hAnsi="Verdana" w:hint="eastAsia"/>
          <w:sz w:val="26"/>
          <w:szCs w:val="26"/>
          <w:lang w:eastAsia="ko-KR"/>
        </w:rPr>
        <w:t>은</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조약해석에</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관한</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국제관습법상의</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규칙들을</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성문화하고</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있다</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비엔나</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조약법협약에</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제</w:t>
      </w:r>
      <w:r w:rsidRPr="002F1DC4">
        <w:rPr>
          <w:rFonts w:ascii="Verdana" w:hAnsi="Verdana" w:hint="eastAsia"/>
          <w:sz w:val="26"/>
          <w:szCs w:val="26"/>
          <w:lang w:eastAsia="ko-KR"/>
        </w:rPr>
        <w:t>31</w:t>
      </w:r>
      <w:r w:rsidRPr="002F1DC4">
        <w:rPr>
          <w:rFonts w:ascii="Verdana" w:hAnsi="Verdana" w:hint="eastAsia"/>
          <w:sz w:val="26"/>
          <w:szCs w:val="26"/>
          <w:lang w:eastAsia="ko-KR"/>
        </w:rPr>
        <w:t>조</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제</w:t>
      </w:r>
      <w:r w:rsidRPr="002F1DC4">
        <w:rPr>
          <w:rFonts w:ascii="Verdana" w:hAnsi="Verdana" w:hint="eastAsia"/>
          <w:sz w:val="26"/>
          <w:szCs w:val="26"/>
          <w:lang w:eastAsia="ko-KR"/>
        </w:rPr>
        <w:t>1</w:t>
      </w:r>
      <w:r w:rsidRPr="002F1DC4">
        <w:rPr>
          <w:rFonts w:ascii="Verdana" w:hAnsi="Verdana" w:hint="eastAsia"/>
          <w:sz w:val="26"/>
          <w:szCs w:val="26"/>
          <w:lang w:eastAsia="ko-KR"/>
        </w:rPr>
        <w:t>항에</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의하면</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조약은</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“선의</w:t>
      </w:r>
      <w:r w:rsidRPr="002F1DC4">
        <w:rPr>
          <w:rFonts w:ascii="Verdana" w:hAnsi="Verdana" w:hint="eastAsia"/>
          <w:sz w:val="26"/>
          <w:szCs w:val="26"/>
          <w:lang w:eastAsia="ko-KR"/>
        </w:rPr>
        <w:t>(good faith)</w:t>
      </w:r>
      <w:r w:rsidRPr="002F1DC4">
        <w:rPr>
          <w:rFonts w:ascii="Verdana" w:hAnsi="Verdana" w:hint="eastAsia"/>
          <w:sz w:val="26"/>
          <w:szCs w:val="26"/>
          <w:lang w:eastAsia="ko-KR"/>
        </w:rPr>
        <w:t>로써</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조약</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문언의</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통상적</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의미에</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따라</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이들</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문맥</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속에서</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또</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객체와</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목적에</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부합하도록”</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해석해야</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한다</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비엔나</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조약법협약</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제</w:t>
      </w:r>
      <w:r w:rsidRPr="002F1DC4">
        <w:rPr>
          <w:rFonts w:ascii="Verdana" w:hAnsi="Verdana" w:hint="eastAsia"/>
          <w:sz w:val="26"/>
          <w:szCs w:val="26"/>
          <w:lang w:eastAsia="ko-KR"/>
        </w:rPr>
        <w:t>31</w:t>
      </w:r>
      <w:r w:rsidRPr="002F1DC4">
        <w:rPr>
          <w:rFonts w:ascii="Verdana" w:hAnsi="Verdana" w:hint="eastAsia"/>
          <w:sz w:val="26"/>
          <w:szCs w:val="26"/>
          <w:lang w:eastAsia="ko-KR"/>
        </w:rPr>
        <w:t>조는</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조약의</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해석에</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관한</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세</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가지</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요소</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즉</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문언</w:t>
      </w:r>
      <w:r w:rsidRPr="002F1DC4">
        <w:rPr>
          <w:rFonts w:ascii="Verdana" w:hAnsi="Verdana" w:hint="eastAsia"/>
          <w:sz w:val="26"/>
          <w:szCs w:val="26"/>
          <w:lang w:eastAsia="ko-KR"/>
        </w:rPr>
        <w:t>(</w:t>
      </w:r>
      <w:r w:rsidRPr="002F1DC4">
        <w:rPr>
          <w:rFonts w:ascii="Verdana" w:hAnsi="Verdana" w:hint="eastAsia"/>
          <w:sz w:val="26"/>
          <w:szCs w:val="26"/>
          <w:lang w:eastAsia="ko-KR"/>
        </w:rPr>
        <w:t>텍스트</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문맥</w:t>
      </w:r>
      <w:r w:rsidRPr="002F1DC4">
        <w:rPr>
          <w:rFonts w:ascii="Verdana" w:hAnsi="Verdana" w:hint="eastAsia"/>
          <w:sz w:val="26"/>
          <w:szCs w:val="26"/>
          <w:lang w:eastAsia="ko-KR"/>
        </w:rPr>
        <w:t>(</w:t>
      </w:r>
      <w:r w:rsidRPr="002F1DC4">
        <w:rPr>
          <w:rFonts w:ascii="Verdana" w:hAnsi="Verdana" w:hint="eastAsia"/>
          <w:sz w:val="26"/>
          <w:szCs w:val="26"/>
          <w:lang w:eastAsia="ko-KR"/>
        </w:rPr>
        <w:t>컨텍스트</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및</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객체와</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목적을</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제시한다</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이들</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조약해석의</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요소</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중</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어느</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것</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하나도</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다른</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해석방법들에</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비해</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우선적으로</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고려되지는</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않는다</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따라서</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조약해석은</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해석자가</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쟁점이</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된</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특정</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조항</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조약의</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전문</w:t>
      </w:r>
      <w:r w:rsidRPr="002F1DC4">
        <w:rPr>
          <w:rFonts w:ascii="Verdana" w:hAnsi="Verdana" w:hint="eastAsia"/>
          <w:sz w:val="26"/>
          <w:szCs w:val="26"/>
          <w:lang w:eastAsia="ko-KR"/>
        </w:rPr>
        <w:t>(preamble)</w:t>
      </w:r>
      <w:r w:rsidRPr="002F1DC4">
        <w:rPr>
          <w:rFonts w:ascii="Verdana" w:hAnsi="Verdana" w:hint="eastAsia"/>
          <w:sz w:val="26"/>
          <w:szCs w:val="26"/>
          <w:lang w:eastAsia="ko-KR"/>
        </w:rPr>
        <w:t>과</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같은</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여타의</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규정들을</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고려하도록</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하고</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어떠한</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용어들과</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이들이</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등장하는</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문맥들이</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당사자들의</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의도와</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합의의</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목적들을</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드러내고</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있는지에</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주목하도록</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한다</w:t>
      </w:r>
      <w:r w:rsidRPr="002F1DC4">
        <w:rPr>
          <w:rFonts w:ascii="Verdana" w:hAnsi="Verdana" w:hint="eastAsia"/>
          <w:sz w:val="26"/>
          <w:szCs w:val="26"/>
          <w:lang w:eastAsia="ko-KR"/>
        </w:rPr>
        <w:t>.</w:t>
      </w:r>
    </w:p>
    <w:p w14:paraId="6DDE70C3" w14:textId="77777777" w:rsidR="004E1311" w:rsidRPr="008474DF" w:rsidRDefault="002F1DC4" w:rsidP="002F1DC4">
      <w:pPr>
        <w:pStyle w:val="TextInd"/>
        <w:rPr>
          <w:rFonts w:ascii="Verdana" w:hAnsi="Verdana"/>
          <w:sz w:val="26"/>
          <w:szCs w:val="26"/>
          <w:lang w:eastAsia="ko-KR"/>
        </w:rPr>
      </w:pPr>
      <w:r w:rsidRPr="002F1DC4">
        <w:rPr>
          <w:rFonts w:ascii="Verdana" w:hAnsi="Verdana" w:hint="eastAsia"/>
          <w:sz w:val="26"/>
          <w:szCs w:val="26"/>
          <w:lang w:eastAsia="ko-KR"/>
        </w:rPr>
        <w:t>특정</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조약규정의</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통상적</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의미를</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특정하기</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위해서</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해석자는</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용어들의</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통상적</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쓰임과</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사전적</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정의</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문법</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및</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조문의</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체계</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그리고</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조약</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내</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어딘가에서</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사용된</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동일하거나</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유사한</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언어</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등을</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고려해야</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한다</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통상적인</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의미는</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조약</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전체의</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문맥에</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따라</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이해되어야</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한다</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비엔나</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조약법협약</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제</w:t>
      </w:r>
      <w:r w:rsidRPr="002F1DC4">
        <w:rPr>
          <w:rFonts w:ascii="Verdana" w:hAnsi="Verdana" w:hint="eastAsia"/>
          <w:sz w:val="26"/>
          <w:szCs w:val="26"/>
          <w:lang w:eastAsia="ko-KR"/>
        </w:rPr>
        <w:t>31</w:t>
      </w:r>
      <w:r w:rsidRPr="002F1DC4">
        <w:rPr>
          <w:rFonts w:ascii="Verdana" w:hAnsi="Verdana" w:hint="eastAsia"/>
          <w:sz w:val="26"/>
          <w:szCs w:val="26"/>
          <w:lang w:eastAsia="ko-KR"/>
        </w:rPr>
        <w:t>조</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제</w:t>
      </w:r>
      <w:r w:rsidRPr="002F1DC4">
        <w:rPr>
          <w:rFonts w:ascii="Verdana" w:hAnsi="Verdana" w:hint="eastAsia"/>
          <w:sz w:val="26"/>
          <w:szCs w:val="26"/>
          <w:lang w:eastAsia="ko-KR"/>
        </w:rPr>
        <w:t>2</w:t>
      </w:r>
      <w:r w:rsidRPr="002F1DC4">
        <w:rPr>
          <w:rFonts w:ascii="Verdana" w:hAnsi="Verdana" w:hint="eastAsia"/>
          <w:sz w:val="26"/>
          <w:szCs w:val="26"/>
          <w:lang w:eastAsia="ko-KR"/>
        </w:rPr>
        <w:t>항에</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의하면</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조약의</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문맥에는</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조약문</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전체</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전문</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여하한</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부속서들</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그리고</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“조약의</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체결과</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연관되어</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있는</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모든</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당사자</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사이에서</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형성된</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조약과</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관련된</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여하한</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합의”가</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포함된다</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마라케시</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조약의</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각주에</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위치해</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있는</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“합의된</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서술문</w:t>
      </w:r>
      <w:r w:rsidRPr="002F1DC4">
        <w:rPr>
          <w:rFonts w:ascii="Verdana" w:hAnsi="Verdana" w:hint="eastAsia"/>
          <w:sz w:val="26"/>
          <w:szCs w:val="26"/>
          <w:lang w:eastAsia="ko-KR"/>
        </w:rPr>
        <w:t>(Agreed Statements)</w:t>
      </w:r>
      <w:r w:rsidRPr="002F1DC4">
        <w:rPr>
          <w:rFonts w:ascii="Verdana" w:hAnsi="Verdana" w:hint="eastAsia"/>
          <w:sz w:val="26"/>
          <w:szCs w:val="26"/>
          <w:lang w:eastAsia="ko-KR"/>
        </w:rPr>
        <w:t>”은</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마라케시</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조약의</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문맥을</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구성하는</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불가분의</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일부이며</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따라서</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조약상</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용어의</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이해에</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있어</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중요한</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의미를</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갖는다</w:t>
      </w:r>
      <w:r w:rsidRPr="002F1DC4">
        <w:rPr>
          <w:rFonts w:ascii="Verdana" w:hAnsi="Verdana" w:hint="eastAsia"/>
          <w:sz w:val="26"/>
          <w:szCs w:val="26"/>
          <w:lang w:eastAsia="ko-KR"/>
        </w:rPr>
        <w:t>.</w:t>
      </w:r>
      <w:r w:rsidR="004E1311" w:rsidRPr="008474DF">
        <w:rPr>
          <w:rStyle w:val="FootnoteReference"/>
          <w:rFonts w:ascii="Verdana" w:hAnsi="Verdana"/>
          <w:sz w:val="26"/>
          <w:szCs w:val="26"/>
        </w:rPr>
        <w:footnoteReference w:id="13"/>
      </w:r>
    </w:p>
    <w:p w14:paraId="0998C934" w14:textId="77777777" w:rsidR="002F1DC4" w:rsidRPr="002F1DC4" w:rsidRDefault="002F1DC4" w:rsidP="002F1DC4">
      <w:pPr>
        <w:pStyle w:val="TextInd"/>
        <w:rPr>
          <w:rFonts w:ascii="Verdana" w:hAnsi="Verdana"/>
          <w:sz w:val="26"/>
          <w:szCs w:val="26"/>
          <w:lang w:eastAsia="ko-KR"/>
        </w:rPr>
      </w:pPr>
      <w:r w:rsidRPr="002F1DC4">
        <w:rPr>
          <w:rFonts w:ascii="Verdana" w:hAnsi="Verdana" w:hint="eastAsia"/>
          <w:sz w:val="26"/>
          <w:szCs w:val="26"/>
          <w:lang w:eastAsia="ko-KR"/>
        </w:rPr>
        <w:t>당사자들의</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객관적</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의도와</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합치되도록</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비엔나</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조약법협약은</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해석자에게</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조약협상에</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부수되어</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있던</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문서들을</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포함하여</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초안작성의</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역사를</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고려할</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수</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있도록</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허락하는데</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이는</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특정한</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정황</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하에서만</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허락된다</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제</w:t>
      </w:r>
      <w:r w:rsidRPr="002F1DC4">
        <w:rPr>
          <w:rFonts w:ascii="Verdana" w:hAnsi="Verdana" w:hint="eastAsia"/>
          <w:sz w:val="26"/>
          <w:szCs w:val="26"/>
          <w:lang w:eastAsia="ko-KR"/>
        </w:rPr>
        <w:t>32</w:t>
      </w:r>
      <w:r w:rsidRPr="002F1DC4">
        <w:rPr>
          <w:rFonts w:ascii="Verdana" w:hAnsi="Verdana" w:hint="eastAsia"/>
          <w:sz w:val="26"/>
          <w:szCs w:val="26"/>
          <w:lang w:eastAsia="ko-KR"/>
        </w:rPr>
        <w:t>조는</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조약의</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준비작업과</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조약체결의</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정황을</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주된</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해석원칙들의</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적용에</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따른</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결과에서</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나온</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“의미를</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확정하기</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위해서</w:t>
      </w:r>
      <w:r w:rsidRPr="002F1DC4">
        <w:rPr>
          <w:rFonts w:ascii="Verdana" w:hAnsi="Verdana" w:hint="eastAsia"/>
          <w:sz w:val="26"/>
          <w:szCs w:val="26"/>
          <w:lang w:eastAsia="ko-KR"/>
        </w:rPr>
        <w:t>(to confirm the meaning)</w:t>
      </w:r>
      <w:r w:rsidRPr="002F1DC4">
        <w:rPr>
          <w:rFonts w:ascii="Verdana" w:hAnsi="Verdana" w:hint="eastAsia"/>
          <w:sz w:val="26"/>
          <w:szCs w:val="26"/>
          <w:lang w:eastAsia="ko-KR"/>
        </w:rPr>
        <w:t>”</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또는</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통상적인</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과정에서의</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해석이</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w:t>
      </w:r>
      <w:r w:rsidRPr="002F1DC4">
        <w:rPr>
          <w:rFonts w:ascii="Verdana" w:hAnsi="Verdana" w:hint="eastAsia"/>
          <w:sz w:val="26"/>
          <w:szCs w:val="26"/>
          <w:lang w:eastAsia="ko-KR"/>
        </w:rPr>
        <w:t xml:space="preserve">(a) </w:t>
      </w:r>
      <w:r w:rsidRPr="002F1DC4">
        <w:rPr>
          <w:rFonts w:ascii="Verdana" w:hAnsi="Verdana" w:hint="eastAsia"/>
          <w:sz w:val="26"/>
          <w:szCs w:val="26"/>
          <w:lang w:eastAsia="ko-KR"/>
        </w:rPr>
        <w:t>의미를</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모호하거나</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명료하지</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않은</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상태로</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남도록</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하거나</w:t>
      </w:r>
      <w:r w:rsidRPr="002F1DC4">
        <w:rPr>
          <w:rFonts w:ascii="Verdana" w:hAnsi="Verdana" w:hint="eastAsia"/>
          <w:sz w:val="26"/>
          <w:szCs w:val="26"/>
          <w:lang w:eastAsia="ko-KR"/>
        </w:rPr>
        <w:t xml:space="preserve"> (b) </w:t>
      </w:r>
      <w:r w:rsidRPr="002F1DC4">
        <w:rPr>
          <w:rFonts w:ascii="Verdana" w:hAnsi="Verdana" w:hint="eastAsia"/>
          <w:sz w:val="26"/>
          <w:szCs w:val="26"/>
          <w:lang w:eastAsia="ko-KR"/>
        </w:rPr>
        <w:t>명백하게</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부당하거나</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불합리한</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결과를</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초래”하는</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경우에</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원용할</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수</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있도록</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허락하고</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있다</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따라서</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조약의</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목적에</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따른</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문맥</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속에서</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조약</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문언의</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통상적</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의미에서</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의해서도</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합리적인</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해석이</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불가능한</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경우에는</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초안과정에</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대한</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참고</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역시</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적합한</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것이</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된다</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비엔나</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조약법협약은</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초안과정에</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그것이</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합의의</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의미에</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대한</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신뢰할</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수</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있는</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근거가</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될</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수</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없다는</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이유에서</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조약해석에</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대한</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보충적</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역할만을</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부여한다</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가장</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주의할</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점은</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협상의</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기록들이</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종종</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불완전한</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것이거나</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합의사항을</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채택함에</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있어</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도출된</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정치적인</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절충들을</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반영하지</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못한다는</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사실이다</w:t>
      </w:r>
      <w:r w:rsidRPr="002F1DC4">
        <w:rPr>
          <w:rFonts w:ascii="Verdana" w:hAnsi="Verdana" w:hint="eastAsia"/>
          <w:sz w:val="26"/>
          <w:szCs w:val="26"/>
          <w:lang w:eastAsia="ko-KR"/>
        </w:rPr>
        <w:t>.</w:t>
      </w:r>
    </w:p>
    <w:p w14:paraId="456B73C8" w14:textId="77777777" w:rsidR="009545F8" w:rsidRPr="009545F8" w:rsidRDefault="002F1DC4" w:rsidP="009545F8">
      <w:pPr>
        <w:pStyle w:val="TextInd"/>
        <w:rPr>
          <w:rFonts w:ascii="Verdana" w:hAnsi="Verdana"/>
          <w:sz w:val="26"/>
          <w:szCs w:val="26"/>
          <w:lang w:eastAsia="ko-KR"/>
        </w:rPr>
      </w:pPr>
      <w:r w:rsidRPr="002F1DC4">
        <w:rPr>
          <w:rFonts w:ascii="Verdana" w:hAnsi="Verdana" w:hint="eastAsia"/>
          <w:sz w:val="26"/>
          <w:szCs w:val="26"/>
          <w:lang w:eastAsia="ko-KR"/>
        </w:rPr>
        <w:t>비엔나</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조약법협약은</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또</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조약문</w:t>
      </w:r>
      <w:r w:rsidRPr="002F1DC4">
        <w:rPr>
          <w:rFonts w:ascii="Verdana" w:hAnsi="Verdana" w:hint="eastAsia"/>
          <w:sz w:val="26"/>
          <w:szCs w:val="26"/>
          <w:lang w:eastAsia="ko-KR"/>
        </w:rPr>
        <w:t>(</w:t>
      </w:r>
      <w:r w:rsidRPr="002F1DC4">
        <w:rPr>
          <w:rFonts w:ascii="Verdana" w:hAnsi="Verdana" w:hint="eastAsia"/>
          <w:sz w:val="26"/>
          <w:szCs w:val="26"/>
          <w:lang w:eastAsia="ko-KR"/>
        </w:rPr>
        <w:t>텍스트</w:t>
      </w:r>
      <w:r w:rsidRPr="002F1DC4">
        <w:rPr>
          <w:rFonts w:ascii="Verdana" w:hAnsi="Verdana" w:hint="eastAsia"/>
          <w:sz w:val="26"/>
          <w:szCs w:val="26"/>
          <w:lang w:eastAsia="ko-KR"/>
        </w:rPr>
        <w:t>)</w:t>
      </w:r>
      <w:r w:rsidRPr="002F1DC4">
        <w:rPr>
          <w:rFonts w:ascii="Verdana" w:hAnsi="Verdana" w:hint="eastAsia"/>
          <w:sz w:val="26"/>
          <w:szCs w:val="26"/>
          <w:lang w:eastAsia="ko-KR"/>
        </w:rPr>
        <w:t>이</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조약의</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객체와</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목적</w:t>
      </w:r>
      <w:r w:rsidRPr="002F1DC4">
        <w:rPr>
          <w:rFonts w:ascii="Verdana" w:hAnsi="Verdana" w:hint="eastAsia"/>
          <w:sz w:val="26"/>
          <w:szCs w:val="26"/>
          <w:lang w:eastAsia="ko-KR"/>
        </w:rPr>
        <w:t>(object and purpose)</w:t>
      </w:r>
      <w:r w:rsidRPr="002F1DC4">
        <w:rPr>
          <w:rFonts w:ascii="Verdana" w:hAnsi="Verdana" w:hint="eastAsia"/>
          <w:sz w:val="26"/>
          <w:szCs w:val="26"/>
          <w:lang w:eastAsia="ko-KR"/>
        </w:rPr>
        <w:t>을</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도모하는</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방향으로</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해석되어야</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한다고</w:t>
      </w:r>
      <w:r w:rsidRPr="002F1DC4">
        <w:rPr>
          <w:rFonts w:ascii="Verdana" w:hAnsi="Verdana" w:hint="eastAsia"/>
          <w:sz w:val="26"/>
          <w:szCs w:val="26"/>
          <w:lang w:eastAsia="ko-KR"/>
        </w:rPr>
        <w:t xml:space="preserve"> </w:t>
      </w:r>
      <w:r w:rsidRPr="002F1DC4">
        <w:rPr>
          <w:rFonts w:ascii="Verdana" w:hAnsi="Verdana" w:hint="eastAsia"/>
          <w:sz w:val="26"/>
          <w:szCs w:val="26"/>
          <w:lang w:eastAsia="ko-KR"/>
        </w:rPr>
        <w:t>요구한다</w:t>
      </w:r>
      <w:r w:rsidRPr="002F1DC4">
        <w:rPr>
          <w:rFonts w:ascii="Verdana" w:hAnsi="Verdana" w:hint="eastAsia"/>
          <w:sz w:val="26"/>
          <w:szCs w:val="26"/>
          <w:lang w:eastAsia="ko-KR"/>
        </w:rPr>
        <w:t>.</w:t>
      </w:r>
      <w:r w:rsidR="004E1311" w:rsidRPr="008474DF">
        <w:rPr>
          <w:rStyle w:val="FootnoteReference"/>
          <w:rFonts w:ascii="Verdana" w:hAnsi="Verdana"/>
          <w:sz w:val="26"/>
          <w:szCs w:val="26"/>
        </w:rPr>
        <w:footnoteReference w:id="14"/>
      </w:r>
      <w:r w:rsidR="009545F8" w:rsidRPr="009545F8">
        <w:rPr>
          <w:rFonts w:hint="eastAsia"/>
          <w:lang w:eastAsia="ko-KR"/>
        </w:rPr>
        <w:t xml:space="preserve"> </w:t>
      </w:r>
      <w:r w:rsidR="009545F8" w:rsidRPr="009545F8">
        <w:rPr>
          <w:rFonts w:ascii="Verdana" w:hAnsi="Verdana" w:hint="eastAsia"/>
          <w:sz w:val="26"/>
          <w:szCs w:val="26"/>
          <w:lang w:eastAsia="ko-KR"/>
        </w:rPr>
        <w:t>객체와</w:t>
      </w:r>
      <w:r w:rsidR="009545F8" w:rsidRPr="009545F8">
        <w:rPr>
          <w:rFonts w:ascii="Verdana" w:hAnsi="Verdana" w:hint="eastAsia"/>
          <w:sz w:val="26"/>
          <w:szCs w:val="26"/>
          <w:lang w:eastAsia="ko-KR"/>
        </w:rPr>
        <w:t xml:space="preserve"> </w:t>
      </w:r>
      <w:r w:rsidR="009545F8" w:rsidRPr="009545F8">
        <w:rPr>
          <w:rFonts w:ascii="Verdana" w:hAnsi="Verdana" w:hint="eastAsia"/>
          <w:sz w:val="26"/>
          <w:szCs w:val="26"/>
          <w:lang w:eastAsia="ko-KR"/>
        </w:rPr>
        <w:t>목적에는</w:t>
      </w:r>
      <w:r w:rsidR="009545F8" w:rsidRPr="009545F8">
        <w:rPr>
          <w:rFonts w:ascii="Verdana" w:hAnsi="Verdana" w:hint="eastAsia"/>
          <w:sz w:val="26"/>
          <w:szCs w:val="26"/>
          <w:lang w:eastAsia="ko-KR"/>
        </w:rPr>
        <w:t xml:space="preserve"> </w:t>
      </w:r>
      <w:r w:rsidR="009545F8" w:rsidRPr="009545F8">
        <w:rPr>
          <w:rFonts w:ascii="Verdana" w:hAnsi="Verdana" w:hint="eastAsia"/>
          <w:sz w:val="26"/>
          <w:szCs w:val="26"/>
          <w:lang w:eastAsia="ko-KR"/>
        </w:rPr>
        <w:t>조약에서</w:t>
      </w:r>
      <w:r w:rsidR="009545F8" w:rsidRPr="009545F8">
        <w:rPr>
          <w:rFonts w:ascii="Verdana" w:hAnsi="Verdana" w:hint="eastAsia"/>
          <w:sz w:val="26"/>
          <w:szCs w:val="26"/>
          <w:lang w:eastAsia="ko-KR"/>
        </w:rPr>
        <w:t xml:space="preserve"> </w:t>
      </w:r>
      <w:r w:rsidR="009545F8" w:rsidRPr="009545F8">
        <w:rPr>
          <w:rFonts w:ascii="Verdana" w:hAnsi="Verdana" w:hint="eastAsia"/>
          <w:sz w:val="26"/>
          <w:szCs w:val="26"/>
          <w:lang w:eastAsia="ko-KR"/>
        </w:rPr>
        <w:t>발견되는</w:t>
      </w:r>
      <w:r w:rsidR="009545F8" w:rsidRPr="009545F8">
        <w:rPr>
          <w:rFonts w:ascii="Verdana" w:hAnsi="Verdana" w:hint="eastAsia"/>
          <w:sz w:val="26"/>
          <w:szCs w:val="26"/>
          <w:lang w:eastAsia="ko-KR"/>
        </w:rPr>
        <w:t xml:space="preserve"> </w:t>
      </w:r>
      <w:r w:rsidR="009545F8" w:rsidRPr="009545F8">
        <w:rPr>
          <w:rFonts w:ascii="Verdana" w:hAnsi="Verdana" w:hint="eastAsia"/>
          <w:sz w:val="26"/>
          <w:szCs w:val="26"/>
          <w:lang w:eastAsia="ko-KR"/>
        </w:rPr>
        <w:t>법적</w:t>
      </w:r>
      <w:r w:rsidR="009545F8" w:rsidRPr="009545F8">
        <w:rPr>
          <w:rFonts w:ascii="Verdana" w:hAnsi="Verdana" w:hint="eastAsia"/>
          <w:sz w:val="26"/>
          <w:szCs w:val="26"/>
          <w:lang w:eastAsia="ko-KR"/>
        </w:rPr>
        <w:t xml:space="preserve"> </w:t>
      </w:r>
      <w:r w:rsidR="009545F8" w:rsidRPr="009545F8">
        <w:rPr>
          <w:rFonts w:ascii="Verdana" w:hAnsi="Verdana" w:hint="eastAsia"/>
          <w:sz w:val="26"/>
          <w:szCs w:val="26"/>
          <w:lang w:eastAsia="ko-KR"/>
        </w:rPr>
        <w:t>효과와</w:t>
      </w:r>
      <w:r w:rsidR="009545F8" w:rsidRPr="009545F8">
        <w:rPr>
          <w:rFonts w:ascii="Verdana" w:hAnsi="Verdana" w:hint="eastAsia"/>
          <w:sz w:val="26"/>
          <w:szCs w:val="26"/>
          <w:lang w:eastAsia="ko-KR"/>
        </w:rPr>
        <w:t xml:space="preserve"> </w:t>
      </w:r>
      <w:r w:rsidR="009545F8" w:rsidRPr="009545F8">
        <w:rPr>
          <w:rFonts w:ascii="Verdana" w:hAnsi="Verdana" w:hint="eastAsia"/>
          <w:sz w:val="26"/>
          <w:szCs w:val="26"/>
          <w:lang w:eastAsia="ko-KR"/>
        </w:rPr>
        <w:t>회원국의</w:t>
      </w:r>
      <w:r w:rsidR="009545F8" w:rsidRPr="009545F8">
        <w:rPr>
          <w:rFonts w:ascii="Verdana" w:hAnsi="Verdana" w:hint="eastAsia"/>
          <w:sz w:val="26"/>
          <w:szCs w:val="26"/>
          <w:lang w:eastAsia="ko-KR"/>
        </w:rPr>
        <w:t xml:space="preserve"> </w:t>
      </w:r>
      <w:r w:rsidR="009545F8" w:rsidRPr="009545F8">
        <w:rPr>
          <w:rFonts w:ascii="Verdana" w:hAnsi="Verdana" w:hint="eastAsia"/>
          <w:sz w:val="26"/>
          <w:szCs w:val="26"/>
          <w:lang w:eastAsia="ko-KR"/>
        </w:rPr>
        <w:t>전체적</w:t>
      </w:r>
      <w:r w:rsidR="009545F8" w:rsidRPr="009545F8">
        <w:rPr>
          <w:rFonts w:ascii="Verdana" w:hAnsi="Verdana" w:hint="eastAsia"/>
          <w:sz w:val="26"/>
          <w:szCs w:val="26"/>
          <w:lang w:eastAsia="ko-KR"/>
        </w:rPr>
        <w:t xml:space="preserve"> </w:t>
      </w:r>
      <w:r w:rsidR="009545F8" w:rsidRPr="009545F8">
        <w:rPr>
          <w:rFonts w:ascii="Verdana" w:hAnsi="Verdana" w:hint="eastAsia"/>
          <w:sz w:val="26"/>
          <w:szCs w:val="26"/>
          <w:lang w:eastAsia="ko-KR"/>
        </w:rPr>
        <w:t>목표</w:t>
      </w:r>
      <w:r w:rsidR="009545F8" w:rsidRPr="009545F8">
        <w:rPr>
          <w:rFonts w:ascii="Verdana" w:hAnsi="Verdana" w:hint="eastAsia"/>
          <w:sz w:val="26"/>
          <w:szCs w:val="26"/>
          <w:lang w:eastAsia="ko-KR"/>
        </w:rPr>
        <w:t xml:space="preserve"> </w:t>
      </w:r>
      <w:r w:rsidR="009545F8" w:rsidRPr="009545F8">
        <w:rPr>
          <w:rFonts w:ascii="Verdana" w:hAnsi="Verdana" w:hint="eastAsia"/>
          <w:sz w:val="26"/>
          <w:szCs w:val="26"/>
          <w:lang w:eastAsia="ko-KR"/>
        </w:rPr>
        <w:t>모두가</w:t>
      </w:r>
      <w:r w:rsidR="009545F8" w:rsidRPr="009545F8">
        <w:rPr>
          <w:rFonts w:ascii="Verdana" w:hAnsi="Verdana" w:hint="eastAsia"/>
          <w:sz w:val="26"/>
          <w:szCs w:val="26"/>
          <w:lang w:eastAsia="ko-KR"/>
        </w:rPr>
        <w:t xml:space="preserve"> </w:t>
      </w:r>
      <w:r w:rsidR="009545F8" w:rsidRPr="009545F8">
        <w:rPr>
          <w:rFonts w:ascii="Verdana" w:hAnsi="Verdana" w:hint="eastAsia"/>
          <w:sz w:val="26"/>
          <w:szCs w:val="26"/>
          <w:lang w:eastAsia="ko-KR"/>
        </w:rPr>
        <w:t>포함된다</w:t>
      </w:r>
      <w:r w:rsidR="009545F8" w:rsidRPr="009545F8">
        <w:rPr>
          <w:rFonts w:ascii="Verdana" w:hAnsi="Verdana" w:hint="eastAsia"/>
          <w:sz w:val="26"/>
          <w:szCs w:val="26"/>
          <w:lang w:eastAsia="ko-KR"/>
        </w:rPr>
        <w:t>.</w:t>
      </w:r>
      <w:r w:rsidR="004E1311" w:rsidRPr="008474DF">
        <w:rPr>
          <w:rStyle w:val="FootnoteReference"/>
          <w:rFonts w:ascii="Verdana" w:hAnsi="Verdana"/>
          <w:sz w:val="26"/>
          <w:szCs w:val="26"/>
        </w:rPr>
        <w:footnoteReference w:id="15"/>
      </w:r>
      <w:r w:rsidR="004E1311" w:rsidRPr="008474DF">
        <w:rPr>
          <w:rFonts w:ascii="Verdana" w:hAnsi="Verdana"/>
          <w:sz w:val="26"/>
          <w:szCs w:val="26"/>
          <w:lang w:eastAsia="ko-KR"/>
        </w:rPr>
        <w:t xml:space="preserve"> </w:t>
      </w:r>
      <w:r w:rsidR="009545F8" w:rsidRPr="009545F8">
        <w:rPr>
          <w:rFonts w:ascii="Verdana" w:hAnsi="Verdana" w:hint="eastAsia"/>
          <w:sz w:val="26"/>
          <w:szCs w:val="26"/>
          <w:lang w:eastAsia="ko-KR"/>
        </w:rPr>
        <w:t>해석자는</w:t>
      </w:r>
      <w:r w:rsidR="009545F8" w:rsidRPr="009545F8">
        <w:rPr>
          <w:rFonts w:ascii="Verdana" w:hAnsi="Verdana" w:hint="eastAsia"/>
          <w:sz w:val="26"/>
          <w:szCs w:val="26"/>
          <w:lang w:eastAsia="ko-KR"/>
        </w:rPr>
        <w:t xml:space="preserve"> </w:t>
      </w:r>
      <w:r w:rsidR="009545F8" w:rsidRPr="009545F8">
        <w:rPr>
          <w:rFonts w:ascii="Verdana" w:hAnsi="Verdana" w:hint="eastAsia"/>
          <w:sz w:val="26"/>
          <w:szCs w:val="26"/>
          <w:lang w:eastAsia="ko-KR"/>
        </w:rPr>
        <w:t>조약의</w:t>
      </w:r>
      <w:r w:rsidR="009545F8" w:rsidRPr="009545F8">
        <w:rPr>
          <w:rFonts w:ascii="Verdana" w:hAnsi="Verdana" w:hint="eastAsia"/>
          <w:sz w:val="26"/>
          <w:szCs w:val="26"/>
          <w:lang w:eastAsia="ko-KR"/>
        </w:rPr>
        <w:t xml:space="preserve"> </w:t>
      </w:r>
      <w:r w:rsidR="009545F8" w:rsidRPr="009545F8">
        <w:rPr>
          <w:rFonts w:ascii="Verdana" w:hAnsi="Verdana" w:hint="eastAsia"/>
          <w:sz w:val="26"/>
          <w:szCs w:val="26"/>
          <w:lang w:eastAsia="ko-KR"/>
        </w:rPr>
        <w:t>객체와</w:t>
      </w:r>
      <w:r w:rsidR="009545F8" w:rsidRPr="009545F8">
        <w:rPr>
          <w:rFonts w:ascii="Verdana" w:hAnsi="Verdana" w:hint="eastAsia"/>
          <w:sz w:val="26"/>
          <w:szCs w:val="26"/>
          <w:lang w:eastAsia="ko-KR"/>
        </w:rPr>
        <w:t xml:space="preserve"> </w:t>
      </w:r>
      <w:r w:rsidR="009545F8" w:rsidRPr="009545F8">
        <w:rPr>
          <w:rFonts w:ascii="Verdana" w:hAnsi="Verdana" w:hint="eastAsia"/>
          <w:sz w:val="26"/>
          <w:szCs w:val="26"/>
          <w:lang w:eastAsia="ko-KR"/>
        </w:rPr>
        <w:t>목적을</w:t>
      </w:r>
      <w:r w:rsidR="009545F8" w:rsidRPr="009545F8">
        <w:rPr>
          <w:rFonts w:ascii="Verdana" w:hAnsi="Verdana" w:hint="eastAsia"/>
          <w:sz w:val="26"/>
          <w:szCs w:val="26"/>
          <w:lang w:eastAsia="ko-KR"/>
        </w:rPr>
        <w:t xml:space="preserve"> </w:t>
      </w:r>
      <w:r w:rsidR="009545F8" w:rsidRPr="009545F8">
        <w:rPr>
          <w:rFonts w:ascii="Verdana" w:hAnsi="Verdana" w:hint="eastAsia"/>
          <w:sz w:val="26"/>
          <w:szCs w:val="26"/>
          <w:lang w:eastAsia="ko-KR"/>
        </w:rPr>
        <w:t>확정하기</w:t>
      </w:r>
      <w:r w:rsidR="009545F8" w:rsidRPr="009545F8">
        <w:rPr>
          <w:rFonts w:ascii="Verdana" w:hAnsi="Verdana" w:hint="eastAsia"/>
          <w:sz w:val="26"/>
          <w:szCs w:val="26"/>
          <w:lang w:eastAsia="ko-KR"/>
        </w:rPr>
        <w:t xml:space="preserve"> </w:t>
      </w:r>
      <w:r w:rsidR="009545F8" w:rsidRPr="009545F8">
        <w:rPr>
          <w:rFonts w:ascii="Verdana" w:hAnsi="Verdana" w:hint="eastAsia"/>
          <w:sz w:val="26"/>
          <w:szCs w:val="26"/>
          <w:lang w:eastAsia="ko-KR"/>
        </w:rPr>
        <w:t>위해</w:t>
      </w:r>
      <w:r w:rsidR="009545F8" w:rsidRPr="009545F8">
        <w:rPr>
          <w:rFonts w:ascii="Verdana" w:hAnsi="Verdana" w:hint="eastAsia"/>
          <w:sz w:val="26"/>
          <w:szCs w:val="26"/>
          <w:lang w:eastAsia="ko-KR"/>
        </w:rPr>
        <w:t xml:space="preserve"> </w:t>
      </w:r>
      <w:r w:rsidR="009545F8" w:rsidRPr="009545F8">
        <w:rPr>
          <w:rFonts w:ascii="Verdana" w:hAnsi="Verdana" w:hint="eastAsia"/>
          <w:sz w:val="26"/>
          <w:szCs w:val="26"/>
          <w:lang w:eastAsia="ko-KR"/>
        </w:rPr>
        <w:t>조약을</w:t>
      </w:r>
      <w:r w:rsidR="009545F8" w:rsidRPr="009545F8">
        <w:rPr>
          <w:rFonts w:ascii="Verdana" w:hAnsi="Verdana" w:hint="eastAsia"/>
          <w:sz w:val="26"/>
          <w:szCs w:val="26"/>
          <w:lang w:eastAsia="ko-KR"/>
        </w:rPr>
        <w:t xml:space="preserve"> </w:t>
      </w:r>
      <w:r w:rsidR="009545F8" w:rsidRPr="009545F8">
        <w:rPr>
          <w:rFonts w:ascii="Verdana" w:hAnsi="Verdana" w:hint="eastAsia"/>
          <w:sz w:val="26"/>
          <w:szCs w:val="26"/>
          <w:lang w:eastAsia="ko-KR"/>
        </w:rPr>
        <w:t>전체로</w:t>
      </w:r>
      <w:r w:rsidR="009545F8" w:rsidRPr="009545F8">
        <w:rPr>
          <w:rFonts w:ascii="Verdana" w:hAnsi="Verdana" w:hint="eastAsia"/>
          <w:sz w:val="26"/>
          <w:szCs w:val="26"/>
          <w:lang w:eastAsia="ko-KR"/>
        </w:rPr>
        <w:t xml:space="preserve"> </w:t>
      </w:r>
      <w:r w:rsidR="009545F8" w:rsidRPr="009545F8">
        <w:rPr>
          <w:rFonts w:ascii="Verdana" w:hAnsi="Verdana" w:hint="eastAsia"/>
          <w:sz w:val="26"/>
          <w:szCs w:val="26"/>
          <w:lang w:eastAsia="ko-KR"/>
        </w:rPr>
        <w:t>보아야</w:t>
      </w:r>
      <w:r w:rsidR="009545F8" w:rsidRPr="009545F8">
        <w:rPr>
          <w:rFonts w:ascii="Verdana" w:hAnsi="Verdana" w:hint="eastAsia"/>
          <w:sz w:val="26"/>
          <w:szCs w:val="26"/>
          <w:lang w:eastAsia="ko-KR"/>
        </w:rPr>
        <w:t xml:space="preserve"> </w:t>
      </w:r>
      <w:r w:rsidR="009545F8" w:rsidRPr="009545F8">
        <w:rPr>
          <w:rFonts w:ascii="Verdana" w:hAnsi="Verdana" w:hint="eastAsia"/>
          <w:sz w:val="26"/>
          <w:szCs w:val="26"/>
          <w:lang w:eastAsia="ko-KR"/>
        </w:rPr>
        <w:t>한다</w:t>
      </w:r>
      <w:r w:rsidR="009545F8" w:rsidRPr="009545F8">
        <w:rPr>
          <w:rFonts w:ascii="Verdana" w:hAnsi="Verdana" w:hint="eastAsia"/>
          <w:sz w:val="26"/>
          <w:szCs w:val="26"/>
          <w:lang w:eastAsia="ko-KR"/>
        </w:rPr>
        <w:t xml:space="preserve">. </w:t>
      </w:r>
      <w:r w:rsidR="009545F8" w:rsidRPr="009545F8">
        <w:rPr>
          <w:rFonts w:ascii="Verdana" w:hAnsi="Verdana" w:hint="eastAsia"/>
          <w:sz w:val="26"/>
          <w:szCs w:val="26"/>
          <w:lang w:eastAsia="ko-KR"/>
        </w:rPr>
        <w:t>그러나</w:t>
      </w:r>
      <w:r w:rsidR="009545F8" w:rsidRPr="009545F8">
        <w:rPr>
          <w:rFonts w:ascii="Verdana" w:hAnsi="Verdana" w:hint="eastAsia"/>
          <w:sz w:val="26"/>
          <w:szCs w:val="26"/>
          <w:lang w:eastAsia="ko-KR"/>
        </w:rPr>
        <w:t xml:space="preserve"> </w:t>
      </w:r>
      <w:r w:rsidR="009545F8" w:rsidRPr="009545F8">
        <w:rPr>
          <w:rFonts w:ascii="Verdana" w:hAnsi="Verdana" w:hint="eastAsia"/>
          <w:sz w:val="26"/>
          <w:szCs w:val="26"/>
          <w:lang w:eastAsia="ko-KR"/>
        </w:rPr>
        <w:t>조약의</w:t>
      </w:r>
      <w:r w:rsidR="009545F8" w:rsidRPr="009545F8">
        <w:rPr>
          <w:rFonts w:ascii="Verdana" w:hAnsi="Verdana" w:hint="eastAsia"/>
          <w:sz w:val="26"/>
          <w:szCs w:val="26"/>
          <w:lang w:eastAsia="ko-KR"/>
        </w:rPr>
        <w:t xml:space="preserve"> </w:t>
      </w:r>
      <w:r w:rsidR="009545F8" w:rsidRPr="009545F8">
        <w:rPr>
          <w:rFonts w:ascii="Verdana" w:hAnsi="Verdana" w:hint="eastAsia"/>
          <w:sz w:val="26"/>
          <w:szCs w:val="26"/>
          <w:lang w:eastAsia="ko-KR"/>
        </w:rPr>
        <w:t>전문을</w:t>
      </w:r>
      <w:r w:rsidR="009545F8" w:rsidRPr="009545F8">
        <w:rPr>
          <w:rFonts w:ascii="Verdana" w:hAnsi="Verdana" w:hint="eastAsia"/>
          <w:sz w:val="26"/>
          <w:szCs w:val="26"/>
          <w:lang w:eastAsia="ko-KR"/>
        </w:rPr>
        <w:t xml:space="preserve"> </w:t>
      </w:r>
      <w:r w:rsidR="009545F8" w:rsidRPr="009545F8">
        <w:rPr>
          <w:rFonts w:ascii="Verdana" w:hAnsi="Verdana" w:hint="eastAsia"/>
          <w:sz w:val="26"/>
          <w:szCs w:val="26"/>
          <w:lang w:eastAsia="ko-KR"/>
        </w:rPr>
        <w:t>참고하는</w:t>
      </w:r>
      <w:r w:rsidR="009545F8" w:rsidRPr="009545F8">
        <w:rPr>
          <w:rFonts w:ascii="Verdana" w:hAnsi="Verdana" w:hint="eastAsia"/>
          <w:sz w:val="26"/>
          <w:szCs w:val="26"/>
          <w:lang w:eastAsia="ko-KR"/>
        </w:rPr>
        <w:t xml:space="preserve"> </w:t>
      </w:r>
      <w:r w:rsidR="009545F8" w:rsidRPr="009545F8">
        <w:rPr>
          <w:rFonts w:ascii="Verdana" w:hAnsi="Verdana" w:hint="eastAsia"/>
          <w:sz w:val="26"/>
          <w:szCs w:val="26"/>
          <w:lang w:eastAsia="ko-KR"/>
        </w:rPr>
        <w:t>것은</w:t>
      </w:r>
      <w:r w:rsidR="009545F8" w:rsidRPr="009545F8">
        <w:rPr>
          <w:rFonts w:ascii="Verdana" w:hAnsi="Verdana" w:hint="eastAsia"/>
          <w:sz w:val="26"/>
          <w:szCs w:val="26"/>
          <w:lang w:eastAsia="ko-KR"/>
        </w:rPr>
        <w:t xml:space="preserve"> </w:t>
      </w:r>
      <w:r w:rsidR="009545F8" w:rsidRPr="009545F8">
        <w:rPr>
          <w:rFonts w:ascii="Verdana" w:hAnsi="Verdana" w:hint="eastAsia"/>
          <w:sz w:val="26"/>
          <w:szCs w:val="26"/>
          <w:lang w:eastAsia="ko-KR"/>
        </w:rPr>
        <w:t>이러한</w:t>
      </w:r>
      <w:r w:rsidR="009545F8" w:rsidRPr="009545F8">
        <w:rPr>
          <w:rFonts w:ascii="Verdana" w:hAnsi="Verdana" w:hint="eastAsia"/>
          <w:sz w:val="26"/>
          <w:szCs w:val="26"/>
          <w:lang w:eastAsia="ko-KR"/>
        </w:rPr>
        <w:t xml:space="preserve"> </w:t>
      </w:r>
      <w:r w:rsidR="009545F8" w:rsidRPr="009545F8">
        <w:rPr>
          <w:rFonts w:ascii="Verdana" w:hAnsi="Verdana" w:hint="eastAsia"/>
          <w:sz w:val="26"/>
          <w:szCs w:val="26"/>
          <w:lang w:eastAsia="ko-KR"/>
        </w:rPr>
        <w:t>도입부의</w:t>
      </w:r>
      <w:r w:rsidR="009545F8" w:rsidRPr="009545F8">
        <w:rPr>
          <w:rFonts w:ascii="Verdana" w:hAnsi="Verdana" w:hint="eastAsia"/>
          <w:sz w:val="26"/>
          <w:szCs w:val="26"/>
          <w:lang w:eastAsia="ko-KR"/>
        </w:rPr>
        <w:t xml:space="preserve"> </w:t>
      </w:r>
      <w:r w:rsidR="009545F8" w:rsidRPr="009545F8">
        <w:rPr>
          <w:rFonts w:ascii="Verdana" w:hAnsi="Verdana" w:hint="eastAsia"/>
          <w:sz w:val="26"/>
          <w:szCs w:val="26"/>
          <w:lang w:eastAsia="ko-KR"/>
        </w:rPr>
        <w:t>규정들이</w:t>
      </w:r>
      <w:r w:rsidR="009545F8" w:rsidRPr="009545F8">
        <w:rPr>
          <w:rFonts w:ascii="Verdana" w:hAnsi="Verdana" w:hint="eastAsia"/>
          <w:sz w:val="26"/>
          <w:szCs w:val="26"/>
          <w:lang w:eastAsia="ko-KR"/>
        </w:rPr>
        <w:t xml:space="preserve"> </w:t>
      </w:r>
      <w:r w:rsidR="009545F8" w:rsidRPr="009545F8">
        <w:rPr>
          <w:rFonts w:ascii="Verdana" w:hAnsi="Verdana" w:hint="eastAsia"/>
          <w:sz w:val="26"/>
          <w:szCs w:val="26"/>
          <w:lang w:eastAsia="ko-KR"/>
        </w:rPr>
        <w:t>전형적으로</w:t>
      </w:r>
      <w:r w:rsidR="009545F8" w:rsidRPr="009545F8">
        <w:rPr>
          <w:rFonts w:ascii="Verdana" w:hAnsi="Verdana" w:hint="eastAsia"/>
          <w:sz w:val="26"/>
          <w:szCs w:val="26"/>
          <w:lang w:eastAsia="ko-KR"/>
        </w:rPr>
        <w:t xml:space="preserve"> </w:t>
      </w:r>
      <w:r w:rsidR="009545F8" w:rsidRPr="009545F8">
        <w:rPr>
          <w:rFonts w:ascii="Verdana" w:hAnsi="Verdana" w:hint="eastAsia"/>
          <w:sz w:val="26"/>
          <w:szCs w:val="26"/>
          <w:lang w:eastAsia="ko-KR"/>
        </w:rPr>
        <w:t>정부들이</w:t>
      </w:r>
      <w:r w:rsidR="009545F8" w:rsidRPr="009545F8">
        <w:rPr>
          <w:rFonts w:ascii="Verdana" w:hAnsi="Verdana" w:hint="eastAsia"/>
          <w:sz w:val="26"/>
          <w:szCs w:val="26"/>
          <w:lang w:eastAsia="ko-KR"/>
        </w:rPr>
        <w:t xml:space="preserve"> </w:t>
      </w:r>
      <w:r w:rsidR="009545F8" w:rsidRPr="009545F8">
        <w:rPr>
          <w:rFonts w:ascii="Verdana" w:hAnsi="Verdana" w:hint="eastAsia"/>
          <w:sz w:val="26"/>
          <w:szCs w:val="26"/>
          <w:lang w:eastAsia="ko-KR"/>
        </w:rPr>
        <w:t>왜</w:t>
      </w:r>
      <w:r w:rsidR="009545F8" w:rsidRPr="009545F8">
        <w:rPr>
          <w:rFonts w:ascii="Verdana" w:hAnsi="Verdana" w:hint="eastAsia"/>
          <w:sz w:val="26"/>
          <w:szCs w:val="26"/>
          <w:lang w:eastAsia="ko-KR"/>
        </w:rPr>
        <w:t xml:space="preserve"> </w:t>
      </w:r>
      <w:r w:rsidR="009545F8" w:rsidRPr="009545F8">
        <w:rPr>
          <w:rFonts w:ascii="Verdana" w:hAnsi="Verdana" w:hint="eastAsia"/>
          <w:sz w:val="26"/>
          <w:szCs w:val="26"/>
          <w:lang w:eastAsia="ko-KR"/>
        </w:rPr>
        <w:t>이러한</w:t>
      </w:r>
      <w:r w:rsidR="009545F8" w:rsidRPr="009545F8">
        <w:rPr>
          <w:rFonts w:ascii="Verdana" w:hAnsi="Verdana" w:hint="eastAsia"/>
          <w:sz w:val="26"/>
          <w:szCs w:val="26"/>
          <w:lang w:eastAsia="ko-KR"/>
        </w:rPr>
        <w:t xml:space="preserve"> </w:t>
      </w:r>
      <w:r w:rsidR="009545F8" w:rsidRPr="009545F8">
        <w:rPr>
          <w:rFonts w:ascii="Verdana" w:hAnsi="Verdana" w:hint="eastAsia"/>
          <w:sz w:val="26"/>
          <w:szCs w:val="26"/>
          <w:lang w:eastAsia="ko-KR"/>
        </w:rPr>
        <w:t>조약을</w:t>
      </w:r>
      <w:r w:rsidR="009545F8" w:rsidRPr="009545F8">
        <w:rPr>
          <w:rFonts w:ascii="Verdana" w:hAnsi="Verdana" w:hint="eastAsia"/>
          <w:sz w:val="26"/>
          <w:szCs w:val="26"/>
          <w:lang w:eastAsia="ko-KR"/>
        </w:rPr>
        <w:t xml:space="preserve"> </w:t>
      </w:r>
      <w:r w:rsidR="009545F8" w:rsidRPr="009545F8">
        <w:rPr>
          <w:rFonts w:ascii="Verdana" w:hAnsi="Verdana" w:hint="eastAsia"/>
          <w:sz w:val="26"/>
          <w:szCs w:val="26"/>
          <w:lang w:eastAsia="ko-KR"/>
        </w:rPr>
        <w:t>협상을</w:t>
      </w:r>
      <w:r w:rsidR="009545F8" w:rsidRPr="009545F8">
        <w:rPr>
          <w:rFonts w:ascii="Verdana" w:hAnsi="Verdana" w:hint="eastAsia"/>
          <w:sz w:val="26"/>
          <w:szCs w:val="26"/>
          <w:lang w:eastAsia="ko-KR"/>
        </w:rPr>
        <w:t xml:space="preserve"> </w:t>
      </w:r>
      <w:r w:rsidR="009545F8" w:rsidRPr="009545F8">
        <w:rPr>
          <w:rFonts w:ascii="Verdana" w:hAnsi="Verdana" w:hint="eastAsia"/>
          <w:sz w:val="26"/>
          <w:szCs w:val="26"/>
          <w:lang w:eastAsia="ko-KR"/>
        </w:rPr>
        <w:t>통해</w:t>
      </w:r>
      <w:r w:rsidR="009545F8" w:rsidRPr="009545F8">
        <w:rPr>
          <w:rFonts w:ascii="Verdana" w:hAnsi="Verdana" w:hint="eastAsia"/>
          <w:sz w:val="26"/>
          <w:szCs w:val="26"/>
          <w:lang w:eastAsia="ko-KR"/>
        </w:rPr>
        <w:t xml:space="preserve"> </w:t>
      </w:r>
      <w:r w:rsidR="009545F8" w:rsidRPr="009545F8">
        <w:rPr>
          <w:rFonts w:ascii="Verdana" w:hAnsi="Verdana" w:hint="eastAsia"/>
          <w:sz w:val="26"/>
          <w:szCs w:val="26"/>
          <w:lang w:eastAsia="ko-KR"/>
        </w:rPr>
        <w:t>도출했는지</w:t>
      </w:r>
      <w:r w:rsidR="009545F8" w:rsidRPr="009545F8">
        <w:rPr>
          <w:rFonts w:ascii="Verdana" w:hAnsi="Verdana" w:hint="eastAsia"/>
          <w:sz w:val="26"/>
          <w:szCs w:val="26"/>
          <w:lang w:eastAsia="ko-KR"/>
        </w:rPr>
        <w:t xml:space="preserve"> </w:t>
      </w:r>
      <w:r w:rsidR="009545F8" w:rsidRPr="009545F8">
        <w:rPr>
          <w:rFonts w:ascii="Verdana" w:hAnsi="Verdana" w:hint="eastAsia"/>
          <w:sz w:val="26"/>
          <w:szCs w:val="26"/>
          <w:lang w:eastAsia="ko-KR"/>
        </w:rPr>
        <w:t>일러주는</w:t>
      </w:r>
      <w:r w:rsidR="009545F8" w:rsidRPr="009545F8">
        <w:rPr>
          <w:rFonts w:ascii="Verdana" w:hAnsi="Verdana" w:hint="eastAsia"/>
          <w:sz w:val="26"/>
          <w:szCs w:val="26"/>
          <w:lang w:eastAsia="ko-KR"/>
        </w:rPr>
        <w:t xml:space="preserve"> </w:t>
      </w:r>
      <w:r w:rsidR="009545F8" w:rsidRPr="009545F8">
        <w:rPr>
          <w:rFonts w:ascii="Verdana" w:hAnsi="Verdana" w:hint="eastAsia"/>
          <w:sz w:val="26"/>
          <w:szCs w:val="26"/>
          <w:lang w:eastAsia="ko-KR"/>
        </w:rPr>
        <w:t>역할을</w:t>
      </w:r>
      <w:r w:rsidR="009545F8" w:rsidRPr="009545F8">
        <w:rPr>
          <w:rFonts w:ascii="Verdana" w:hAnsi="Verdana" w:hint="eastAsia"/>
          <w:sz w:val="26"/>
          <w:szCs w:val="26"/>
          <w:lang w:eastAsia="ko-KR"/>
        </w:rPr>
        <w:t xml:space="preserve"> </w:t>
      </w:r>
      <w:r w:rsidR="009545F8" w:rsidRPr="009545F8">
        <w:rPr>
          <w:rFonts w:ascii="Verdana" w:hAnsi="Verdana" w:hint="eastAsia"/>
          <w:sz w:val="26"/>
          <w:szCs w:val="26"/>
          <w:lang w:eastAsia="ko-KR"/>
        </w:rPr>
        <w:t>한다는</w:t>
      </w:r>
      <w:r w:rsidR="009545F8" w:rsidRPr="009545F8">
        <w:rPr>
          <w:rFonts w:ascii="Verdana" w:hAnsi="Verdana" w:hint="eastAsia"/>
          <w:sz w:val="26"/>
          <w:szCs w:val="26"/>
          <w:lang w:eastAsia="ko-KR"/>
        </w:rPr>
        <w:t xml:space="preserve"> </w:t>
      </w:r>
      <w:r w:rsidR="009545F8" w:rsidRPr="009545F8">
        <w:rPr>
          <w:rFonts w:ascii="Verdana" w:hAnsi="Verdana" w:hint="eastAsia"/>
          <w:sz w:val="26"/>
          <w:szCs w:val="26"/>
          <w:lang w:eastAsia="ko-KR"/>
        </w:rPr>
        <w:t>이유에서</w:t>
      </w:r>
      <w:r w:rsidR="009545F8" w:rsidRPr="009545F8">
        <w:rPr>
          <w:rFonts w:ascii="Verdana" w:hAnsi="Verdana" w:hint="eastAsia"/>
          <w:sz w:val="26"/>
          <w:szCs w:val="26"/>
          <w:lang w:eastAsia="ko-KR"/>
        </w:rPr>
        <w:t xml:space="preserve"> </w:t>
      </w:r>
      <w:r w:rsidR="009545F8" w:rsidRPr="009545F8">
        <w:rPr>
          <w:rFonts w:ascii="Verdana" w:hAnsi="Verdana" w:hint="eastAsia"/>
          <w:sz w:val="26"/>
          <w:szCs w:val="26"/>
          <w:lang w:eastAsia="ko-KR"/>
        </w:rPr>
        <w:t>종종</w:t>
      </w:r>
      <w:r w:rsidR="009545F8" w:rsidRPr="009545F8">
        <w:rPr>
          <w:rFonts w:ascii="Verdana" w:hAnsi="Verdana" w:hint="eastAsia"/>
          <w:sz w:val="26"/>
          <w:szCs w:val="26"/>
          <w:lang w:eastAsia="ko-KR"/>
        </w:rPr>
        <w:t xml:space="preserve"> </w:t>
      </w:r>
      <w:r w:rsidR="009545F8" w:rsidRPr="009545F8">
        <w:rPr>
          <w:rFonts w:ascii="Verdana" w:hAnsi="Verdana" w:hint="eastAsia"/>
          <w:sz w:val="26"/>
          <w:szCs w:val="26"/>
          <w:lang w:eastAsia="ko-KR"/>
        </w:rPr>
        <w:t>조약의</w:t>
      </w:r>
      <w:r w:rsidR="009545F8" w:rsidRPr="009545F8">
        <w:rPr>
          <w:rFonts w:ascii="Verdana" w:hAnsi="Verdana" w:hint="eastAsia"/>
          <w:sz w:val="26"/>
          <w:szCs w:val="26"/>
          <w:lang w:eastAsia="ko-KR"/>
        </w:rPr>
        <w:t xml:space="preserve"> </w:t>
      </w:r>
      <w:r w:rsidR="009545F8" w:rsidRPr="009545F8">
        <w:rPr>
          <w:rFonts w:ascii="Verdana" w:hAnsi="Verdana" w:hint="eastAsia"/>
          <w:sz w:val="26"/>
          <w:szCs w:val="26"/>
          <w:lang w:eastAsia="ko-KR"/>
        </w:rPr>
        <w:t>목적을</w:t>
      </w:r>
      <w:r w:rsidR="009545F8" w:rsidRPr="009545F8">
        <w:rPr>
          <w:rFonts w:ascii="Verdana" w:hAnsi="Verdana" w:hint="eastAsia"/>
          <w:sz w:val="26"/>
          <w:szCs w:val="26"/>
          <w:lang w:eastAsia="ko-KR"/>
        </w:rPr>
        <w:t xml:space="preserve"> </w:t>
      </w:r>
      <w:r w:rsidR="009545F8" w:rsidRPr="009545F8">
        <w:rPr>
          <w:rFonts w:ascii="Verdana" w:hAnsi="Verdana" w:hint="eastAsia"/>
          <w:sz w:val="26"/>
          <w:szCs w:val="26"/>
          <w:lang w:eastAsia="ko-KR"/>
        </w:rPr>
        <w:t>특정하는</w:t>
      </w:r>
      <w:r w:rsidR="009545F8" w:rsidRPr="009545F8">
        <w:rPr>
          <w:rFonts w:ascii="Verdana" w:hAnsi="Verdana" w:hint="eastAsia"/>
          <w:sz w:val="26"/>
          <w:szCs w:val="26"/>
          <w:lang w:eastAsia="ko-KR"/>
        </w:rPr>
        <w:t xml:space="preserve"> </w:t>
      </w:r>
      <w:r w:rsidR="009545F8" w:rsidRPr="009545F8">
        <w:rPr>
          <w:rFonts w:ascii="Verdana" w:hAnsi="Verdana" w:hint="eastAsia"/>
          <w:sz w:val="26"/>
          <w:szCs w:val="26"/>
          <w:lang w:eastAsia="ko-KR"/>
        </w:rPr>
        <w:t>가장</w:t>
      </w:r>
      <w:r w:rsidR="009545F8" w:rsidRPr="009545F8">
        <w:rPr>
          <w:rFonts w:ascii="Verdana" w:hAnsi="Verdana" w:hint="eastAsia"/>
          <w:sz w:val="26"/>
          <w:szCs w:val="26"/>
          <w:lang w:eastAsia="ko-KR"/>
        </w:rPr>
        <w:t xml:space="preserve"> </w:t>
      </w:r>
      <w:r w:rsidR="009545F8" w:rsidRPr="009545F8">
        <w:rPr>
          <w:rFonts w:ascii="Verdana" w:hAnsi="Verdana" w:hint="eastAsia"/>
          <w:sz w:val="26"/>
          <w:szCs w:val="26"/>
          <w:lang w:eastAsia="ko-KR"/>
        </w:rPr>
        <w:t>좋은</w:t>
      </w:r>
      <w:r w:rsidR="009545F8" w:rsidRPr="009545F8">
        <w:rPr>
          <w:rFonts w:ascii="Verdana" w:hAnsi="Verdana" w:hint="eastAsia"/>
          <w:sz w:val="26"/>
          <w:szCs w:val="26"/>
          <w:lang w:eastAsia="ko-KR"/>
        </w:rPr>
        <w:t xml:space="preserve"> </w:t>
      </w:r>
      <w:r w:rsidR="009545F8" w:rsidRPr="009545F8">
        <w:rPr>
          <w:rFonts w:ascii="Verdana" w:hAnsi="Verdana" w:hint="eastAsia"/>
          <w:sz w:val="26"/>
          <w:szCs w:val="26"/>
          <w:lang w:eastAsia="ko-KR"/>
        </w:rPr>
        <w:t>방법</w:t>
      </w:r>
      <w:r w:rsidR="009545F8" w:rsidRPr="009545F8">
        <w:rPr>
          <w:rFonts w:ascii="Verdana" w:hAnsi="Verdana" w:hint="eastAsia"/>
          <w:sz w:val="26"/>
          <w:szCs w:val="26"/>
          <w:lang w:eastAsia="ko-KR"/>
        </w:rPr>
        <w:t xml:space="preserve"> </w:t>
      </w:r>
      <w:r w:rsidR="009545F8" w:rsidRPr="009545F8">
        <w:rPr>
          <w:rFonts w:ascii="Verdana" w:hAnsi="Verdana" w:hint="eastAsia"/>
          <w:sz w:val="26"/>
          <w:szCs w:val="26"/>
          <w:lang w:eastAsia="ko-KR"/>
        </w:rPr>
        <w:t>중</w:t>
      </w:r>
      <w:r w:rsidR="009545F8" w:rsidRPr="009545F8">
        <w:rPr>
          <w:rFonts w:ascii="Verdana" w:hAnsi="Verdana" w:hint="eastAsia"/>
          <w:sz w:val="26"/>
          <w:szCs w:val="26"/>
          <w:lang w:eastAsia="ko-KR"/>
        </w:rPr>
        <w:t xml:space="preserve"> </w:t>
      </w:r>
      <w:r w:rsidR="009545F8" w:rsidRPr="009545F8">
        <w:rPr>
          <w:rFonts w:ascii="Verdana" w:hAnsi="Verdana" w:hint="eastAsia"/>
          <w:sz w:val="26"/>
          <w:szCs w:val="26"/>
          <w:lang w:eastAsia="ko-KR"/>
        </w:rPr>
        <w:t>하나가</w:t>
      </w:r>
      <w:r w:rsidR="009545F8" w:rsidRPr="009545F8">
        <w:rPr>
          <w:rFonts w:ascii="Verdana" w:hAnsi="Verdana" w:hint="eastAsia"/>
          <w:sz w:val="26"/>
          <w:szCs w:val="26"/>
          <w:lang w:eastAsia="ko-KR"/>
        </w:rPr>
        <w:t xml:space="preserve"> </w:t>
      </w:r>
      <w:r w:rsidR="009545F8" w:rsidRPr="009545F8">
        <w:rPr>
          <w:rFonts w:ascii="Verdana" w:hAnsi="Verdana" w:hint="eastAsia"/>
          <w:sz w:val="26"/>
          <w:szCs w:val="26"/>
          <w:lang w:eastAsia="ko-KR"/>
        </w:rPr>
        <w:t>된다</w:t>
      </w:r>
      <w:r w:rsidR="009545F8" w:rsidRPr="009545F8">
        <w:rPr>
          <w:rFonts w:ascii="Verdana" w:hAnsi="Verdana" w:hint="eastAsia"/>
          <w:sz w:val="26"/>
          <w:szCs w:val="26"/>
          <w:lang w:eastAsia="ko-KR"/>
        </w:rPr>
        <w:t>.</w:t>
      </w:r>
    </w:p>
    <w:p w14:paraId="464599B8" w14:textId="77777777" w:rsidR="009545F8" w:rsidRPr="009545F8" w:rsidRDefault="009545F8" w:rsidP="009545F8">
      <w:pPr>
        <w:pStyle w:val="TextInd"/>
        <w:rPr>
          <w:rFonts w:ascii="Verdana" w:hAnsi="Verdana"/>
          <w:sz w:val="26"/>
          <w:szCs w:val="26"/>
          <w:lang w:eastAsia="ko-KR"/>
        </w:rPr>
      </w:pPr>
      <w:r w:rsidRPr="009545F8">
        <w:rPr>
          <w:rFonts w:ascii="Verdana" w:hAnsi="Verdana" w:hint="eastAsia"/>
          <w:sz w:val="26"/>
          <w:szCs w:val="26"/>
          <w:lang w:eastAsia="ko-KR"/>
        </w:rPr>
        <w:t>국가들은</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더</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나아가</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마라케시</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조약을</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조문들이</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실효성을</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갖는</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방법으로</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해석하도록</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요구</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받는다</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효율적</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해석</w:t>
      </w:r>
      <w:r w:rsidRPr="009545F8">
        <w:rPr>
          <w:rFonts w:ascii="Verdana" w:hAnsi="Verdana" w:hint="eastAsia"/>
          <w:sz w:val="26"/>
          <w:szCs w:val="26"/>
          <w:lang w:eastAsia="ko-KR"/>
        </w:rPr>
        <w:t>(effective interpretation)</w:t>
      </w:r>
      <w:r w:rsidRPr="009545F8">
        <w:rPr>
          <w:rFonts w:ascii="Verdana" w:hAnsi="Verdana" w:hint="eastAsia"/>
          <w:sz w:val="26"/>
          <w:szCs w:val="26"/>
          <w:lang w:eastAsia="ko-KR"/>
        </w:rPr>
        <w:t>은</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일반원칙이거나</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구조에서</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나오는</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원리로서</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이는</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모든</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국제적</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합의들을</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해석하는</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데</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있어</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지도원리가</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된다</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이</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원칙에</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의하면</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해석자는</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“당사자들이</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조약의</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규정들이</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특정한</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효과를</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가지도록</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의도하였으며</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의미</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없는</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것으로</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의도하지는</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않았다”</w:t>
      </w:r>
      <w:r w:rsidR="004E1311" w:rsidRPr="008474DF">
        <w:rPr>
          <w:rStyle w:val="FootnoteReference"/>
          <w:rFonts w:ascii="Verdana" w:hAnsi="Verdana"/>
          <w:sz w:val="26"/>
          <w:szCs w:val="26"/>
        </w:rPr>
        <w:footnoteReference w:id="16"/>
      </w:r>
      <w:r>
        <w:rPr>
          <w:rFonts w:ascii="Verdana" w:hAnsi="Verdana" w:hint="eastAsia"/>
          <w:sz w:val="26"/>
          <w:szCs w:val="26"/>
          <w:lang w:eastAsia="ko-KR"/>
        </w:rPr>
        <w:t>고</w:t>
      </w:r>
      <w:r>
        <w:rPr>
          <w:rFonts w:ascii="Verdana" w:hAnsi="Verdana" w:hint="eastAsia"/>
          <w:sz w:val="26"/>
          <w:szCs w:val="26"/>
          <w:lang w:eastAsia="ko-KR"/>
        </w:rPr>
        <w:t xml:space="preserve"> </w:t>
      </w:r>
      <w:r>
        <w:rPr>
          <w:rFonts w:ascii="Verdana" w:hAnsi="Verdana" w:hint="eastAsia"/>
          <w:sz w:val="26"/>
          <w:szCs w:val="26"/>
          <w:lang w:eastAsia="ko-KR"/>
        </w:rPr>
        <w:t>전제해야</w:t>
      </w:r>
      <w:r>
        <w:rPr>
          <w:rFonts w:ascii="Verdana" w:hAnsi="Verdana" w:hint="eastAsia"/>
          <w:sz w:val="26"/>
          <w:szCs w:val="26"/>
          <w:lang w:eastAsia="ko-KR"/>
        </w:rPr>
        <w:t xml:space="preserve"> </w:t>
      </w:r>
      <w:r>
        <w:rPr>
          <w:rFonts w:ascii="Verdana" w:hAnsi="Verdana" w:hint="eastAsia"/>
          <w:sz w:val="26"/>
          <w:szCs w:val="26"/>
          <w:lang w:eastAsia="ko-KR"/>
        </w:rPr>
        <w:t>한다</w:t>
      </w:r>
      <w:r>
        <w:rPr>
          <w:rFonts w:ascii="Verdana" w:hAnsi="Verdana" w:hint="eastAsia"/>
          <w:sz w:val="26"/>
          <w:szCs w:val="26"/>
          <w:lang w:eastAsia="ko-KR"/>
        </w:rPr>
        <w:t>.</w:t>
      </w:r>
      <w:r w:rsidRPr="009545F8">
        <w:rPr>
          <w:rFonts w:hint="eastAsia"/>
          <w:lang w:eastAsia="ko-KR"/>
        </w:rPr>
        <w:t xml:space="preserve"> </w:t>
      </w:r>
      <w:r w:rsidRPr="009545F8">
        <w:rPr>
          <w:rFonts w:ascii="Verdana" w:hAnsi="Verdana" w:hint="eastAsia"/>
          <w:sz w:val="26"/>
          <w:szCs w:val="26"/>
          <w:lang w:eastAsia="ko-KR"/>
        </w:rPr>
        <w:t>따라서</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모든</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다른</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것들이</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동등하다면</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그렇지</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않은</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해석방법보다</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조약의</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객체와</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목적의</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달성에</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효과적인</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방법으로</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조약용어를</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해석해야</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한다</w:t>
      </w:r>
      <w:r w:rsidRPr="009545F8">
        <w:rPr>
          <w:rFonts w:ascii="Verdana" w:hAnsi="Verdana" w:hint="eastAsia"/>
          <w:sz w:val="26"/>
          <w:szCs w:val="26"/>
          <w:lang w:eastAsia="ko-KR"/>
        </w:rPr>
        <w:t>.</w:t>
      </w:r>
    </w:p>
    <w:p w14:paraId="77270E6B" w14:textId="77777777" w:rsidR="00E06C69" w:rsidRPr="00E06C69" w:rsidRDefault="009545F8" w:rsidP="00E06C69">
      <w:pPr>
        <w:pStyle w:val="TextInd"/>
        <w:rPr>
          <w:rFonts w:ascii="Verdana" w:hAnsi="Verdana"/>
          <w:sz w:val="26"/>
          <w:szCs w:val="26"/>
          <w:lang w:eastAsia="ko-KR"/>
        </w:rPr>
      </w:pPr>
      <w:r w:rsidRPr="009545F8">
        <w:rPr>
          <w:rFonts w:ascii="Verdana" w:hAnsi="Verdana" w:hint="eastAsia"/>
          <w:sz w:val="26"/>
          <w:szCs w:val="26"/>
          <w:lang w:eastAsia="ko-KR"/>
        </w:rPr>
        <w:t>마라케시</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조약의</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가장</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중요한</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객체와</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목적은</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현존하는</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국제지식재산권법상의</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규정들과</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합치한다는</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전제에서</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인쇄물</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접근에</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대한</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장애를</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가진</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사람에게</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그들의</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저작물에</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대한</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접근성을</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확대시켜줌으로써</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인권을</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진전시키는</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것이다</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조약의</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여러</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측면들이</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이러한</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결론을</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지탱하고</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있다</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우선</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조약의</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명칭이</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선언하고</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있는</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바와</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같이</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조약은</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“실명</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시각장애</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또는</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달리</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인쇄물</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접근에</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장애가</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있는</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사람들의</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발행</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저작물에</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대한</w:t>
      </w:r>
      <w:r w:rsidRPr="009545F8">
        <w:rPr>
          <w:rFonts w:ascii="Verdana" w:hAnsi="Verdana" w:hint="eastAsia"/>
          <w:sz w:val="26"/>
          <w:szCs w:val="26"/>
          <w:lang w:eastAsia="ko-KR"/>
        </w:rPr>
        <w:t xml:space="preserve"> </w:t>
      </w:r>
      <w:r w:rsidRPr="009545F8">
        <w:rPr>
          <w:rFonts w:ascii="Verdana" w:hAnsi="Verdana" w:hint="eastAsia"/>
          <w:i/>
          <w:sz w:val="26"/>
          <w:szCs w:val="26"/>
          <w:u w:val="single"/>
          <w:lang w:eastAsia="ko-KR"/>
        </w:rPr>
        <w:t>접근</w:t>
      </w:r>
      <w:r w:rsidRPr="009545F8">
        <w:rPr>
          <w:rFonts w:ascii="Verdana" w:hAnsi="Verdana" w:hint="eastAsia"/>
          <w:i/>
          <w:sz w:val="26"/>
          <w:szCs w:val="26"/>
          <w:u w:val="single"/>
          <w:lang w:eastAsia="ko-KR"/>
        </w:rPr>
        <w:t xml:space="preserve"> </w:t>
      </w:r>
      <w:r w:rsidRPr="009545F8">
        <w:rPr>
          <w:rFonts w:ascii="Verdana" w:hAnsi="Verdana" w:hint="eastAsia"/>
          <w:i/>
          <w:sz w:val="26"/>
          <w:szCs w:val="26"/>
          <w:u w:val="single"/>
          <w:lang w:eastAsia="ko-KR"/>
        </w:rPr>
        <w:t>편의</w:t>
      </w:r>
      <w:r w:rsidRPr="009545F8">
        <w:rPr>
          <w:rFonts w:ascii="Verdana" w:hAnsi="Verdana" w:hint="eastAsia"/>
          <w:i/>
          <w:sz w:val="26"/>
          <w:szCs w:val="26"/>
          <w:u w:val="single"/>
          <w:lang w:eastAsia="ko-KR"/>
        </w:rPr>
        <w:t>(To Facilitate Access)</w:t>
      </w:r>
      <w:r w:rsidRPr="009545F8">
        <w:rPr>
          <w:rFonts w:ascii="Verdana" w:hAnsi="Verdana" w:hint="eastAsia"/>
          <w:i/>
          <w:sz w:val="26"/>
          <w:szCs w:val="26"/>
          <w:u w:val="single"/>
          <w:lang w:eastAsia="ko-KR"/>
        </w:rPr>
        <w:t>”</w:t>
      </w:r>
      <w:r w:rsidRPr="009545F8">
        <w:rPr>
          <w:rFonts w:ascii="Verdana" w:hAnsi="Verdana" w:hint="eastAsia"/>
          <w:sz w:val="26"/>
          <w:szCs w:val="26"/>
          <w:lang w:eastAsia="ko-KR"/>
        </w:rPr>
        <w:t>를</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추구한다</w:t>
      </w:r>
      <w:r w:rsidRPr="009545F8">
        <w:rPr>
          <w:rFonts w:ascii="Verdana" w:hAnsi="Verdana" w:hint="eastAsia"/>
          <w:sz w:val="26"/>
          <w:szCs w:val="26"/>
          <w:lang w:eastAsia="ko-KR"/>
        </w:rPr>
        <w:t>(</w:t>
      </w:r>
      <w:r w:rsidRPr="009545F8">
        <w:rPr>
          <w:rFonts w:ascii="Verdana" w:hAnsi="Verdana" w:hint="eastAsia"/>
          <w:sz w:val="26"/>
          <w:szCs w:val="26"/>
          <w:lang w:eastAsia="ko-KR"/>
        </w:rPr>
        <w:t>강조표시는</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저자에</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의한</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것임</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둘째로</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조약의</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전문은</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명시적으로</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유엔의</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세계인권선언과</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장애인권리협약을</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제시하고</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있고</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반복적으로</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“시각장애를</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가지고</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있거나</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기타</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인쇄물</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접근에</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장애가</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있는</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사람들에</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의한</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저작물에</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대한</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접근과</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이용의</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편의에</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관한</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관점을</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가지고</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저작권에</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대한</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제한과</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예외를</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조화”시키는</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것에</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대한</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회원국의</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기원을</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표현하고</w:t>
      </w:r>
      <w:r w:rsidRPr="009545F8">
        <w:rPr>
          <w:rFonts w:ascii="Verdana" w:hAnsi="Verdana" w:hint="eastAsia"/>
          <w:sz w:val="26"/>
          <w:szCs w:val="26"/>
          <w:lang w:eastAsia="ko-KR"/>
        </w:rPr>
        <w:t xml:space="preserve"> </w:t>
      </w:r>
      <w:r w:rsidRPr="009545F8">
        <w:rPr>
          <w:rFonts w:ascii="Verdana" w:hAnsi="Verdana" w:hint="eastAsia"/>
          <w:sz w:val="26"/>
          <w:szCs w:val="26"/>
          <w:lang w:eastAsia="ko-KR"/>
        </w:rPr>
        <w:t>있다</w:t>
      </w:r>
      <w:r>
        <w:rPr>
          <w:rFonts w:ascii="Verdana" w:hAnsi="Verdana" w:hint="eastAsia"/>
          <w:sz w:val="26"/>
          <w:szCs w:val="26"/>
          <w:lang w:eastAsia="ko-KR"/>
        </w:rPr>
        <w:t>.</w:t>
      </w:r>
      <w:r w:rsidR="004E1311" w:rsidRPr="008474DF">
        <w:rPr>
          <w:rStyle w:val="FootnoteReference"/>
          <w:rFonts w:ascii="Verdana" w:hAnsi="Verdana"/>
          <w:sz w:val="26"/>
          <w:szCs w:val="26"/>
        </w:rPr>
        <w:footnoteReference w:id="17"/>
      </w:r>
      <w:r w:rsidR="004E1311" w:rsidRPr="008474DF">
        <w:rPr>
          <w:rFonts w:ascii="Verdana" w:hAnsi="Verdana"/>
          <w:sz w:val="26"/>
          <w:szCs w:val="26"/>
          <w:lang w:eastAsia="ko-KR"/>
        </w:rPr>
        <w:t xml:space="preserve"> </w:t>
      </w:r>
      <w:r w:rsidR="00E06C69" w:rsidRPr="00E06C69">
        <w:rPr>
          <w:rFonts w:ascii="Verdana" w:hAnsi="Verdana" w:hint="eastAsia"/>
          <w:sz w:val="26"/>
          <w:szCs w:val="26"/>
          <w:lang w:eastAsia="ko-KR"/>
        </w:rPr>
        <w:t>세</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번째로</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마라케시</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조약은</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명시적으로</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인쇄물</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접근에</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장애가</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있는</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사람들을</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“수혜자</w:t>
      </w:r>
      <w:r w:rsidR="00E06C69" w:rsidRPr="00E06C69">
        <w:rPr>
          <w:rFonts w:ascii="Verdana" w:hAnsi="Verdana" w:hint="eastAsia"/>
          <w:sz w:val="26"/>
          <w:szCs w:val="26"/>
          <w:lang w:eastAsia="ko-KR"/>
        </w:rPr>
        <w:t>(beneficiary persons)</w:t>
      </w:r>
      <w:r w:rsidR="00E06C69" w:rsidRPr="00E06C69">
        <w:rPr>
          <w:rFonts w:ascii="Verdana" w:hAnsi="Verdana" w:hint="eastAsia"/>
          <w:sz w:val="26"/>
          <w:szCs w:val="26"/>
          <w:lang w:eastAsia="ko-KR"/>
        </w:rPr>
        <w:t>”로</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특정하고</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있고</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조약의</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목적을</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추구하기</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위해서</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인권이</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갖는</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중심적</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역할을</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강조하고</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있다</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끝으로</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다른</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지식재산권관련</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조약들과</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달리</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마라케시</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조약은</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저작권</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보호를</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확장하는</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것이</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아니라</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도리어</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비준국으로</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하여금</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저작권에</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대한</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예외규정을</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의무적으로</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채택하도록</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하고</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이러한</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예외규정들이</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현존하는</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국제지식재산권법의</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규정들과</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합치되는</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것으로</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추정된다는</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점을</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확인하고</w:t>
      </w:r>
      <w:r w:rsidR="00E06C69" w:rsidRPr="00E06C69">
        <w:rPr>
          <w:rFonts w:ascii="Verdana" w:hAnsi="Verdana" w:hint="eastAsia"/>
          <w:sz w:val="26"/>
          <w:szCs w:val="26"/>
          <w:lang w:eastAsia="ko-KR"/>
        </w:rPr>
        <w:t xml:space="preserve"> </w:t>
      </w:r>
      <w:r w:rsidR="00E06C69" w:rsidRPr="00E06C69">
        <w:rPr>
          <w:rFonts w:ascii="Verdana" w:hAnsi="Verdana" w:hint="eastAsia"/>
          <w:sz w:val="26"/>
          <w:szCs w:val="26"/>
          <w:lang w:eastAsia="ko-KR"/>
        </w:rPr>
        <w:t>있다</w:t>
      </w:r>
      <w:r w:rsidR="00E06C69" w:rsidRPr="00E06C69">
        <w:rPr>
          <w:rFonts w:ascii="Verdana" w:hAnsi="Verdana" w:hint="eastAsia"/>
          <w:sz w:val="26"/>
          <w:szCs w:val="26"/>
          <w:lang w:eastAsia="ko-KR"/>
        </w:rPr>
        <w:t>.</w:t>
      </w:r>
    </w:p>
    <w:p w14:paraId="30611243" w14:textId="77777777" w:rsidR="004E1311" w:rsidRDefault="00E06C69" w:rsidP="00E06C69">
      <w:pPr>
        <w:pStyle w:val="TextInd"/>
        <w:rPr>
          <w:rFonts w:ascii="Verdana" w:hAnsi="Verdana"/>
          <w:sz w:val="26"/>
          <w:szCs w:val="26"/>
          <w:lang w:eastAsia="ko-KR"/>
        </w:rPr>
      </w:pPr>
      <w:r w:rsidRPr="00E06C69">
        <w:rPr>
          <w:rFonts w:ascii="Verdana" w:hAnsi="Verdana" w:hint="eastAsia"/>
          <w:sz w:val="26"/>
          <w:szCs w:val="26"/>
          <w:lang w:eastAsia="ko-KR"/>
        </w:rPr>
        <w:t>이</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모든</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이유들에</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근거해서</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국가들과</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다른</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주체들은</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인쇄물</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접근에</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장애가</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있는</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사람에게</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접근가능한</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포맷으로</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된</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사본을</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확대보급한다는</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마라케시</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조약의</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객체와</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목적을</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보다</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심화할</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수</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있도록</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조약을</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해석하고</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이행해야</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할</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것이다</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비록</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마라케시</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조약이</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이러한</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목적을</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달성하기</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위해</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저작권법의</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법이론과</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정책수단을</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사용하고</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있기는</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하지만</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조약의</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목적은</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해당</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장애인들의</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인권을</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증진시키는</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것이다</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그러므로</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마라케시</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조약을</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어떻게</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실현할</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것인지</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판단함에</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있어</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국가들은</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객체와</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목적을</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증진하는</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방법으로</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마라케시</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조약을</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해석해야</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한다</w:t>
      </w:r>
      <w:r w:rsidRPr="00E06C69">
        <w:rPr>
          <w:rFonts w:ascii="Verdana" w:hAnsi="Verdana" w:hint="eastAsia"/>
          <w:sz w:val="26"/>
          <w:szCs w:val="26"/>
          <w:lang w:eastAsia="ko-KR"/>
        </w:rPr>
        <w:t>.</w:t>
      </w:r>
      <w:r w:rsidR="004E1311" w:rsidRPr="008474DF">
        <w:rPr>
          <w:rStyle w:val="FootnoteReference"/>
          <w:rFonts w:ascii="Verdana" w:hAnsi="Verdana"/>
          <w:sz w:val="26"/>
          <w:szCs w:val="26"/>
        </w:rPr>
        <w:footnoteReference w:id="18"/>
      </w:r>
      <w:r w:rsidR="004E1311" w:rsidRPr="008474DF">
        <w:rPr>
          <w:rFonts w:ascii="Verdana" w:hAnsi="Verdana"/>
          <w:sz w:val="26"/>
          <w:szCs w:val="26"/>
          <w:lang w:eastAsia="ko-KR"/>
        </w:rPr>
        <w:t xml:space="preserve"> </w:t>
      </w:r>
      <w:r w:rsidRPr="00E06C69">
        <w:rPr>
          <w:rFonts w:ascii="Verdana" w:hAnsi="Verdana" w:hint="eastAsia"/>
          <w:sz w:val="26"/>
          <w:szCs w:val="26"/>
          <w:lang w:eastAsia="ko-KR"/>
        </w:rPr>
        <w:t>이</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안내서의</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제</w:t>
      </w:r>
      <w:r w:rsidRPr="00E06C69">
        <w:rPr>
          <w:rFonts w:ascii="Verdana" w:hAnsi="Verdana" w:hint="eastAsia"/>
          <w:sz w:val="26"/>
          <w:szCs w:val="26"/>
          <w:lang w:eastAsia="ko-KR"/>
        </w:rPr>
        <w:t>2</w:t>
      </w:r>
      <w:r w:rsidRPr="00E06C69">
        <w:rPr>
          <w:rFonts w:ascii="Verdana" w:hAnsi="Verdana" w:hint="eastAsia"/>
          <w:sz w:val="26"/>
          <w:szCs w:val="26"/>
          <w:lang w:eastAsia="ko-KR"/>
        </w:rPr>
        <w:t>장은</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동</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접근방식과</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합치되는</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특정</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정책제안과</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권고들을</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제시하고</w:t>
      </w:r>
      <w:r w:rsidRPr="00E06C69">
        <w:rPr>
          <w:rFonts w:ascii="Verdana" w:hAnsi="Verdana" w:hint="eastAsia"/>
          <w:sz w:val="26"/>
          <w:szCs w:val="26"/>
          <w:lang w:eastAsia="ko-KR"/>
        </w:rPr>
        <w:t xml:space="preserve"> </w:t>
      </w:r>
      <w:r w:rsidRPr="00E06C69">
        <w:rPr>
          <w:rFonts w:ascii="Verdana" w:hAnsi="Verdana" w:hint="eastAsia"/>
          <w:sz w:val="26"/>
          <w:szCs w:val="26"/>
          <w:lang w:eastAsia="ko-KR"/>
        </w:rPr>
        <w:t>있다</w:t>
      </w:r>
      <w:r w:rsidRPr="00E06C69">
        <w:rPr>
          <w:rFonts w:ascii="Verdana" w:hAnsi="Verdana" w:hint="eastAsia"/>
          <w:sz w:val="26"/>
          <w:szCs w:val="26"/>
          <w:lang w:eastAsia="ko-KR"/>
        </w:rPr>
        <w:t>.</w:t>
      </w:r>
    </w:p>
    <w:p w14:paraId="170663B1" w14:textId="77777777" w:rsidR="008474DF" w:rsidRPr="008474DF" w:rsidRDefault="008474DF" w:rsidP="004E1311">
      <w:pPr>
        <w:pStyle w:val="TextInd"/>
        <w:rPr>
          <w:rFonts w:ascii="Verdana" w:hAnsi="Verdana"/>
          <w:sz w:val="26"/>
          <w:szCs w:val="26"/>
          <w:lang w:eastAsia="ko-KR"/>
        </w:rPr>
      </w:pPr>
    </w:p>
    <w:p w14:paraId="6B2B3E7C" w14:textId="77777777" w:rsidR="004E1311" w:rsidRPr="008474DF" w:rsidRDefault="004E1311" w:rsidP="008474DF">
      <w:pPr>
        <w:pStyle w:val="Heading3"/>
        <w:rPr>
          <w:szCs w:val="26"/>
          <w:lang w:eastAsia="ko-KR"/>
        </w:rPr>
      </w:pPr>
      <w:bookmarkStart w:id="12" w:name="_Toc529768"/>
      <w:r w:rsidRPr="008474DF">
        <w:rPr>
          <w:szCs w:val="26"/>
          <w:lang w:eastAsia="ko-KR"/>
        </w:rPr>
        <w:t>1.2.2.</w:t>
      </w:r>
      <w:r w:rsidRPr="008474DF">
        <w:rPr>
          <w:szCs w:val="26"/>
        </w:rPr>
        <w:t> </w:t>
      </w:r>
      <w:r w:rsidR="00E06C69" w:rsidRPr="00E06C69">
        <w:rPr>
          <w:rFonts w:hint="eastAsia"/>
          <w:lang w:eastAsia="ko-KR"/>
        </w:rPr>
        <w:t xml:space="preserve"> </w:t>
      </w:r>
      <w:r w:rsidR="00E06C69" w:rsidRPr="00E06C69">
        <w:rPr>
          <w:rFonts w:hint="eastAsia"/>
          <w:szCs w:val="26"/>
          <w:lang w:eastAsia="ko-KR"/>
        </w:rPr>
        <w:t>변화하는</w:t>
      </w:r>
      <w:r w:rsidR="00E06C69" w:rsidRPr="00E06C69">
        <w:rPr>
          <w:rFonts w:hint="eastAsia"/>
          <w:szCs w:val="26"/>
          <w:lang w:eastAsia="ko-KR"/>
        </w:rPr>
        <w:t xml:space="preserve"> </w:t>
      </w:r>
      <w:r w:rsidR="00E06C69" w:rsidRPr="00E06C69">
        <w:rPr>
          <w:rFonts w:hint="eastAsia"/>
          <w:szCs w:val="26"/>
          <w:lang w:eastAsia="ko-KR"/>
        </w:rPr>
        <w:t>환경에</w:t>
      </w:r>
      <w:r w:rsidR="00E06C69" w:rsidRPr="00E06C69">
        <w:rPr>
          <w:rFonts w:hint="eastAsia"/>
          <w:szCs w:val="26"/>
          <w:lang w:eastAsia="ko-KR"/>
        </w:rPr>
        <w:t xml:space="preserve"> </w:t>
      </w:r>
      <w:r w:rsidR="00E06C69" w:rsidRPr="00E06C69">
        <w:rPr>
          <w:rFonts w:hint="eastAsia"/>
          <w:szCs w:val="26"/>
          <w:lang w:eastAsia="ko-KR"/>
        </w:rPr>
        <w:t>대한</w:t>
      </w:r>
      <w:r w:rsidR="00E06C69" w:rsidRPr="00E06C69">
        <w:rPr>
          <w:rFonts w:hint="eastAsia"/>
          <w:szCs w:val="26"/>
          <w:lang w:eastAsia="ko-KR"/>
        </w:rPr>
        <w:t xml:space="preserve"> </w:t>
      </w:r>
      <w:r w:rsidR="00E06C69" w:rsidRPr="00E06C69">
        <w:rPr>
          <w:rFonts w:hint="eastAsia"/>
          <w:szCs w:val="26"/>
          <w:lang w:eastAsia="ko-KR"/>
        </w:rPr>
        <w:t>마라케시</w:t>
      </w:r>
      <w:r w:rsidR="00E06C69" w:rsidRPr="00E06C69">
        <w:rPr>
          <w:rFonts w:hint="eastAsia"/>
          <w:szCs w:val="26"/>
          <w:lang w:eastAsia="ko-KR"/>
        </w:rPr>
        <w:t xml:space="preserve"> </w:t>
      </w:r>
      <w:r w:rsidR="00E06C69" w:rsidRPr="00E06C69">
        <w:rPr>
          <w:rFonts w:hint="eastAsia"/>
          <w:szCs w:val="26"/>
          <w:lang w:eastAsia="ko-KR"/>
        </w:rPr>
        <w:t>조약의</w:t>
      </w:r>
      <w:r w:rsidR="00E06C69" w:rsidRPr="00E06C69">
        <w:rPr>
          <w:rFonts w:hint="eastAsia"/>
          <w:szCs w:val="26"/>
          <w:lang w:eastAsia="ko-KR"/>
        </w:rPr>
        <w:t xml:space="preserve"> </w:t>
      </w:r>
      <w:r w:rsidR="00E06C69" w:rsidRPr="00E06C69">
        <w:rPr>
          <w:rFonts w:hint="eastAsia"/>
          <w:szCs w:val="26"/>
          <w:lang w:eastAsia="ko-KR"/>
        </w:rPr>
        <w:t>적응</w:t>
      </w:r>
      <w:bookmarkEnd w:id="12"/>
    </w:p>
    <w:p w14:paraId="75091C4C" w14:textId="77777777" w:rsidR="00E06C69" w:rsidRPr="00E06C69" w:rsidRDefault="00E06C69" w:rsidP="00E06C69">
      <w:pPr>
        <w:pStyle w:val="TextInd"/>
        <w:rPr>
          <w:rFonts w:ascii="Verdana" w:hAnsi="Verdana"/>
          <w:spacing w:val="-3"/>
          <w:sz w:val="26"/>
          <w:szCs w:val="26"/>
          <w:lang w:eastAsia="ko-KR"/>
        </w:rPr>
      </w:pPr>
      <w:r w:rsidRPr="00E06C69">
        <w:rPr>
          <w:rFonts w:ascii="Verdana" w:hAnsi="Verdana" w:hint="eastAsia"/>
          <w:spacing w:val="-3"/>
          <w:sz w:val="26"/>
          <w:szCs w:val="26"/>
          <w:lang w:eastAsia="ko-KR"/>
        </w:rPr>
        <w:t>마라케시</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조약은</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현재적</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상황에</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부합하도록</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또</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법</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정책</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및</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기술의</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변화에</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대응하는</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방법으로</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해석되고</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이행되어야</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한다</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결정권한을</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가진</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사람들은</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조약의</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용어들에</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조약의</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채택</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당시에</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고정되어</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있던</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의미가</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아니라</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진화적인</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의미를</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부여해야</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한다</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물론</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여기에는</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문언</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문맥과</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객체</w:t>
      </w:r>
      <w:r w:rsidRPr="00E06C69">
        <w:rPr>
          <w:rFonts w:ascii="Verdana" w:hAnsi="Verdana" w:hint="eastAsia"/>
          <w:spacing w:val="-3"/>
          <w:sz w:val="26"/>
          <w:szCs w:val="26"/>
          <w:lang w:eastAsia="ko-KR"/>
        </w:rPr>
        <w:t>/</w:t>
      </w:r>
      <w:r w:rsidRPr="00E06C69">
        <w:rPr>
          <w:rFonts w:ascii="Verdana" w:hAnsi="Verdana" w:hint="eastAsia"/>
          <w:spacing w:val="-3"/>
          <w:sz w:val="26"/>
          <w:szCs w:val="26"/>
          <w:lang w:eastAsia="ko-KR"/>
        </w:rPr>
        <w:t>목적으로부터</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도출되는</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의미가</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시간이</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흐름에</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따라</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진화해야</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한다는</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점이</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드러나야</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한다는</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것이</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전제된다</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예를</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들어</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조약에</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포함된</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일반적이고</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포괄적인</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용어는</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조약의</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초안자들이</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그</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의미가</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시간에</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따라</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진화해야</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하며</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이로써</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오늘날의</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환경과</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도전들을</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고려하도록</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의도한</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것이라는</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점을</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드러내고자</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하는</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것일</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수</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있다</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조약상</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용어는</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새로운</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기술적</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발전이나</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초안자가</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고려하지</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않았거나</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고려할</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수</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없었던</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정황들을</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반영하기</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위해서</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현재적</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조건에</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따라</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독해되어야</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할</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수도</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있다</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이러한</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진화적</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접근방식은</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조약이</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자신의</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객체와</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목적을</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실효성</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있게</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유지되는</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것을</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보장할</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수</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있도록</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돕는다</w:t>
      </w:r>
      <w:r w:rsidRPr="00E06C69">
        <w:rPr>
          <w:rFonts w:ascii="Verdana" w:hAnsi="Verdana" w:hint="eastAsia"/>
          <w:spacing w:val="-3"/>
          <w:sz w:val="26"/>
          <w:szCs w:val="26"/>
          <w:lang w:eastAsia="ko-KR"/>
        </w:rPr>
        <w:t>.</w:t>
      </w:r>
    </w:p>
    <w:p w14:paraId="798F762F" w14:textId="77777777" w:rsidR="004E1311" w:rsidRDefault="00E06C69" w:rsidP="00E06C69">
      <w:pPr>
        <w:pStyle w:val="TextInd"/>
        <w:rPr>
          <w:rFonts w:ascii="Verdana" w:hAnsi="Verdana"/>
          <w:spacing w:val="-3"/>
          <w:sz w:val="26"/>
          <w:szCs w:val="26"/>
          <w:lang w:eastAsia="ko-KR"/>
        </w:rPr>
      </w:pPr>
      <w:r w:rsidRPr="00E06C69">
        <w:rPr>
          <w:rFonts w:ascii="Verdana" w:hAnsi="Verdana" w:hint="eastAsia"/>
          <w:spacing w:val="-3"/>
          <w:sz w:val="26"/>
          <w:szCs w:val="26"/>
          <w:lang w:eastAsia="ko-KR"/>
        </w:rPr>
        <w:t>마라케시</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조약과</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관련해서</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국가들은</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인쇄물</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접근에</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장애가</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있는</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사람들의</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권리를</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새로운</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기술과</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장애라는</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개념에</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대한</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진화하는</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의미부여에</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따라</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해석하고</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이행해나갈</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필요가</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있다</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이러한</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조약</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초안자들의</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객관적인</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의도는</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인쇄물</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접근에</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장애가</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있는</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사람들이</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접근가능한</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포맷으로</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된</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사본을</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시간이</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지남에</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따라</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복제와</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배포의</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방법이</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변화하는</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경우에도</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제작하거나</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공유할</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수</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있도록</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보장하는</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것이었다</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이는</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조약의</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문언에</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의해</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암시되어</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있는데</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조약은</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“접근가능한</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포맷의</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사본</w:t>
      </w:r>
      <w:r w:rsidRPr="00E06C69">
        <w:rPr>
          <w:rFonts w:ascii="Verdana" w:hAnsi="Verdana" w:hint="eastAsia"/>
          <w:spacing w:val="-3"/>
          <w:sz w:val="26"/>
          <w:szCs w:val="26"/>
          <w:lang w:eastAsia="ko-KR"/>
        </w:rPr>
        <w:t>(accessible format copy)</w:t>
      </w:r>
      <w:r w:rsidRPr="00E06C69">
        <w:rPr>
          <w:rFonts w:ascii="Verdana" w:hAnsi="Verdana" w:hint="eastAsia"/>
          <w:spacing w:val="-3"/>
          <w:sz w:val="26"/>
          <w:szCs w:val="26"/>
          <w:lang w:eastAsia="ko-KR"/>
        </w:rPr>
        <w:t>”을</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해당</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복제물이</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접근가능한지</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여부와</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결부시키면서도</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어떠한</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특정기술을</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제시하지</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않는다</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결과적으로</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국가들은</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제한과</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예외규정을</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현존하는</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형식</w:t>
      </w:r>
      <w:r w:rsidRPr="00E06C69">
        <w:rPr>
          <w:rFonts w:ascii="Verdana" w:hAnsi="Verdana" w:hint="eastAsia"/>
          <w:spacing w:val="-3"/>
          <w:sz w:val="26"/>
          <w:szCs w:val="26"/>
          <w:lang w:eastAsia="ko-KR"/>
        </w:rPr>
        <w:t>(</w:t>
      </w:r>
      <w:r w:rsidRPr="00E06C69">
        <w:rPr>
          <w:rFonts w:ascii="Verdana" w:hAnsi="Verdana" w:hint="eastAsia"/>
          <w:spacing w:val="-3"/>
          <w:sz w:val="26"/>
          <w:szCs w:val="26"/>
          <w:lang w:eastAsia="ko-KR"/>
        </w:rPr>
        <w:t>포맷</w:t>
      </w:r>
      <w:r w:rsidRPr="00E06C69">
        <w:rPr>
          <w:rFonts w:ascii="Verdana" w:hAnsi="Verdana" w:hint="eastAsia"/>
          <w:spacing w:val="-3"/>
          <w:sz w:val="26"/>
          <w:szCs w:val="26"/>
          <w:lang w:eastAsia="ko-KR"/>
        </w:rPr>
        <w:t>)</w:t>
      </w:r>
      <w:r w:rsidRPr="00E06C69">
        <w:rPr>
          <w:rFonts w:ascii="Verdana" w:hAnsi="Verdana" w:hint="eastAsia"/>
          <w:spacing w:val="-3"/>
          <w:sz w:val="26"/>
          <w:szCs w:val="26"/>
          <w:lang w:eastAsia="ko-KR"/>
        </w:rPr>
        <w:t>들이나</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특정한</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기술들로</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한정해서는</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안</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될</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것이다</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도리어</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이행입법들은</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열린</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구조를</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가지고</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명시적으로</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미래에</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발전할</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수</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있는</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기술들을</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포괄할</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수</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있도록</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해야</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한다</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개방성을</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지닌</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정의는</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저작물에</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대한</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가급적</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광범위한</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접근을</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보장한다</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따라서</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비록</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국가들이</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접근가능한</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포맷으로</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된</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사본의</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예를</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규정할</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수는</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있지만</w:t>
      </w:r>
      <w:r w:rsidRPr="00E06C69">
        <w:rPr>
          <w:rFonts w:ascii="Verdana" w:hAnsi="Verdana" w:hint="eastAsia"/>
          <w:spacing w:val="-3"/>
          <w:sz w:val="26"/>
          <w:szCs w:val="26"/>
          <w:lang w:eastAsia="ko-KR"/>
        </w:rPr>
        <w:t>(</w:t>
      </w:r>
      <w:r w:rsidRPr="00E06C69">
        <w:rPr>
          <w:rFonts w:ascii="Verdana" w:hAnsi="Verdana" w:hint="eastAsia"/>
          <w:spacing w:val="-3"/>
          <w:sz w:val="26"/>
          <w:szCs w:val="26"/>
          <w:lang w:eastAsia="ko-KR"/>
        </w:rPr>
        <w:t>가령</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다른</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것들</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중에서도</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큰</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활자</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디지털</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텍스트</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전자책</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이들은</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명시적으로</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이러한</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예들은</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예시적인</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것으로</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열거적인</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것이</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아님을</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밝혀야</w:t>
      </w:r>
      <w:r w:rsidRPr="00E06C69">
        <w:rPr>
          <w:rFonts w:ascii="Verdana" w:hAnsi="Verdana" w:hint="eastAsia"/>
          <w:spacing w:val="-3"/>
          <w:sz w:val="26"/>
          <w:szCs w:val="26"/>
          <w:lang w:eastAsia="ko-KR"/>
        </w:rPr>
        <w:t xml:space="preserve"> </w:t>
      </w:r>
      <w:r w:rsidRPr="00E06C69">
        <w:rPr>
          <w:rFonts w:ascii="Verdana" w:hAnsi="Verdana" w:hint="eastAsia"/>
          <w:spacing w:val="-3"/>
          <w:sz w:val="26"/>
          <w:szCs w:val="26"/>
          <w:lang w:eastAsia="ko-KR"/>
        </w:rPr>
        <w:t>한다</w:t>
      </w:r>
      <w:r w:rsidRPr="00E06C69">
        <w:rPr>
          <w:rFonts w:ascii="Verdana" w:hAnsi="Verdana" w:hint="eastAsia"/>
          <w:spacing w:val="-3"/>
          <w:sz w:val="26"/>
          <w:szCs w:val="26"/>
          <w:lang w:eastAsia="ko-KR"/>
        </w:rPr>
        <w:t>.</w:t>
      </w:r>
    </w:p>
    <w:p w14:paraId="0FB5DC8B" w14:textId="77777777" w:rsidR="008474DF" w:rsidRPr="008474DF" w:rsidRDefault="008474DF" w:rsidP="004E1311">
      <w:pPr>
        <w:pStyle w:val="TextInd"/>
        <w:rPr>
          <w:rFonts w:ascii="Verdana" w:hAnsi="Verdana"/>
          <w:spacing w:val="-3"/>
          <w:sz w:val="26"/>
          <w:szCs w:val="26"/>
          <w:lang w:eastAsia="ko-KR"/>
        </w:rPr>
      </w:pPr>
    </w:p>
    <w:p w14:paraId="4EDA7086" w14:textId="77777777" w:rsidR="004E1311" w:rsidRPr="008474DF" w:rsidRDefault="004E1311" w:rsidP="008474DF">
      <w:pPr>
        <w:pStyle w:val="Heading3"/>
        <w:rPr>
          <w:szCs w:val="26"/>
          <w:lang w:eastAsia="ko-KR"/>
        </w:rPr>
      </w:pPr>
      <w:bookmarkStart w:id="13" w:name="_Toc529769"/>
      <w:r w:rsidRPr="008474DF">
        <w:rPr>
          <w:szCs w:val="26"/>
          <w:lang w:eastAsia="ko-KR"/>
        </w:rPr>
        <w:t>1.2.3.</w:t>
      </w:r>
      <w:r w:rsidRPr="008474DF">
        <w:rPr>
          <w:szCs w:val="26"/>
        </w:rPr>
        <w:t> </w:t>
      </w:r>
      <w:r w:rsidR="00AC0AA4" w:rsidRPr="00AC0AA4">
        <w:rPr>
          <w:rFonts w:hint="eastAsia"/>
          <w:lang w:eastAsia="ko-KR"/>
        </w:rPr>
        <w:t xml:space="preserve"> </w:t>
      </w:r>
      <w:r w:rsidR="00AC0AA4" w:rsidRPr="00AC0AA4">
        <w:rPr>
          <w:rFonts w:hint="eastAsia"/>
          <w:szCs w:val="26"/>
          <w:lang w:eastAsia="ko-KR"/>
        </w:rPr>
        <w:t>장애인권리협약과의</w:t>
      </w:r>
      <w:r w:rsidR="00AC0AA4" w:rsidRPr="00AC0AA4">
        <w:rPr>
          <w:rFonts w:hint="eastAsia"/>
          <w:szCs w:val="26"/>
          <w:lang w:eastAsia="ko-KR"/>
        </w:rPr>
        <w:t xml:space="preserve"> </w:t>
      </w:r>
      <w:r w:rsidR="00AC0AA4" w:rsidRPr="00AC0AA4">
        <w:rPr>
          <w:rFonts w:hint="eastAsia"/>
          <w:szCs w:val="26"/>
          <w:lang w:eastAsia="ko-KR"/>
        </w:rPr>
        <w:t>합치성</w:t>
      </w:r>
      <w:r w:rsidR="00AC0AA4" w:rsidRPr="00AC0AA4">
        <w:rPr>
          <w:rFonts w:hint="eastAsia"/>
          <w:szCs w:val="26"/>
          <w:lang w:eastAsia="ko-KR"/>
        </w:rPr>
        <w:t xml:space="preserve"> </w:t>
      </w:r>
      <w:r w:rsidR="00AC0AA4" w:rsidRPr="00AC0AA4">
        <w:rPr>
          <w:rFonts w:hint="eastAsia"/>
          <w:szCs w:val="26"/>
          <w:lang w:eastAsia="ko-KR"/>
        </w:rPr>
        <w:t>도모</w:t>
      </w:r>
      <w:bookmarkEnd w:id="13"/>
    </w:p>
    <w:p w14:paraId="2D1BAF14" w14:textId="77777777" w:rsidR="004E1311" w:rsidRPr="008474DF" w:rsidRDefault="00AC0AA4" w:rsidP="00AC0AA4">
      <w:pPr>
        <w:pStyle w:val="Text"/>
        <w:ind w:firstLineChars="100" w:firstLine="260"/>
        <w:rPr>
          <w:rFonts w:ascii="Verdana" w:hAnsi="Verdana"/>
          <w:sz w:val="26"/>
          <w:szCs w:val="26"/>
          <w:lang w:eastAsia="ko-KR"/>
        </w:rPr>
      </w:pPr>
      <w:r w:rsidRPr="00AC0AA4">
        <w:rPr>
          <w:rFonts w:ascii="Verdana" w:hAnsi="Verdana" w:hint="eastAsia"/>
          <w:sz w:val="26"/>
          <w:szCs w:val="26"/>
          <w:lang w:eastAsia="ko-KR"/>
        </w:rPr>
        <w:t>조약</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전문에</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나타난</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마라케시</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조약의</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목적</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중</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하나는</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“비차별</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동등한</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기회</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접근성</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및</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사회에의</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완전하고</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효율적인</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참여와</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통합에</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관한</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권리”이다</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이들은</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장애인권리협약과</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유엔의</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세계인권선언에</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의해</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보호되고</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있다</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이렇듯</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조약들이</w:t>
      </w:r>
      <w:r w:rsidRPr="00AC0AA4">
        <w:rPr>
          <w:rFonts w:ascii="Verdana" w:hAnsi="Verdana" w:hint="eastAsia"/>
          <w:sz w:val="26"/>
          <w:szCs w:val="26"/>
          <w:lang w:eastAsia="ko-KR"/>
        </w:rPr>
        <w:t xml:space="preserve"> </w:t>
      </w:r>
      <w:r w:rsidR="006A4AF7">
        <w:rPr>
          <w:rFonts w:ascii="Verdana" w:hAnsi="Verdana" w:hint="eastAsia"/>
          <w:sz w:val="26"/>
          <w:szCs w:val="26"/>
          <w:lang w:eastAsia="ko-KR"/>
        </w:rPr>
        <w:t>서로를</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참고하고</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있는</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것은</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마라케시</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조약이</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장애인권리협약에</w:t>
      </w:r>
      <w:r w:rsidRPr="00AC0AA4">
        <w:rPr>
          <w:rFonts w:ascii="Verdana" w:hAnsi="Verdana" w:hint="eastAsia"/>
          <w:sz w:val="26"/>
          <w:szCs w:val="26"/>
          <w:lang w:eastAsia="ko-KR"/>
        </w:rPr>
        <w:t xml:space="preserve"> </w:t>
      </w:r>
      <w:r w:rsidR="006A4AF7">
        <w:rPr>
          <w:rFonts w:ascii="Verdana" w:hAnsi="Verdana" w:hint="eastAsia"/>
          <w:sz w:val="26"/>
          <w:szCs w:val="26"/>
          <w:lang w:eastAsia="ko-KR"/>
        </w:rPr>
        <w:t>포함되어</w:t>
      </w:r>
      <w:r w:rsidR="006A4AF7">
        <w:rPr>
          <w:rFonts w:ascii="Verdana" w:hAnsi="Verdana" w:hint="eastAsia"/>
          <w:sz w:val="26"/>
          <w:szCs w:val="26"/>
          <w:lang w:eastAsia="ko-KR"/>
        </w:rPr>
        <w:t xml:space="preserve"> </w:t>
      </w:r>
      <w:r w:rsidR="006A4AF7">
        <w:rPr>
          <w:rFonts w:ascii="Verdana" w:hAnsi="Verdana" w:hint="eastAsia"/>
          <w:sz w:val="26"/>
          <w:szCs w:val="26"/>
          <w:lang w:eastAsia="ko-KR"/>
        </w:rPr>
        <w:t>있는</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많은</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수의</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동일한</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핵심</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원칙들과</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가치들을</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내재화하였다는</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것을</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드러내준다</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더</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나아가</w:t>
      </w:r>
      <w:r w:rsidRPr="00AC0AA4">
        <w:rPr>
          <w:rFonts w:ascii="Verdana" w:hAnsi="Verdana" w:hint="eastAsia"/>
          <w:sz w:val="26"/>
          <w:szCs w:val="26"/>
          <w:lang w:eastAsia="ko-KR"/>
        </w:rPr>
        <w:t xml:space="preserve"> 85</w:t>
      </w:r>
      <w:r w:rsidRPr="00AC0AA4">
        <w:rPr>
          <w:rFonts w:ascii="Verdana" w:hAnsi="Verdana" w:hint="eastAsia"/>
          <w:sz w:val="26"/>
          <w:szCs w:val="26"/>
          <w:lang w:eastAsia="ko-KR"/>
        </w:rPr>
        <w:t>퍼센트가</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넘는</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유엔의</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회원국들이</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장애인권리협약을</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비준했다는</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점에서</w:t>
      </w:r>
      <w:r w:rsidR="006A4AF7">
        <w:rPr>
          <w:rFonts w:ascii="Verdana" w:hAnsi="Verdana" w:hint="eastAsia"/>
          <w:sz w:val="26"/>
          <w:szCs w:val="26"/>
          <w:lang w:eastAsia="ko-KR"/>
        </w:rPr>
        <w:t>,</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마라케시</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조약을</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비준하는</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대부분의</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국가들이</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장애인권리협약에</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이미</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가입되어</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있을</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것이다</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결과적으로</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장애인권리에</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관한</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유엔</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위원회의</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해석이</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회원국이</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마라케시</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조약의</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객체와</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목적을</w:t>
      </w:r>
      <w:r w:rsidRPr="00AC0AA4">
        <w:rPr>
          <w:rFonts w:ascii="Verdana" w:hAnsi="Verdana" w:hint="eastAsia"/>
          <w:sz w:val="26"/>
          <w:szCs w:val="26"/>
          <w:lang w:eastAsia="ko-KR"/>
        </w:rPr>
        <w:t xml:space="preserve"> </w:t>
      </w:r>
      <w:r w:rsidR="006A4AF7">
        <w:rPr>
          <w:rFonts w:ascii="Verdana" w:hAnsi="Verdana" w:hint="eastAsia"/>
          <w:sz w:val="26"/>
          <w:szCs w:val="26"/>
          <w:lang w:eastAsia="ko-KR"/>
        </w:rPr>
        <w:t>충족시키</w:t>
      </w:r>
      <w:r w:rsidRPr="00AC0AA4">
        <w:rPr>
          <w:rFonts w:ascii="Verdana" w:hAnsi="Verdana" w:hint="eastAsia"/>
          <w:sz w:val="26"/>
          <w:szCs w:val="26"/>
          <w:lang w:eastAsia="ko-KR"/>
        </w:rPr>
        <w:t>는</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선택을</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하도록</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돕는</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가이드</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역할을</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할</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수</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있다</w:t>
      </w:r>
      <w:r>
        <w:rPr>
          <w:rFonts w:ascii="Verdana" w:hAnsi="Verdana" w:hint="eastAsia"/>
          <w:sz w:val="26"/>
          <w:szCs w:val="26"/>
          <w:lang w:eastAsia="ko-KR"/>
        </w:rPr>
        <w:t>.</w:t>
      </w:r>
      <w:r w:rsidR="004E1311" w:rsidRPr="008474DF">
        <w:rPr>
          <w:rStyle w:val="FootnoteReference"/>
          <w:rFonts w:ascii="Verdana" w:hAnsi="Verdana"/>
          <w:sz w:val="26"/>
          <w:szCs w:val="26"/>
        </w:rPr>
        <w:footnoteReference w:id="19"/>
      </w:r>
      <w:r w:rsidRPr="00AC0AA4">
        <w:rPr>
          <w:rFonts w:hint="eastAsia"/>
          <w:lang w:eastAsia="ko-KR"/>
        </w:rPr>
        <w:t xml:space="preserve"> </w:t>
      </w:r>
      <w:r w:rsidRPr="00AC0AA4">
        <w:rPr>
          <w:rFonts w:ascii="Verdana" w:hAnsi="Verdana" w:hint="eastAsia"/>
          <w:sz w:val="26"/>
          <w:szCs w:val="26"/>
          <w:lang w:eastAsia="ko-KR"/>
        </w:rPr>
        <w:t>여기서는</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장애인권리협약의</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기원과</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장애인권리협약의</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위원회</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즉</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장애인권리에</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관한</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유엔</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위원회에</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의해</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발전된</w:t>
      </w:r>
      <w:r w:rsidR="006A4AF7">
        <w:rPr>
          <w:rFonts w:ascii="Verdana" w:hAnsi="Verdana" w:hint="eastAsia"/>
          <w:sz w:val="26"/>
          <w:szCs w:val="26"/>
          <w:lang w:eastAsia="ko-KR"/>
        </w:rPr>
        <w:t>,</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협약을</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생기</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있게</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만드는</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핵심적</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원칙들에</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대해</w:t>
      </w:r>
      <w:r w:rsidRPr="00AC0AA4">
        <w:rPr>
          <w:rFonts w:ascii="Verdana" w:hAnsi="Verdana" w:hint="eastAsia"/>
          <w:sz w:val="26"/>
          <w:szCs w:val="26"/>
          <w:lang w:eastAsia="ko-KR"/>
        </w:rPr>
        <w:t xml:space="preserve"> </w:t>
      </w:r>
      <w:r w:rsidRPr="00AC0AA4">
        <w:rPr>
          <w:rFonts w:ascii="Verdana" w:hAnsi="Verdana" w:hint="eastAsia"/>
          <w:sz w:val="26"/>
          <w:szCs w:val="26"/>
          <w:lang w:eastAsia="ko-KR"/>
        </w:rPr>
        <w:t>논의한다</w:t>
      </w:r>
      <w:r w:rsidRPr="00AC0AA4">
        <w:rPr>
          <w:rFonts w:ascii="Verdana" w:hAnsi="Verdana" w:hint="eastAsia"/>
          <w:sz w:val="26"/>
          <w:szCs w:val="26"/>
          <w:lang w:eastAsia="ko-KR"/>
        </w:rPr>
        <w:t>.</w:t>
      </w:r>
      <w:r w:rsidR="004E1311" w:rsidRPr="008474DF">
        <w:rPr>
          <w:rStyle w:val="FootnoteReference"/>
          <w:rFonts w:ascii="Verdana" w:hAnsi="Verdana"/>
          <w:sz w:val="26"/>
          <w:szCs w:val="26"/>
        </w:rPr>
        <w:footnoteReference w:id="20"/>
      </w:r>
    </w:p>
    <w:p w14:paraId="1A186969" w14:textId="77777777" w:rsidR="004E1311" w:rsidRPr="008474DF" w:rsidRDefault="004E1311" w:rsidP="00424312">
      <w:pPr>
        <w:pStyle w:val="Heading4"/>
        <w:ind w:firstLineChars="100" w:firstLine="260"/>
        <w:rPr>
          <w:szCs w:val="26"/>
          <w:lang w:eastAsia="ko-KR"/>
        </w:rPr>
      </w:pPr>
      <w:bookmarkStart w:id="14" w:name="_Toc529770"/>
      <w:r w:rsidRPr="008474DF">
        <w:rPr>
          <w:szCs w:val="26"/>
          <w:lang w:eastAsia="ko-KR"/>
        </w:rPr>
        <w:t>1.2.3.1.</w:t>
      </w:r>
      <w:r w:rsidRPr="008474DF">
        <w:rPr>
          <w:szCs w:val="26"/>
        </w:rPr>
        <w:t> </w:t>
      </w:r>
      <w:r w:rsidR="00AC0AA4" w:rsidRPr="00AC0AA4">
        <w:rPr>
          <w:rFonts w:hint="eastAsia"/>
          <w:lang w:eastAsia="ko-KR"/>
        </w:rPr>
        <w:t xml:space="preserve"> </w:t>
      </w:r>
      <w:r w:rsidR="00AC0AA4" w:rsidRPr="00AC0AA4">
        <w:rPr>
          <w:rFonts w:hint="eastAsia"/>
          <w:szCs w:val="26"/>
          <w:lang w:eastAsia="ko-KR"/>
        </w:rPr>
        <w:t>장애인권리협약의</w:t>
      </w:r>
      <w:r w:rsidR="00AC0AA4" w:rsidRPr="00AC0AA4">
        <w:rPr>
          <w:rFonts w:hint="eastAsia"/>
          <w:szCs w:val="26"/>
          <w:lang w:eastAsia="ko-KR"/>
        </w:rPr>
        <w:t xml:space="preserve"> </w:t>
      </w:r>
      <w:r w:rsidR="00AC0AA4" w:rsidRPr="00AC0AA4">
        <w:rPr>
          <w:rFonts w:hint="eastAsia"/>
          <w:szCs w:val="26"/>
          <w:lang w:eastAsia="ko-KR"/>
        </w:rPr>
        <w:t>성립배경</w:t>
      </w:r>
      <w:bookmarkEnd w:id="14"/>
    </w:p>
    <w:p w14:paraId="35909E23" w14:textId="77777777" w:rsidR="00424312" w:rsidRPr="00424312" w:rsidRDefault="00424312" w:rsidP="00424312">
      <w:pPr>
        <w:pStyle w:val="TextInd"/>
        <w:rPr>
          <w:rFonts w:ascii="Verdana" w:hAnsi="Verdana"/>
          <w:spacing w:val="-2"/>
          <w:sz w:val="26"/>
          <w:szCs w:val="26"/>
          <w:lang w:eastAsia="ko-KR"/>
        </w:rPr>
      </w:pPr>
      <w:r w:rsidRPr="00424312">
        <w:rPr>
          <w:rFonts w:ascii="Verdana" w:hAnsi="Verdana" w:hint="eastAsia"/>
          <w:spacing w:val="-2"/>
          <w:sz w:val="26"/>
          <w:szCs w:val="26"/>
          <w:lang w:eastAsia="ko-KR"/>
        </w:rPr>
        <w:t>장애인권리협약은</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법적</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구속력을</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갖는</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인권에</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관한</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합의로서</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장애를</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가진</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사람들의</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권리를</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신장시키고</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보호하는</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것을</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목적으로</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한다</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이는</w:t>
      </w:r>
      <w:r w:rsidRPr="00424312">
        <w:rPr>
          <w:rFonts w:ascii="Verdana" w:hAnsi="Verdana" w:hint="eastAsia"/>
          <w:spacing w:val="-2"/>
          <w:sz w:val="26"/>
          <w:szCs w:val="26"/>
          <w:lang w:eastAsia="ko-KR"/>
        </w:rPr>
        <w:t xml:space="preserve"> 2008</w:t>
      </w:r>
      <w:r w:rsidRPr="00424312">
        <w:rPr>
          <w:rFonts w:ascii="Verdana" w:hAnsi="Verdana" w:hint="eastAsia"/>
          <w:spacing w:val="-2"/>
          <w:sz w:val="26"/>
          <w:szCs w:val="26"/>
          <w:lang w:eastAsia="ko-KR"/>
        </w:rPr>
        <w:t>년</w:t>
      </w:r>
      <w:r w:rsidRPr="00424312">
        <w:rPr>
          <w:rFonts w:ascii="Verdana" w:hAnsi="Verdana" w:hint="eastAsia"/>
          <w:spacing w:val="-2"/>
          <w:sz w:val="26"/>
          <w:szCs w:val="26"/>
          <w:lang w:eastAsia="ko-KR"/>
        </w:rPr>
        <w:t xml:space="preserve"> 5</w:t>
      </w:r>
      <w:r w:rsidRPr="00424312">
        <w:rPr>
          <w:rFonts w:ascii="Verdana" w:hAnsi="Verdana" w:hint="eastAsia"/>
          <w:spacing w:val="-2"/>
          <w:sz w:val="26"/>
          <w:szCs w:val="26"/>
          <w:lang w:eastAsia="ko-KR"/>
        </w:rPr>
        <w:t>월</w:t>
      </w:r>
      <w:r w:rsidRPr="00424312">
        <w:rPr>
          <w:rFonts w:ascii="Verdana" w:hAnsi="Verdana" w:hint="eastAsia"/>
          <w:spacing w:val="-2"/>
          <w:sz w:val="26"/>
          <w:szCs w:val="26"/>
          <w:lang w:eastAsia="ko-KR"/>
        </w:rPr>
        <w:t xml:space="preserve"> 3</w:t>
      </w:r>
      <w:r w:rsidRPr="00424312">
        <w:rPr>
          <w:rFonts w:ascii="Verdana" w:hAnsi="Verdana" w:hint="eastAsia"/>
          <w:spacing w:val="-2"/>
          <w:sz w:val="26"/>
          <w:szCs w:val="26"/>
          <w:lang w:eastAsia="ko-KR"/>
        </w:rPr>
        <w:t>일에</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발효되었으며</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여기에는</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개인과</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단체가</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비준국들의</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장애인권리협약에</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대한</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위반을</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주장하면서</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의견제시를</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할</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수</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있도록</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하는</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선택의정서</w:t>
      </w:r>
      <w:r w:rsidRPr="00424312">
        <w:rPr>
          <w:rFonts w:ascii="Verdana" w:hAnsi="Verdana" w:hint="eastAsia"/>
          <w:spacing w:val="-2"/>
          <w:sz w:val="26"/>
          <w:szCs w:val="26"/>
          <w:lang w:eastAsia="ko-KR"/>
        </w:rPr>
        <w:t>(Optional Protocol)</w:t>
      </w:r>
      <w:r w:rsidRPr="00424312">
        <w:rPr>
          <w:rFonts w:ascii="Verdana" w:hAnsi="Verdana" w:hint="eastAsia"/>
          <w:spacing w:val="-2"/>
          <w:sz w:val="26"/>
          <w:szCs w:val="26"/>
          <w:lang w:eastAsia="ko-KR"/>
        </w:rPr>
        <w:t>가</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부수되어</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있다</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물론</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동</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선택의정서는</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당해</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의정서를</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비준한</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국가에</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대해서만</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적용된다</w:t>
      </w:r>
      <w:r w:rsidRPr="00424312">
        <w:rPr>
          <w:rFonts w:ascii="Verdana" w:hAnsi="Verdana" w:hint="eastAsia"/>
          <w:spacing w:val="-2"/>
          <w:sz w:val="26"/>
          <w:szCs w:val="26"/>
          <w:lang w:eastAsia="ko-KR"/>
        </w:rPr>
        <w:t>. 2016</w:t>
      </w:r>
      <w:r w:rsidRPr="00424312">
        <w:rPr>
          <w:rFonts w:ascii="Verdana" w:hAnsi="Verdana" w:hint="eastAsia"/>
          <w:spacing w:val="-2"/>
          <w:sz w:val="26"/>
          <w:szCs w:val="26"/>
          <w:lang w:eastAsia="ko-KR"/>
        </w:rPr>
        <w:t>년</w:t>
      </w:r>
      <w:r w:rsidRPr="00424312">
        <w:rPr>
          <w:rFonts w:ascii="Verdana" w:hAnsi="Verdana" w:hint="eastAsia"/>
          <w:spacing w:val="-2"/>
          <w:sz w:val="26"/>
          <w:szCs w:val="26"/>
          <w:lang w:eastAsia="ko-KR"/>
        </w:rPr>
        <w:t xml:space="preserve"> 10</w:t>
      </w:r>
      <w:r w:rsidRPr="00424312">
        <w:rPr>
          <w:rFonts w:ascii="Verdana" w:hAnsi="Verdana" w:hint="eastAsia"/>
          <w:spacing w:val="-2"/>
          <w:sz w:val="26"/>
          <w:szCs w:val="26"/>
          <w:lang w:eastAsia="ko-KR"/>
        </w:rPr>
        <w:t>월을</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기준으로</w:t>
      </w:r>
      <w:r w:rsidRPr="00424312">
        <w:rPr>
          <w:rFonts w:ascii="Verdana" w:hAnsi="Verdana" w:hint="eastAsia"/>
          <w:spacing w:val="-2"/>
          <w:sz w:val="26"/>
          <w:szCs w:val="26"/>
          <w:lang w:eastAsia="ko-KR"/>
        </w:rPr>
        <w:t xml:space="preserve"> 168</w:t>
      </w:r>
      <w:r w:rsidRPr="00424312">
        <w:rPr>
          <w:rFonts w:ascii="Verdana" w:hAnsi="Verdana" w:hint="eastAsia"/>
          <w:spacing w:val="-2"/>
          <w:sz w:val="26"/>
          <w:szCs w:val="26"/>
          <w:lang w:eastAsia="ko-KR"/>
        </w:rPr>
        <w:t>개국이</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장애인권리협약을</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비준하였으며</w:t>
      </w:r>
      <w:r w:rsidRPr="00424312">
        <w:rPr>
          <w:rFonts w:ascii="Verdana" w:hAnsi="Verdana" w:hint="eastAsia"/>
          <w:spacing w:val="-2"/>
          <w:sz w:val="26"/>
          <w:szCs w:val="26"/>
          <w:lang w:eastAsia="ko-KR"/>
        </w:rPr>
        <w:t>, 92</w:t>
      </w:r>
      <w:r w:rsidRPr="00424312">
        <w:rPr>
          <w:rFonts w:ascii="Verdana" w:hAnsi="Verdana" w:hint="eastAsia"/>
          <w:spacing w:val="-2"/>
          <w:sz w:val="26"/>
          <w:szCs w:val="26"/>
          <w:lang w:eastAsia="ko-KR"/>
        </w:rPr>
        <w:t>개국이</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선택의정서를</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비준하였다</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조약상</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기관인</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장애인관리에</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관한</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유엔</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위원회가</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장애인권리협약에</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의해</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창설되었는데</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동</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위원회는</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모든</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체약당사국들로부터</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오는</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협약의</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이행과</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관련된</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의견제시와</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보고서를</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검토한다</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동</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위원회는</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유엔</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총회</w:t>
      </w:r>
      <w:r w:rsidRPr="00424312">
        <w:rPr>
          <w:rFonts w:ascii="Verdana" w:hAnsi="Verdana" w:hint="eastAsia"/>
          <w:spacing w:val="-2"/>
          <w:sz w:val="26"/>
          <w:szCs w:val="26"/>
          <w:lang w:eastAsia="ko-KR"/>
        </w:rPr>
        <w:t>(UN General Assembly)</w:t>
      </w:r>
      <w:r w:rsidRPr="00424312">
        <w:rPr>
          <w:rFonts w:ascii="Verdana" w:hAnsi="Verdana" w:hint="eastAsia"/>
          <w:spacing w:val="-2"/>
          <w:sz w:val="26"/>
          <w:szCs w:val="26"/>
          <w:lang w:eastAsia="ko-KR"/>
        </w:rPr>
        <w:t>에</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자신들의</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활동에</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대해</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보고한다</w:t>
      </w:r>
      <w:r w:rsidRPr="00424312">
        <w:rPr>
          <w:rFonts w:ascii="Verdana" w:hAnsi="Verdana" w:hint="eastAsia"/>
          <w:spacing w:val="-2"/>
          <w:sz w:val="26"/>
          <w:szCs w:val="26"/>
          <w:lang w:eastAsia="ko-KR"/>
        </w:rPr>
        <w:t>.</w:t>
      </w:r>
    </w:p>
    <w:p w14:paraId="080F7903" w14:textId="77777777" w:rsidR="004E1311" w:rsidRPr="00424312" w:rsidRDefault="00424312" w:rsidP="00424312">
      <w:pPr>
        <w:pStyle w:val="TextInd"/>
        <w:rPr>
          <w:rFonts w:ascii="Verdana" w:hAnsi="Verdana"/>
          <w:spacing w:val="-2"/>
          <w:sz w:val="26"/>
          <w:szCs w:val="26"/>
          <w:lang w:eastAsia="ko-KR"/>
        </w:rPr>
      </w:pPr>
      <w:r w:rsidRPr="00424312">
        <w:rPr>
          <w:rFonts w:ascii="Verdana" w:hAnsi="Verdana" w:hint="eastAsia"/>
          <w:spacing w:val="-2"/>
          <w:sz w:val="26"/>
          <w:szCs w:val="26"/>
          <w:lang w:eastAsia="ko-KR"/>
        </w:rPr>
        <w:t>이미</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여타의</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국제인권</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문서들에서</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묵시적으로나마</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장애인권을</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승인하고</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있었음에도</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불구하고</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장애인권리협약의</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채택은</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신체적</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및</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정신적</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장애를</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가진</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사람들의</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권리가</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적합한</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방법에</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의해</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실현되거나</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보호되지</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않았다는</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점을</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승인한</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데서</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촉발되었다</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장애인권리협약은</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이러한</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기존</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인권제도들에</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기초하여</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권리들을</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조문화하였고</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상당히</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큰</w:t>
      </w:r>
      <w:r w:rsidRPr="00424312">
        <w:rPr>
          <w:rFonts w:ascii="Verdana" w:hAnsi="Verdana" w:hint="eastAsia"/>
          <w:spacing w:val="-2"/>
          <w:sz w:val="26"/>
          <w:szCs w:val="26"/>
          <w:lang w:eastAsia="ko-KR"/>
        </w:rPr>
        <w:t xml:space="preserve"> </w:t>
      </w:r>
      <w:r w:rsidR="006A4AF7">
        <w:rPr>
          <w:rFonts w:ascii="Verdana" w:hAnsi="Verdana" w:hint="eastAsia"/>
          <w:spacing w:val="-2"/>
          <w:sz w:val="26"/>
          <w:szCs w:val="26"/>
          <w:lang w:eastAsia="ko-KR"/>
        </w:rPr>
        <w:t>명확성을</w:t>
      </w:r>
      <w:r w:rsidR="006A4AF7">
        <w:rPr>
          <w:rFonts w:ascii="Verdana" w:hAnsi="Verdana" w:hint="eastAsia"/>
          <w:spacing w:val="-2"/>
          <w:sz w:val="26"/>
          <w:szCs w:val="26"/>
          <w:lang w:eastAsia="ko-KR"/>
        </w:rPr>
        <w:t xml:space="preserve"> </w:t>
      </w:r>
      <w:r w:rsidR="006A4AF7">
        <w:rPr>
          <w:rFonts w:ascii="Verdana" w:hAnsi="Verdana" w:hint="eastAsia"/>
          <w:spacing w:val="-2"/>
          <w:sz w:val="26"/>
          <w:szCs w:val="26"/>
          <w:lang w:eastAsia="ko-KR"/>
        </w:rPr>
        <w:t>가지고</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국가들의</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의무사항에</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관한</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보다</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특화된</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서술들을</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포함하게</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되었다</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특별히</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장애인권리협약은</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장애인들이</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인권을</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보유하고</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국가들은</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이를</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실현할</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의무를</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진다는</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점을</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강조하고</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자신의</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권리가</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침해당한</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장애인들에게</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구제조치를</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제공하도록</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요구하며</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장애인이</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자신의</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권리에</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영향을</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미치는</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법</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정책</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및</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기술의</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제정과</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그</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이행에</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참여하도록</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명령하고</w:t>
      </w:r>
      <w:r w:rsidRPr="00424312">
        <w:rPr>
          <w:rFonts w:ascii="Verdana" w:hAnsi="Verdana" w:hint="eastAsia"/>
          <w:spacing w:val="-2"/>
          <w:sz w:val="26"/>
          <w:szCs w:val="26"/>
          <w:lang w:eastAsia="ko-KR"/>
        </w:rPr>
        <w:t xml:space="preserve"> </w:t>
      </w:r>
      <w:r w:rsidRPr="00424312">
        <w:rPr>
          <w:rFonts w:ascii="Verdana" w:hAnsi="Verdana" w:hint="eastAsia"/>
          <w:spacing w:val="-2"/>
          <w:sz w:val="26"/>
          <w:szCs w:val="26"/>
          <w:lang w:eastAsia="ko-KR"/>
        </w:rPr>
        <w:t>있다</w:t>
      </w:r>
      <w:r w:rsidRPr="00424312">
        <w:rPr>
          <w:rFonts w:ascii="Verdana" w:hAnsi="Verdana" w:hint="eastAsia"/>
          <w:spacing w:val="-2"/>
          <w:sz w:val="26"/>
          <w:szCs w:val="26"/>
          <w:lang w:eastAsia="ko-KR"/>
        </w:rPr>
        <w:t>.</w:t>
      </w:r>
    </w:p>
    <w:p w14:paraId="54A228D4" w14:textId="77777777" w:rsidR="004E1311" w:rsidRPr="00E8514B" w:rsidRDefault="004E1311" w:rsidP="008474DF">
      <w:pPr>
        <w:pStyle w:val="Heading4"/>
        <w:ind w:firstLine="300"/>
        <w:rPr>
          <w:szCs w:val="26"/>
          <w:lang w:eastAsia="ko-KR"/>
        </w:rPr>
      </w:pPr>
      <w:bookmarkStart w:id="15" w:name="_Toc529771"/>
      <w:r w:rsidRPr="008474DF">
        <w:rPr>
          <w:szCs w:val="26"/>
          <w:lang w:eastAsia="ko-KR"/>
        </w:rPr>
        <w:t>1.2.3.2.</w:t>
      </w:r>
      <w:r w:rsidRPr="008474DF">
        <w:rPr>
          <w:szCs w:val="26"/>
        </w:rPr>
        <w:t> </w:t>
      </w:r>
      <w:r w:rsidR="00E8514B" w:rsidRPr="00E8514B">
        <w:rPr>
          <w:rFonts w:hint="eastAsia"/>
          <w:lang w:eastAsia="ko-KR"/>
        </w:rPr>
        <w:t xml:space="preserve"> </w:t>
      </w:r>
      <w:r w:rsidR="00E8514B" w:rsidRPr="00E8514B">
        <w:rPr>
          <w:rFonts w:hint="eastAsia"/>
          <w:szCs w:val="26"/>
          <w:lang w:eastAsia="ko-KR"/>
        </w:rPr>
        <w:t>장애인권리협약의</w:t>
      </w:r>
      <w:r w:rsidR="00E8514B" w:rsidRPr="00E8514B">
        <w:rPr>
          <w:rFonts w:hint="eastAsia"/>
          <w:szCs w:val="26"/>
          <w:lang w:eastAsia="ko-KR"/>
        </w:rPr>
        <w:t xml:space="preserve"> </w:t>
      </w:r>
      <w:r w:rsidR="00E8514B" w:rsidRPr="00E8514B">
        <w:rPr>
          <w:rFonts w:hint="eastAsia"/>
          <w:szCs w:val="26"/>
          <w:lang w:eastAsia="ko-KR"/>
        </w:rPr>
        <w:t>일반원칙</w:t>
      </w:r>
      <w:bookmarkEnd w:id="15"/>
    </w:p>
    <w:p w14:paraId="6C052474" w14:textId="77777777" w:rsidR="00424312" w:rsidRPr="00424312" w:rsidRDefault="00424312" w:rsidP="00424312">
      <w:pPr>
        <w:pStyle w:val="TextInd"/>
        <w:rPr>
          <w:rFonts w:ascii="Verdana" w:hAnsi="Verdana"/>
          <w:spacing w:val="-1"/>
          <w:sz w:val="26"/>
          <w:szCs w:val="26"/>
          <w:lang w:eastAsia="ko-KR"/>
        </w:rPr>
      </w:pPr>
      <w:r w:rsidRPr="00424312">
        <w:rPr>
          <w:rFonts w:ascii="Verdana" w:hAnsi="Verdana" w:hint="eastAsia"/>
          <w:spacing w:val="-1"/>
          <w:sz w:val="26"/>
          <w:szCs w:val="26"/>
          <w:lang w:eastAsia="ko-KR"/>
        </w:rPr>
        <w:t>접근성과</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비차별은</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장애인권리협약의</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중심적</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해석원칙이며</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이들</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원칙은</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부분적으로</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장애인권리협약에서</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상정한</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권리들을</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실현하고자</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하는</w:t>
      </w:r>
      <w:r w:rsidR="00357908">
        <w:rPr>
          <w:rFonts w:ascii="Verdana" w:hAnsi="Verdana" w:hint="eastAsia"/>
          <w:spacing w:val="-1"/>
          <w:sz w:val="26"/>
          <w:szCs w:val="26"/>
          <w:lang w:eastAsia="ko-KR"/>
        </w:rPr>
        <w:t>,</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마라케시</w:t>
      </w:r>
      <w:r w:rsidRPr="00424312">
        <w:rPr>
          <w:rFonts w:ascii="Verdana" w:hAnsi="Verdana" w:hint="eastAsia"/>
          <w:spacing w:val="-1"/>
          <w:sz w:val="26"/>
          <w:szCs w:val="26"/>
          <w:lang w:eastAsia="ko-KR"/>
        </w:rPr>
        <w:t xml:space="preserve"> </w:t>
      </w:r>
      <w:r w:rsidR="00357908">
        <w:rPr>
          <w:rFonts w:ascii="Verdana" w:hAnsi="Verdana" w:hint="eastAsia"/>
          <w:spacing w:val="-1"/>
          <w:sz w:val="26"/>
          <w:szCs w:val="26"/>
          <w:lang w:eastAsia="ko-KR"/>
        </w:rPr>
        <w:t>조약으로의</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확장을</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통해</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마라케시</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조약</w:t>
      </w:r>
      <w:r w:rsidR="00357908">
        <w:rPr>
          <w:rFonts w:ascii="Verdana" w:hAnsi="Verdana" w:hint="eastAsia"/>
          <w:spacing w:val="-1"/>
          <w:sz w:val="26"/>
          <w:szCs w:val="26"/>
          <w:lang w:eastAsia="ko-KR"/>
        </w:rPr>
        <w:t>에서도</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해석원칙이</w:t>
      </w:r>
      <w:r w:rsidRPr="00424312">
        <w:rPr>
          <w:rFonts w:ascii="Verdana" w:hAnsi="Verdana" w:hint="eastAsia"/>
          <w:spacing w:val="-1"/>
          <w:sz w:val="26"/>
          <w:szCs w:val="26"/>
          <w:lang w:eastAsia="ko-KR"/>
        </w:rPr>
        <w:t xml:space="preserve"> </w:t>
      </w:r>
      <w:r w:rsidR="00357908">
        <w:rPr>
          <w:rFonts w:ascii="Verdana" w:hAnsi="Verdana" w:hint="eastAsia"/>
          <w:spacing w:val="-1"/>
          <w:sz w:val="26"/>
          <w:szCs w:val="26"/>
          <w:lang w:eastAsia="ko-KR"/>
        </w:rPr>
        <w:t>된</w:t>
      </w:r>
      <w:r w:rsidR="00357908">
        <w:rPr>
          <w:rFonts w:ascii="Verdana" w:hAnsi="Verdana" w:hint="eastAsia"/>
          <w:spacing w:val="-1"/>
          <w:sz w:val="26"/>
          <w:szCs w:val="26"/>
          <w:lang w:eastAsia="ko-KR"/>
        </w:rPr>
        <w:t xml:space="preserve"> </w:t>
      </w:r>
      <w:r w:rsidR="00357908">
        <w:rPr>
          <w:rFonts w:ascii="Verdana" w:hAnsi="Verdana" w:hint="eastAsia"/>
          <w:spacing w:val="-1"/>
          <w:sz w:val="26"/>
          <w:szCs w:val="26"/>
          <w:lang w:eastAsia="ko-KR"/>
        </w:rPr>
        <w:t>바</w:t>
      </w:r>
      <w:r w:rsidR="00357908">
        <w:rPr>
          <w:rFonts w:ascii="Verdana" w:hAnsi="Verdana" w:hint="eastAsia"/>
          <w:spacing w:val="-1"/>
          <w:sz w:val="26"/>
          <w:szCs w:val="26"/>
          <w:lang w:eastAsia="ko-KR"/>
        </w:rPr>
        <w:t xml:space="preserve"> </w:t>
      </w:r>
      <w:r w:rsidR="00357908">
        <w:rPr>
          <w:rFonts w:ascii="Verdana" w:hAnsi="Verdana" w:hint="eastAsia"/>
          <w:spacing w:val="-1"/>
          <w:sz w:val="26"/>
          <w:szCs w:val="26"/>
          <w:lang w:eastAsia="ko-KR"/>
        </w:rPr>
        <w:t>있</w:t>
      </w:r>
      <w:r w:rsidRPr="00424312">
        <w:rPr>
          <w:rFonts w:ascii="Verdana" w:hAnsi="Verdana" w:hint="eastAsia"/>
          <w:spacing w:val="-1"/>
          <w:sz w:val="26"/>
          <w:szCs w:val="26"/>
          <w:lang w:eastAsia="ko-KR"/>
        </w:rPr>
        <w:t>다</w:t>
      </w:r>
      <w:r w:rsidRPr="00424312">
        <w:rPr>
          <w:rFonts w:ascii="Verdana" w:hAnsi="Verdana" w:hint="eastAsia"/>
          <w:spacing w:val="-1"/>
          <w:sz w:val="26"/>
          <w:szCs w:val="26"/>
          <w:lang w:eastAsia="ko-KR"/>
        </w:rPr>
        <w:t>.</w:t>
      </w:r>
    </w:p>
    <w:p w14:paraId="1C54755F" w14:textId="77777777" w:rsidR="00424312" w:rsidRPr="00424312" w:rsidRDefault="00424312" w:rsidP="00424312">
      <w:pPr>
        <w:pStyle w:val="TextInd"/>
        <w:rPr>
          <w:rFonts w:ascii="Verdana" w:hAnsi="Verdana"/>
          <w:spacing w:val="-1"/>
          <w:sz w:val="26"/>
          <w:szCs w:val="26"/>
          <w:lang w:eastAsia="ko-KR"/>
        </w:rPr>
      </w:pPr>
      <w:r w:rsidRPr="00424312">
        <w:rPr>
          <w:rFonts w:ascii="Verdana" w:hAnsi="Verdana" w:hint="eastAsia"/>
          <w:i/>
          <w:spacing w:val="-1"/>
          <w:sz w:val="26"/>
          <w:szCs w:val="26"/>
          <w:lang w:eastAsia="ko-KR"/>
        </w:rPr>
        <w:t>접근성</w:t>
      </w:r>
      <w:r w:rsidRPr="00424312">
        <w:rPr>
          <w:rFonts w:ascii="Verdana" w:hAnsi="Verdana" w:hint="eastAsia"/>
          <w:i/>
          <w:spacing w:val="-1"/>
          <w:sz w:val="26"/>
          <w:szCs w:val="26"/>
          <w:lang w:eastAsia="ko-KR"/>
        </w:rPr>
        <w:t>(accessibility)</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장애인권리협약의</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핵심적</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원칙</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중</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하나는</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장애를</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가진</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사람들이</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사회의</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모든</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측면에</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참여할</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수</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있도록</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하는</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것이다</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장애인권리협약</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제</w:t>
      </w:r>
      <w:r w:rsidRPr="00424312">
        <w:rPr>
          <w:rFonts w:ascii="Verdana" w:hAnsi="Verdana" w:hint="eastAsia"/>
          <w:spacing w:val="-1"/>
          <w:sz w:val="26"/>
          <w:szCs w:val="26"/>
          <w:lang w:eastAsia="ko-KR"/>
        </w:rPr>
        <w:t>1</w:t>
      </w:r>
      <w:r w:rsidRPr="00424312">
        <w:rPr>
          <w:rFonts w:ascii="Verdana" w:hAnsi="Verdana" w:hint="eastAsia"/>
          <w:spacing w:val="-1"/>
          <w:sz w:val="26"/>
          <w:szCs w:val="26"/>
          <w:lang w:eastAsia="ko-KR"/>
        </w:rPr>
        <w:t>조는</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협약의</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목적으로</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“장애를</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가진</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모든</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사람들에</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의해</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모든</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인권과</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본질적</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자유가</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완전하고</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동등하게</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향유되는</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것을</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장려하고</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보호하며</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보장하는</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것과</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그들의</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본래적</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존엄성</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존중을</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도모하는</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것”이라고</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규정하고</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있다</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협약</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전문의</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문단</w:t>
      </w:r>
      <w:r w:rsidRPr="00424312">
        <w:rPr>
          <w:rFonts w:ascii="Verdana" w:hAnsi="Verdana" w:hint="eastAsia"/>
          <w:spacing w:val="-1"/>
          <w:sz w:val="26"/>
          <w:szCs w:val="26"/>
          <w:lang w:eastAsia="ko-KR"/>
        </w:rPr>
        <w:t xml:space="preserve"> e</w:t>
      </w:r>
      <w:r w:rsidRPr="00424312">
        <w:rPr>
          <w:rFonts w:ascii="Verdana" w:hAnsi="Verdana" w:hint="eastAsia"/>
          <w:spacing w:val="-1"/>
          <w:sz w:val="26"/>
          <w:szCs w:val="26"/>
          <w:lang w:eastAsia="ko-KR"/>
        </w:rPr>
        <w:t>와</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문단</w:t>
      </w:r>
      <w:r w:rsidRPr="00424312">
        <w:rPr>
          <w:rFonts w:ascii="Verdana" w:hAnsi="Verdana" w:hint="eastAsia"/>
          <w:spacing w:val="-1"/>
          <w:sz w:val="26"/>
          <w:szCs w:val="26"/>
          <w:lang w:eastAsia="ko-KR"/>
        </w:rPr>
        <w:t xml:space="preserve"> y</w:t>
      </w:r>
      <w:r w:rsidRPr="00424312">
        <w:rPr>
          <w:rFonts w:ascii="Verdana" w:hAnsi="Verdana" w:hint="eastAsia"/>
          <w:spacing w:val="-1"/>
          <w:sz w:val="26"/>
          <w:szCs w:val="26"/>
          <w:lang w:eastAsia="ko-KR"/>
        </w:rPr>
        <w:t>는</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조약의</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목적</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중</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두</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가지로서</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장애를</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가진</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사람들이</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경험하는</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사회적</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불이익을</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없애는</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것과</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개발도상국과</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선진국</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모두에서</w:t>
      </w:r>
      <w:r w:rsidR="00357908">
        <w:rPr>
          <w:rFonts w:ascii="Verdana" w:hAnsi="Verdana" w:hint="eastAsia"/>
          <w:spacing w:val="-1"/>
          <w:sz w:val="26"/>
          <w:szCs w:val="26"/>
          <w:lang w:eastAsia="ko-KR"/>
        </w:rPr>
        <w:t>,</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삶의</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모든</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영역에</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완전하게</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참여하는</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것을</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도모</w:t>
      </w:r>
      <w:r w:rsidR="00357908">
        <w:rPr>
          <w:rFonts w:ascii="Verdana" w:hAnsi="Verdana" w:hint="eastAsia"/>
          <w:spacing w:val="-1"/>
          <w:sz w:val="26"/>
          <w:szCs w:val="26"/>
          <w:lang w:eastAsia="ko-KR"/>
        </w:rPr>
        <w:t>하도록</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기여</w:t>
      </w:r>
      <w:r w:rsidR="00F37BD6">
        <w:rPr>
          <w:rFonts w:ascii="Verdana" w:hAnsi="Verdana" w:hint="eastAsia"/>
          <w:spacing w:val="-1"/>
          <w:sz w:val="26"/>
          <w:szCs w:val="26"/>
          <w:lang w:eastAsia="ko-KR"/>
        </w:rPr>
        <w:t>하는</w:t>
      </w:r>
      <w:r w:rsidR="00357908">
        <w:rPr>
          <w:rFonts w:ascii="Verdana" w:hAnsi="Verdana" w:hint="eastAsia"/>
          <w:spacing w:val="-1"/>
          <w:sz w:val="26"/>
          <w:szCs w:val="26"/>
          <w:lang w:eastAsia="ko-KR"/>
        </w:rPr>
        <w:t xml:space="preserve"> </w:t>
      </w:r>
      <w:r w:rsidR="00357908">
        <w:rPr>
          <w:rFonts w:ascii="Verdana" w:hAnsi="Verdana" w:hint="eastAsia"/>
          <w:spacing w:val="-1"/>
          <w:sz w:val="26"/>
          <w:szCs w:val="26"/>
          <w:lang w:eastAsia="ko-KR"/>
        </w:rPr>
        <w:t>것을</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제시하고</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있다</w:t>
      </w:r>
      <w:r w:rsidRPr="00424312">
        <w:rPr>
          <w:rFonts w:ascii="Verdana" w:hAnsi="Verdana" w:hint="eastAsia"/>
          <w:spacing w:val="-1"/>
          <w:sz w:val="26"/>
          <w:szCs w:val="26"/>
          <w:lang w:eastAsia="ko-KR"/>
        </w:rPr>
        <w:t>.</w:t>
      </w:r>
    </w:p>
    <w:p w14:paraId="6F278178" w14:textId="77777777" w:rsidR="004E1311" w:rsidRPr="008474DF" w:rsidRDefault="00424312" w:rsidP="00424312">
      <w:pPr>
        <w:pStyle w:val="TextInd"/>
        <w:rPr>
          <w:rFonts w:ascii="Verdana" w:hAnsi="Verdana"/>
          <w:spacing w:val="-1"/>
          <w:sz w:val="26"/>
          <w:szCs w:val="26"/>
          <w:lang w:eastAsia="ko-KR"/>
        </w:rPr>
      </w:pPr>
      <w:r w:rsidRPr="00424312">
        <w:rPr>
          <w:rFonts w:ascii="Verdana" w:hAnsi="Verdana" w:hint="eastAsia"/>
          <w:spacing w:val="-1"/>
          <w:sz w:val="26"/>
          <w:szCs w:val="26"/>
          <w:lang w:eastAsia="ko-KR"/>
        </w:rPr>
        <w:t>물리적</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사회적</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경제적</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및</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문화적</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환경에의</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접근은</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장애인들이</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사회에</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완전하게</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참여하고</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그들의</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권리를</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향유함에</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있어</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결정적인</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전제조건이다</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접근성의</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강조는</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장애인권리협약에</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의해</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전제되는</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장애의</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사회적</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모델을</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반영한</w:t>
      </w:r>
      <w:r w:rsidR="00F37BD6">
        <w:rPr>
          <w:rFonts w:ascii="Verdana" w:hAnsi="Verdana" w:hint="eastAsia"/>
          <w:spacing w:val="-1"/>
          <w:sz w:val="26"/>
          <w:szCs w:val="26"/>
          <w:lang w:eastAsia="ko-KR"/>
        </w:rPr>
        <w:t xml:space="preserve"> </w:t>
      </w:r>
      <w:r w:rsidR="00F37BD6">
        <w:rPr>
          <w:rFonts w:ascii="Verdana" w:hAnsi="Verdana" w:hint="eastAsia"/>
          <w:spacing w:val="-1"/>
          <w:sz w:val="26"/>
          <w:szCs w:val="26"/>
          <w:lang w:eastAsia="ko-KR"/>
        </w:rPr>
        <w:t>것이</w:t>
      </w:r>
      <w:r w:rsidRPr="00424312">
        <w:rPr>
          <w:rFonts w:ascii="Verdana" w:hAnsi="Verdana" w:hint="eastAsia"/>
          <w:spacing w:val="-1"/>
          <w:sz w:val="26"/>
          <w:szCs w:val="26"/>
          <w:lang w:eastAsia="ko-KR"/>
        </w:rPr>
        <w:t>다</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이</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모델은</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장애를</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개인의</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신체적</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혹은</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정신적</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상황으로부터</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나오는</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것이</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아니라</w:t>
      </w:r>
      <w:r w:rsidR="00F37BD6">
        <w:rPr>
          <w:rFonts w:ascii="Verdana" w:hAnsi="Verdana" w:hint="eastAsia"/>
          <w:spacing w:val="-1"/>
          <w:sz w:val="26"/>
          <w:szCs w:val="26"/>
          <w:lang w:eastAsia="ko-KR"/>
        </w:rPr>
        <w:t>,</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어떠한</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불편함을</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갖는</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사람이</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다른</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사람들과</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동등한</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기초</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위에서</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사회에</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완전히</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참여하는</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것을</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막는</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환경적</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장애물이라는</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점을</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인식하고</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있다</w:t>
      </w:r>
      <w:r w:rsidRPr="00424312">
        <w:rPr>
          <w:rFonts w:ascii="Verdana" w:hAnsi="Verdana" w:hint="eastAsia"/>
          <w:spacing w:val="-1"/>
          <w:sz w:val="26"/>
          <w:szCs w:val="26"/>
          <w:lang w:eastAsia="ko-KR"/>
        </w:rPr>
        <w:t>(</w:t>
      </w:r>
      <w:r w:rsidRPr="00424312">
        <w:rPr>
          <w:rFonts w:ascii="Verdana" w:hAnsi="Verdana" w:hint="eastAsia"/>
          <w:spacing w:val="-1"/>
          <w:sz w:val="26"/>
          <w:szCs w:val="26"/>
          <w:lang w:eastAsia="ko-KR"/>
        </w:rPr>
        <w:t>장애인권리협약</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전문</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장애에</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대한</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권리에</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기초한</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접근방법은</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국가가</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권리의</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향유에</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있어</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장애물을</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제거하고</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모든</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사람들이</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사회에</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유의미한</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방법으로</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참여하는</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데</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필요한</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환경을</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만들어</w:t>
      </w:r>
      <w:r w:rsidR="00F37BD6">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내도록</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요구한다</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접근성의</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중요성은</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장애인권리에</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관한</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유엔</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위원회에</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의해</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재천명되고</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있는데</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동</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위원회는</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하나의</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일반의견을</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통해</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이</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원칙을</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강조한</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바</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있다</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위원회에</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의하면</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접근성은</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장애인권리협약에서</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보호하고</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있는</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권리들을</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실현하고</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향유하도록</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하는</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데</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있어</w:t>
      </w:r>
      <w:r w:rsidRPr="00424312">
        <w:rPr>
          <w:rFonts w:ascii="Verdana" w:hAnsi="Verdana" w:hint="eastAsia"/>
          <w:spacing w:val="-1"/>
          <w:sz w:val="26"/>
          <w:szCs w:val="26"/>
          <w:lang w:eastAsia="ko-KR"/>
        </w:rPr>
        <w:t xml:space="preserve"> </w:t>
      </w:r>
      <w:r w:rsidRPr="00424312">
        <w:rPr>
          <w:rFonts w:ascii="Verdana" w:hAnsi="Verdana" w:hint="eastAsia"/>
          <w:spacing w:val="-1"/>
          <w:sz w:val="26"/>
          <w:szCs w:val="26"/>
          <w:lang w:eastAsia="ko-KR"/>
        </w:rPr>
        <w:t>전제조건이다</w:t>
      </w:r>
      <w:r w:rsidRPr="00424312">
        <w:rPr>
          <w:rFonts w:ascii="Verdana" w:hAnsi="Verdana" w:hint="eastAsia"/>
          <w:spacing w:val="-1"/>
          <w:sz w:val="26"/>
          <w:szCs w:val="26"/>
          <w:lang w:eastAsia="ko-KR"/>
        </w:rPr>
        <w:t>.</w:t>
      </w:r>
      <w:r w:rsidR="004E1311" w:rsidRPr="008474DF">
        <w:rPr>
          <w:rStyle w:val="FootnoteReference"/>
          <w:rFonts w:ascii="Verdana" w:hAnsi="Verdana"/>
          <w:sz w:val="26"/>
          <w:szCs w:val="26"/>
        </w:rPr>
        <w:footnoteReference w:id="21"/>
      </w:r>
      <w:r w:rsidR="002B5B6E" w:rsidRPr="002B5B6E">
        <w:rPr>
          <w:rFonts w:hint="eastAsia"/>
          <w:lang w:eastAsia="ko-KR"/>
        </w:rPr>
        <w:t xml:space="preserve"> </w:t>
      </w:r>
      <w:r w:rsidR="002B5B6E" w:rsidRPr="002B5B6E">
        <w:rPr>
          <w:rFonts w:ascii="Verdana" w:hAnsi="Verdana" w:hint="eastAsia"/>
          <w:spacing w:val="-1"/>
          <w:sz w:val="26"/>
          <w:szCs w:val="26"/>
          <w:lang w:eastAsia="ko-KR"/>
        </w:rPr>
        <w:t>예를</w:t>
      </w:r>
      <w:r w:rsidR="002B5B6E" w:rsidRPr="002B5B6E">
        <w:rPr>
          <w:rFonts w:ascii="Verdana" w:hAnsi="Verdana" w:hint="eastAsia"/>
          <w:spacing w:val="-1"/>
          <w:sz w:val="26"/>
          <w:szCs w:val="26"/>
          <w:lang w:eastAsia="ko-KR"/>
        </w:rPr>
        <w:t xml:space="preserve"> </w:t>
      </w:r>
      <w:r w:rsidR="002B5B6E" w:rsidRPr="002B5B6E">
        <w:rPr>
          <w:rFonts w:ascii="Verdana" w:hAnsi="Verdana" w:hint="eastAsia"/>
          <w:spacing w:val="-1"/>
          <w:sz w:val="26"/>
          <w:szCs w:val="26"/>
          <w:lang w:eastAsia="ko-KR"/>
        </w:rPr>
        <w:t>들어</w:t>
      </w:r>
      <w:r w:rsidR="002B5B6E" w:rsidRPr="002B5B6E">
        <w:rPr>
          <w:rFonts w:ascii="Verdana" w:hAnsi="Verdana" w:hint="eastAsia"/>
          <w:spacing w:val="-1"/>
          <w:sz w:val="26"/>
          <w:szCs w:val="26"/>
          <w:lang w:eastAsia="ko-KR"/>
        </w:rPr>
        <w:t xml:space="preserve"> </w:t>
      </w:r>
      <w:r w:rsidR="002B5B6E" w:rsidRPr="002B5B6E">
        <w:rPr>
          <w:rFonts w:ascii="Verdana" w:hAnsi="Verdana" w:hint="eastAsia"/>
          <w:spacing w:val="-1"/>
          <w:sz w:val="26"/>
          <w:szCs w:val="26"/>
          <w:lang w:eastAsia="ko-KR"/>
        </w:rPr>
        <w:t>정보에</w:t>
      </w:r>
      <w:r w:rsidR="002B5B6E" w:rsidRPr="002B5B6E">
        <w:rPr>
          <w:rFonts w:ascii="Verdana" w:hAnsi="Verdana" w:hint="eastAsia"/>
          <w:spacing w:val="-1"/>
          <w:sz w:val="26"/>
          <w:szCs w:val="26"/>
          <w:lang w:eastAsia="ko-KR"/>
        </w:rPr>
        <w:t xml:space="preserve"> </w:t>
      </w:r>
      <w:r w:rsidR="002B5B6E" w:rsidRPr="002B5B6E">
        <w:rPr>
          <w:rFonts w:ascii="Verdana" w:hAnsi="Verdana" w:hint="eastAsia"/>
          <w:spacing w:val="-1"/>
          <w:sz w:val="26"/>
          <w:szCs w:val="26"/>
          <w:lang w:eastAsia="ko-KR"/>
        </w:rPr>
        <w:t>대한</w:t>
      </w:r>
      <w:r w:rsidR="002B5B6E" w:rsidRPr="002B5B6E">
        <w:rPr>
          <w:rFonts w:ascii="Verdana" w:hAnsi="Verdana" w:hint="eastAsia"/>
          <w:spacing w:val="-1"/>
          <w:sz w:val="26"/>
          <w:szCs w:val="26"/>
          <w:lang w:eastAsia="ko-KR"/>
        </w:rPr>
        <w:t xml:space="preserve"> </w:t>
      </w:r>
      <w:r w:rsidR="002B5B6E" w:rsidRPr="002B5B6E">
        <w:rPr>
          <w:rFonts w:ascii="Verdana" w:hAnsi="Verdana" w:hint="eastAsia"/>
          <w:spacing w:val="-1"/>
          <w:sz w:val="26"/>
          <w:szCs w:val="26"/>
          <w:lang w:eastAsia="ko-KR"/>
        </w:rPr>
        <w:t>접근은</w:t>
      </w:r>
      <w:r w:rsidR="002B5B6E" w:rsidRPr="002B5B6E">
        <w:rPr>
          <w:rFonts w:ascii="Verdana" w:hAnsi="Verdana" w:hint="eastAsia"/>
          <w:spacing w:val="-1"/>
          <w:sz w:val="26"/>
          <w:szCs w:val="26"/>
          <w:lang w:eastAsia="ko-KR"/>
        </w:rPr>
        <w:t xml:space="preserve"> </w:t>
      </w:r>
      <w:r w:rsidR="002B5B6E" w:rsidRPr="002B5B6E">
        <w:rPr>
          <w:rFonts w:ascii="Verdana" w:hAnsi="Verdana" w:hint="eastAsia"/>
          <w:spacing w:val="-1"/>
          <w:sz w:val="26"/>
          <w:szCs w:val="26"/>
          <w:lang w:eastAsia="ko-KR"/>
        </w:rPr>
        <w:t>표현의</w:t>
      </w:r>
      <w:r w:rsidR="002B5B6E" w:rsidRPr="002B5B6E">
        <w:rPr>
          <w:rFonts w:ascii="Verdana" w:hAnsi="Verdana" w:hint="eastAsia"/>
          <w:spacing w:val="-1"/>
          <w:sz w:val="26"/>
          <w:szCs w:val="26"/>
          <w:lang w:eastAsia="ko-KR"/>
        </w:rPr>
        <w:t xml:space="preserve"> </w:t>
      </w:r>
      <w:r w:rsidR="002B5B6E" w:rsidRPr="002B5B6E">
        <w:rPr>
          <w:rFonts w:ascii="Verdana" w:hAnsi="Verdana" w:hint="eastAsia"/>
          <w:spacing w:val="-1"/>
          <w:sz w:val="26"/>
          <w:szCs w:val="26"/>
          <w:lang w:eastAsia="ko-KR"/>
        </w:rPr>
        <w:t>자유</w:t>
      </w:r>
      <w:r w:rsidR="002B5B6E" w:rsidRPr="002B5B6E">
        <w:rPr>
          <w:rFonts w:ascii="Verdana" w:hAnsi="Verdana" w:hint="eastAsia"/>
          <w:spacing w:val="-1"/>
          <w:sz w:val="26"/>
          <w:szCs w:val="26"/>
          <w:lang w:eastAsia="ko-KR"/>
        </w:rPr>
        <w:t xml:space="preserve">, </w:t>
      </w:r>
      <w:r w:rsidR="002B5B6E" w:rsidRPr="002B5B6E">
        <w:rPr>
          <w:rFonts w:ascii="Verdana" w:hAnsi="Verdana" w:hint="eastAsia"/>
          <w:spacing w:val="-1"/>
          <w:sz w:val="26"/>
          <w:szCs w:val="26"/>
          <w:lang w:eastAsia="ko-KR"/>
        </w:rPr>
        <w:t>교육</w:t>
      </w:r>
      <w:r w:rsidR="002B5B6E" w:rsidRPr="002B5B6E">
        <w:rPr>
          <w:rFonts w:ascii="Verdana" w:hAnsi="Verdana" w:hint="eastAsia"/>
          <w:spacing w:val="-1"/>
          <w:sz w:val="26"/>
          <w:szCs w:val="26"/>
          <w:lang w:eastAsia="ko-KR"/>
        </w:rPr>
        <w:t xml:space="preserve"> </w:t>
      </w:r>
      <w:r w:rsidR="002B5B6E" w:rsidRPr="002B5B6E">
        <w:rPr>
          <w:rFonts w:ascii="Verdana" w:hAnsi="Verdana" w:hint="eastAsia"/>
          <w:spacing w:val="-1"/>
          <w:sz w:val="26"/>
          <w:szCs w:val="26"/>
          <w:lang w:eastAsia="ko-KR"/>
        </w:rPr>
        <w:t>및</w:t>
      </w:r>
      <w:r w:rsidR="002B5B6E" w:rsidRPr="002B5B6E">
        <w:rPr>
          <w:rFonts w:ascii="Verdana" w:hAnsi="Verdana" w:hint="eastAsia"/>
          <w:spacing w:val="-1"/>
          <w:sz w:val="26"/>
          <w:szCs w:val="26"/>
          <w:lang w:eastAsia="ko-KR"/>
        </w:rPr>
        <w:t xml:space="preserve"> </w:t>
      </w:r>
      <w:r w:rsidR="002B5B6E" w:rsidRPr="002B5B6E">
        <w:rPr>
          <w:rFonts w:ascii="Verdana" w:hAnsi="Verdana" w:hint="eastAsia"/>
          <w:spacing w:val="-1"/>
          <w:sz w:val="26"/>
          <w:szCs w:val="26"/>
          <w:lang w:eastAsia="ko-KR"/>
        </w:rPr>
        <w:t>문화참여에</w:t>
      </w:r>
      <w:r w:rsidR="002B5B6E" w:rsidRPr="002B5B6E">
        <w:rPr>
          <w:rFonts w:ascii="Verdana" w:hAnsi="Verdana" w:hint="eastAsia"/>
          <w:spacing w:val="-1"/>
          <w:sz w:val="26"/>
          <w:szCs w:val="26"/>
          <w:lang w:eastAsia="ko-KR"/>
        </w:rPr>
        <w:t xml:space="preserve"> </w:t>
      </w:r>
      <w:r w:rsidR="002B5B6E" w:rsidRPr="002B5B6E">
        <w:rPr>
          <w:rFonts w:ascii="Verdana" w:hAnsi="Verdana" w:hint="eastAsia"/>
          <w:spacing w:val="-1"/>
          <w:sz w:val="26"/>
          <w:szCs w:val="26"/>
          <w:lang w:eastAsia="ko-KR"/>
        </w:rPr>
        <w:t>대한</w:t>
      </w:r>
      <w:r w:rsidR="002B5B6E" w:rsidRPr="002B5B6E">
        <w:rPr>
          <w:rFonts w:ascii="Verdana" w:hAnsi="Verdana" w:hint="eastAsia"/>
          <w:spacing w:val="-1"/>
          <w:sz w:val="26"/>
          <w:szCs w:val="26"/>
          <w:lang w:eastAsia="ko-KR"/>
        </w:rPr>
        <w:t xml:space="preserve"> </w:t>
      </w:r>
      <w:r w:rsidR="002B5B6E" w:rsidRPr="002B5B6E">
        <w:rPr>
          <w:rFonts w:ascii="Verdana" w:hAnsi="Verdana" w:hint="eastAsia"/>
          <w:spacing w:val="-1"/>
          <w:sz w:val="26"/>
          <w:szCs w:val="26"/>
          <w:lang w:eastAsia="ko-KR"/>
        </w:rPr>
        <w:t>권리의</w:t>
      </w:r>
      <w:r w:rsidR="002B5B6E" w:rsidRPr="002B5B6E">
        <w:rPr>
          <w:rFonts w:ascii="Verdana" w:hAnsi="Verdana" w:hint="eastAsia"/>
          <w:spacing w:val="-1"/>
          <w:sz w:val="26"/>
          <w:szCs w:val="26"/>
          <w:lang w:eastAsia="ko-KR"/>
        </w:rPr>
        <w:t xml:space="preserve"> </w:t>
      </w:r>
      <w:r w:rsidR="002B5B6E" w:rsidRPr="002B5B6E">
        <w:rPr>
          <w:rFonts w:ascii="Verdana" w:hAnsi="Verdana" w:hint="eastAsia"/>
          <w:spacing w:val="-1"/>
          <w:sz w:val="26"/>
          <w:szCs w:val="26"/>
          <w:lang w:eastAsia="ko-KR"/>
        </w:rPr>
        <w:t>실현과</w:t>
      </w:r>
      <w:r w:rsidR="002B5B6E" w:rsidRPr="002B5B6E">
        <w:rPr>
          <w:rFonts w:ascii="Verdana" w:hAnsi="Verdana" w:hint="eastAsia"/>
          <w:spacing w:val="-1"/>
          <w:sz w:val="26"/>
          <w:szCs w:val="26"/>
          <w:lang w:eastAsia="ko-KR"/>
        </w:rPr>
        <w:t xml:space="preserve"> </w:t>
      </w:r>
      <w:r w:rsidR="002B5B6E" w:rsidRPr="002B5B6E">
        <w:rPr>
          <w:rFonts w:ascii="Verdana" w:hAnsi="Verdana" w:hint="eastAsia"/>
          <w:spacing w:val="-1"/>
          <w:sz w:val="26"/>
          <w:szCs w:val="26"/>
          <w:lang w:eastAsia="ko-KR"/>
        </w:rPr>
        <w:t>향유에</w:t>
      </w:r>
      <w:r w:rsidR="002B5B6E" w:rsidRPr="002B5B6E">
        <w:rPr>
          <w:rFonts w:ascii="Verdana" w:hAnsi="Verdana" w:hint="eastAsia"/>
          <w:spacing w:val="-1"/>
          <w:sz w:val="26"/>
          <w:szCs w:val="26"/>
          <w:lang w:eastAsia="ko-KR"/>
        </w:rPr>
        <w:t xml:space="preserve"> </w:t>
      </w:r>
      <w:r w:rsidR="002B5B6E" w:rsidRPr="002B5B6E">
        <w:rPr>
          <w:rFonts w:ascii="Verdana" w:hAnsi="Verdana" w:hint="eastAsia"/>
          <w:spacing w:val="-1"/>
          <w:sz w:val="26"/>
          <w:szCs w:val="26"/>
          <w:lang w:eastAsia="ko-KR"/>
        </w:rPr>
        <w:t>있어</w:t>
      </w:r>
      <w:r w:rsidR="002B5B6E" w:rsidRPr="002B5B6E">
        <w:rPr>
          <w:rFonts w:ascii="Verdana" w:hAnsi="Verdana" w:hint="eastAsia"/>
          <w:spacing w:val="-1"/>
          <w:sz w:val="26"/>
          <w:szCs w:val="26"/>
          <w:lang w:eastAsia="ko-KR"/>
        </w:rPr>
        <w:t xml:space="preserve"> </w:t>
      </w:r>
      <w:r w:rsidR="002B5B6E" w:rsidRPr="002B5B6E">
        <w:rPr>
          <w:rFonts w:ascii="Verdana" w:hAnsi="Verdana" w:hint="eastAsia"/>
          <w:spacing w:val="-1"/>
          <w:sz w:val="26"/>
          <w:szCs w:val="26"/>
          <w:lang w:eastAsia="ko-KR"/>
        </w:rPr>
        <w:t>전제조건이</w:t>
      </w:r>
      <w:r w:rsidR="00F37BD6">
        <w:rPr>
          <w:rFonts w:ascii="Verdana" w:hAnsi="Verdana" w:hint="eastAsia"/>
          <w:spacing w:val="-1"/>
          <w:sz w:val="26"/>
          <w:szCs w:val="26"/>
          <w:lang w:eastAsia="ko-KR"/>
        </w:rPr>
        <w:t xml:space="preserve"> </w:t>
      </w:r>
      <w:r w:rsidR="00F37BD6">
        <w:rPr>
          <w:rFonts w:ascii="Verdana" w:hAnsi="Verdana" w:hint="eastAsia"/>
          <w:spacing w:val="-1"/>
          <w:sz w:val="26"/>
          <w:szCs w:val="26"/>
          <w:lang w:eastAsia="ko-KR"/>
        </w:rPr>
        <w:t>된</w:t>
      </w:r>
      <w:r w:rsidR="002B5B6E" w:rsidRPr="002B5B6E">
        <w:rPr>
          <w:rFonts w:ascii="Verdana" w:hAnsi="Verdana" w:hint="eastAsia"/>
          <w:spacing w:val="-1"/>
          <w:sz w:val="26"/>
          <w:szCs w:val="26"/>
          <w:lang w:eastAsia="ko-KR"/>
        </w:rPr>
        <w:t>다</w:t>
      </w:r>
      <w:r w:rsidR="002B5B6E" w:rsidRPr="002B5B6E">
        <w:rPr>
          <w:rFonts w:ascii="Verdana" w:hAnsi="Verdana" w:hint="eastAsia"/>
          <w:spacing w:val="-1"/>
          <w:sz w:val="26"/>
          <w:szCs w:val="26"/>
          <w:lang w:eastAsia="ko-KR"/>
        </w:rPr>
        <w:t>.</w:t>
      </w:r>
      <w:r w:rsidR="004E1311" w:rsidRPr="008474DF">
        <w:rPr>
          <w:rStyle w:val="FootnoteReference"/>
          <w:rFonts w:ascii="Verdana" w:hAnsi="Verdana"/>
          <w:sz w:val="26"/>
          <w:szCs w:val="26"/>
        </w:rPr>
        <w:footnoteReference w:id="22"/>
      </w:r>
    </w:p>
    <w:p w14:paraId="599ECF21" w14:textId="77777777" w:rsidR="004E1311" w:rsidRPr="008474DF" w:rsidRDefault="002B5B6E" w:rsidP="004E1311">
      <w:pPr>
        <w:pStyle w:val="TextInd"/>
        <w:rPr>
          <w:rFonts w:ascii="Verdana" w:hAnsi="Verdana"/>
          <w:sz w:val="26"/>
          <w:szCs w:val="26"/>
          <w:lang w:eastAsia="ko-KR"/>
        </w:rPr>
      </w:pPr>
      <w:r w:rsidRPr="002B5B6E">
        <w:rPr>
          <w:rFonts w:ascii="Verdana" w:hAnsi="Verdana" w:hint="eastAsia"/>
          <w:sz w:val="26"/>
          <w:szCs w:val="26"/>
          <w:lang w:eastAsia="ko-KR"/>
        </w:rPr>
        <w:t>장애인권리협약의</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몇몇</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조문들은</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국가들이</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인쇄된</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저작물에</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대한</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접근을</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보장하기</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위한</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단계들을</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밟아나갈</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것을</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요구한다</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이들</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중에는</w:t>
      </w:r>
      <w:r w:rsidRPr="002B5B6E">
        <w:rPr>
          <w:rFonts w:ascii="Verdana" w:hAnsi="Verdana" w:hint="eastAsia"/>
          <w:sz w:val="26"/>
          <w:szCs w:val="26"/>
          <w:lang w:eastAsia="ko-KR"/>
        </w:rPr>
        <w:t xml:space="preserve"> </w:t>
      </w:r>
      <w:r w:rsidR="00F37BD6">
        <w:rPr>
          <w:rFonts w:ascii="Verdana" w:hAnsi="Verdana" w:hint="eastAsia"/>
          <w:sz w:val="26"/>
          <w:szCs w:val="26"/>
          <w:lang w:eastAsia="ko-KR"/>
        </w:rPr>
        <w:t>정보</w:t>
      </w:r>
      <w:r w:rsidRPr="002B5B6E">
        <w:rPr>
          <w:rFonts w:ascii="Verdana" w:hAnsi="Verdana" w:hint="eastAsia"/>
          <w:sz w:val="26"/>
          <w:szCs w:val="26"/>
          <w:lang w:eastAsia="ko-KR"/>
        </w:rPr>
        <w:t>와</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의사소통에</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대한</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접근</w:t>
      </w:r>
      <w:r w:rsidRPr="002B5B6E">
        <w:rPr>
          <w:rFonts w:ascii="Verdana" w:hAnsi="Verdana" w:hint="eastAsia"/>
          <w:sz w:val="26"/>
          <w:szCs w:val="26"/>
          <w:lang w:eastAsia="ko-KR"/>
        </w:rPr>
        <w:t>(</w:t>
      </w:r>
      <w:r w:rsidRPr="002B5B6E">
        <w:rPr>
          <w:rFonts w:ascii="Verdana" w:hAnsi="Verdana" w:hint="eastAsia"/>
          <w:sz w:val="26"/>
          <w:szCs w:val="26"/>
          <w:lang w:eastAsia="ko-KR"/>
        </w:rPr>
        <w:t>제</w:t>
      </w:r>
      <w:r w:rsidRPr="002B5B6E">
        <w:rPr>
          <w:rFonts w:ascii="Verdana" w:hAnsi="Verdana" w:hint="eastAsia"/>
          <w:sz w:val="26"/>
          <w:szCs w:val="26"/>
          <w:lang w:eastAsia="ko-KR"/>
        </w:rPr>
        <w:t>9</w:t>
      </w:r>
      <w:r w:rsidRPr="002B5B6E">
        <w:rPr>
          <w:rFonts w:ascii="Verdana" w:hAnsi="Verdana" w:hint="eastAsia"/>
          <w:sz w:val="26"/>
          <w:szCs w:val="26"/>
          <w:lang w:eastAsia="ko-KR"/>
        </w:rPr>
        <w:t>조</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표현의</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자유</w:t>
      </w:r>
      <w:r w:rsidRPr="002B5B6E">
        <w:rPr>
          <w:rFonts w:ascii="Verdana" w:hAnsi="Verdana" w:hint="eastAsia"/>
          <w:sz w:val="26"/>
          <w:szCs w:val="26"/>
          <w:lang w:eastAsia="ko-KR"/>
        </w:rPr>
        <w:t>(</w:t>
      </w:r>
      <w:r w:rsidRPr="002B5B6E">
        <w:rPr>
          <w:rFonts w:ascii="Verdana" w:hAnsi="Verdana" w:hint="eastAsia"/>
          <w:sz w:val="26"/>
          <w:szCs w:val="26"/>
          <w:lang w:eastAsia="ko-KR"/>
        </w:rPr>
        <w:t>제</w:t>
      </w:r>
      <w:r w:rsidRPr="002B5B6E">
        <w:rPr>
          <w:rFonts w:ascii="Verdana" w:hAnsi="Verdana" w:hint="eastAsia"/>
          <w:sz w:val="26"/>
          <w:szCs w:val="26"/>
          <w:lang w:eastAsia="ko-KR"/>
        </w:rPr>
        <w:t>21</w:t>
      </w:r>
      <w:r w:rsidRPr="002B5B6E">
        <w:rPr>
          <w:rFonts w:ascii="Verdana" w:hAnsi="Verdana" w:hint="eastAsia"/>
          <w:sz w:val="26"/>
          <w:szCs w:val="26"/>
          <w:lang w:eastAsia="ko-KR"/>
        </w:rPr>
        <w:t>조</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교육</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받을</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권리</w:t>
      </w:r>
      <w:r w:rsidRPr="002B5B6E">
        <w:rPr>
          <w:rFonts w:ascii="Verdana" w:hAnsi="Verdana" w:hint="eastAsia"/>
          <w:sz w:val="26"/>
          <w:szCs w:val="26"/>
          <w:lang w:eastAsia="ko-KR"/>
        </w:rPr>
        <w:t>(</w:t>
      </w:r>
      <w:r w:rsidRPr="002B5B6E">
        <w:rPr>
          <w:rFonts w:ascii="Verdana" w:hAnsi="Verdana" w:hint="eastAsia"/>
          <w:sz w:val="26"/>
          <w:szCs w:val="26"/>
          <w:lang w:eastAsia="ko-KR"/>
        </w:rPr>
        <w:t>제</w:t>
      </w:r>
      <w:r w:rsidRPr="002B5B6E">
        <w:rPr>
          <w:rFonts w:ascii="Verdana" w:hAnsi="Verdana" w:hint="eastAsia"/>
          <w:sz w:val="26"/>
          <w:szCs w:val="26"/>
          <w:lang w:eastAsia="ko-KR"/>
        </w:rPr>
        <w:t>24</w:t>
      </w:r>
      <w:r w:rsidRPr="002B5B6E">
        <w:rPr>
          <w:rFonts w:ascii="Verdana" w:hAnsi="Verdana" w:hint="eastAsia"/>
          <w:sz w:val="26"/>
          <w:szCs w:val="26"/>
          <w:lang w:eastAsia="ko-KR"/>
        </w:rPr>
        <w:t>조</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및</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문화적</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생활에</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참여할</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권리</w:t>
      </w:r>
      <w:r w:rsidRPr="002B5B6E">
        <w:rPr>
          <w:rFonts w:ascii="Verdana" w:hAnsi="Verdana" w:hint="eastAsia"/>
          <w:sz w:val="26"/>
          <w:szCs w:val="26"/>
          <w:lang w:eastAsia="ko-KR"/>
        </w:rPr>
        <w:t>(</w:t>
      </w:r>
      <w:r w:rsidRPr="002B5B6E">
        <w:rPr>
          <w:rFonts w:ascii="Verdana" w:hAnsi="Verdana" w:hint="eastAsia"/>
          <w:sz w:val="26"/>
          <w:szCs w:val="26"/>
          <w:lang w:eastAsia="ko-KR"/>
        </w:rPr>
        <w:t>제</w:t>
      </w:r>
      <w:r w:rsidRPr="002B5B6E">
        <w:rPr>
          <w:rFonts w:ascii="Verdana" w:hAnsi="Verdana" w:hint="eastAsia"/>
          <w:sz w:val="26"/>
          <w:szCs w:val="26"/>
          <w:lang w:eastAsia="ko-KR"/>
        </w:rPr>
        <w:t>30</w:t>
      </w:r>
      <w:r w:rsidRPr="002B5B6E">
        <w:rPr>
          <w:rFonts w:ascii="Verdana" w:hAnsi="Verdana" w:hint="eastAsia"/>
          <w:sz w:val="26"/>
          <w:szCs w:val="26"/>
          <w:lang w:eastAsia="ko-KR"/>
        </w:rPr>
        <w:t>조</w:t>
      </w:r>
      <w:r w:rsidRPr="002B5B6E">
        <w:rPr>
          <w:rFonts w:ascii="Verdana" w:hAnsi="Verdana" w:hint="eastAsia"/>
          <w:sz w:val="26"/>
          <w:szCs w:val="26"/>
          <w:lang w:eastAsia="ko-KR"/>
        </w:rPr>
        <w:t>)</w:t>
      </w:r>
      <w:r w:rsidRPr="002B5B6E">
        <w:rPr>
          <w:rFonts w:ascii="Verdana" w:hAnsi="Verdana" w:hint="eastAsia"/>
          <w:sz w:val="26"/>
          <w:szCs w:val="26"/>
          <w:lang w:eastAsia="ko-KR"/>
        </w:rPr>
        <w:t>를</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보호하는</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규정들이</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포함된다</w:t>
      </w:r>
      <w:r>
        <w:rPr>
          <w:rFonts w:ascii="Verdana" w:hAnsi="Verdana" w:hint="eastAsia"/>
          <w:sz w:val="26"/>
          <w:szCs w:val="26"/>
          <w:lang w:eastAsia="ko-KR"/>
        </w:rPr>
        <w:t>.</w:t>
      </w:r>
      <w:r w:rsidR="004E1311" w:rsidRPr="008474DF">
        <w:rPr>
          <w:rStyle w:val="FootnoteReference"/>
          <w:rFonts w:ascii="Verdana" w:hAnsi="Verdana"/>
          <w:sz w:val="26"/>
          <w:szCs w:val="26"/>
        </w:rPr>
        <w:footnoteReference w:id="23"/>
      </w:r>
      <w:r w:rsidRPr="002B5B6E">
        <w:rPr>
          <w:rFonts w:hint="eastAsia"/>
          <w:lang w:eastAsia="ko-KR"/>
        </w:rPr>
        <w:t xml:space="preserve"> </w:t>
      </w:r>
      <w:r w:rsidRPr="002B5B6E">
        <w:rPr>
          <w:rFonts w:ascii="Verdana" w:hAnsi="Verdana" w:hint="eastAsia"/>
          <w:sz w:val="26"/>
          <w:szCs w:val="26"/>
          <w:lang w:eastAsia="ko-KR"/>
        </w:rPr>
        <w:t>보다</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특정된</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것으로서</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제</w:t>
      </w:r>
      <w:r w:rsidRPr="002B5B6E">
        <w:rPr>
          <w:rFonts w:ascii="Verdana" w:hAnsi="Verdana" w:hint="eastAsia"/>
          <w:sz w:val="26"/>
          <w:szCs w:val="26"/>
          <w:lang w:eastAsia="ko-KR"/>
        </w:rPr>
        <w:t>30</w:t>
      </w:r>
      <w:r w:rsidRPr="002B5B6E">
        <w:rPr>
          <w:rFonts w:ascii="Verdana" w:hAnsi="Verdana" w:hint="eastAsia"/>
          <w:sz w:val="26"/>
          <w:szCs w:val="26"/>
          <w:lang w:eastAsia="ko-KR"/>
        </w:rPr>
        <w:t>조는</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국가들로</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하여금</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저작권법과</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기타</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지식재산권법들을</w:t>
      </w:r>
      <w:r w:rsidR="00F37BD6">
        <w:rPr>
          <w:rFonts w:ascii="Verdana" w:hAnsi="Verdana" w:hint="eastAsia"/>
          <w:sz w:val="26"/>
          <w:szCs w:val="26"/>
          <w:lang w:eastAsia="ko-KR"/>
        </w:rPr>
        <w:t>,</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문화적</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자원에</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접근하는</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것에</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편의를</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제공하는</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방법으로</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개정할</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것을</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요구한다</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이</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의무는</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장애인권리에</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관한</w:t>
      </w:r>
      <w:r w:rsidRPr="002B5B6E">
        <w:rPr>
          <w:rFonts w:ascii="Verdana" w:hAnsi="Verdana" w:hint="eastAsia"/>
          <w:sz w:val="26"/>
          <w:szCs w:val="26"/>
          <w:lang w:eastAsia="ko-KR"/>
        </w:rPr>
        <w:t xml:space="preserve"> </w:t>
      </w:r>
      <w:r w:rsidR="00F37BD6">
        <w:rPr>
          <w:rFonts w:ascii="Verdana" w:hAnsi="Verdana" w:hint="eastAsia"/>
          <w:sz w:val="26"/>
          <w:szCs w:val="26"/>
          <w:lang w:eastAsia="ko-KR"/>
        </w:rPr>
        <w:t>위원회가</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제시한</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것에</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의하면</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마라케시</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조약에</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가입함으로써</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부분적으로</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충족될</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수</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있다</w:t>
      </w:r>
      <w:r w:rsidRPr="002B5B6E">
        <w:rPr>
          <w:rFonts w:ascii="Verdana" w:hAnsi="Verdana" w:hint="eastAsia"/>
          <w:sz w:val="26"/>
          <w:szCs w:val="26"/>
          <w:lang w:eastAsia="ko-KR"/>
        </w:rPr>
        <w:t>.</w:t>
      </w:r>
      <w:r w:rsidR="004E1311" w:rsidRPr="008474DF">
        <w:rPr>
          <w:rStyle w:val="FootnoteReference"/>
          <w:rFonts w:ascii="Verdana" w:hAnsi="Verdana"/>
          <w:sz w:val="26"/>
          <w:szCs w:val="26"/>
        </w:rPr>
        <w:footnoteReference w:id="24"/>
      </w:r>
    </w:p>
    <w:p w14:paraId="3C7D0C9D" w14:textId="77777777" w:rsidR="002B5B6E" w:rsidRPr="002B5B6E" w:rsidRDefault="002B5B6E" w:rsidP="002B5B6E">
      <w:pPr>
        <w:pStyle w:val="TextInd"/>
        <w:rPr>
          <w:rFonts w:ascii="Verdana" w:hAnsi="Verdana"/>
          <w:sz w:val="26"/>
          <w:szCs w:val="26"/>
          <w:lang w:eastAsia="ko-KR"/>
        </w:rPr>
      </w:pPr>
      <w:r w:rsidRPr="00E8514B">
        <w:rPr>
          <w:rFonts w:ascii="Verdana" w:hAnsi="Verdana" w:hint="eastAsia"/>
          <w:i/>
          <w:sz w:val="26"/>
          <w:szCs w:val="26"/>
          <w:lang w:eastAsia="ko-KR"/>
        </w:rPr>
        <w:t>비차별</w:t>
      </w:r>
      <w:r w:rsidRPr="00E8514B">
        <w:rPr>
          <w:rFonts w:ascii="Verdana" w:hAnsi="Verdana" w:hint="eastAsia"/>
          <w:i/>
          <w:sz w:val="26"/>
          <w:szCs w:val="26"/>
          <w:lang w:eastAsia="ko-KR"/>
        </w:rPr>
        <w:t>(non-discrimination)</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비차별은</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국제인권법의</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핵심적</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원칙이며</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모든</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인권</w:t>
      </w:r>
      <w:r w:rsidR="00F37BD6">
        <w:rPr>
          <w:rFonts w:ascii="Verdana" w:hAnsi="Verdana" w:hint="eastAsia"/>
          <w:sz w:val="26"/>
          <w:szCs w:val="26"/>
          <w:lang w:eastAsia="ko-KR"/>
        </w:rPr>
        <w:t xml:space="preserve"> </w:t>
      </w:r>
      <w:r w:rsidRPr="002B5B6E">
        <w:rPr>
          <w:rFonts w:ascii="Verdana" w:hAnsi="Verdana" w:hint="eastAsia"/>
          <w:sz w:val="26"/>
          <w:szCs w:val="26"/>
          <w:lang w:eastAsia="ko-KR"/>
        </w:rPr>
        <w:t>관련</w:t>
      </w:r>
      <w:r w:rsidRPr="002B5B6E">
        <w:rPr>
          <w:rFonts w:ascii="Verdana" w:hAnsi="Verdana" w:hint="eastAsia"/>
          <w:sz w:val="26"/>
          <w:szCs w:val="26"/>
          <w:lang w:eastAsia="ko-KR"/>
        </w:rPr>
        <w:t xml:space="preserve"> </w:t>
      </w:r>
      <w:r w:rsidR="00F37BD6">
        <w:rPr>
          <w:rFonts w:ascii="Verdana" w:hAnsi="Verdana" w:hint="eastAsia"/>
          <w:sz w:val="26"/>
          <w:szCs w:val="26"/>
          <w:lang w:eastAsia="ko-KR"/>
        </w:rPr>
        <w:t>조약들에서</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주춧돌과</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같은</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역할을</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담당한다</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평등에</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대한</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초점은</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장애인권리협약의</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제</w:t>
      </w:r>
      <w:r w:rsidRPr="002B5B6E">
        <w:rPr>
          <w:rFonts w:ascii="Verdana" w:hAnsi="Verdana" w:hint="eastAsia"/>
          <w:sz w:val="26"/>
          <w:szCs w:val="26"/>
          <w:lang w:eastAsia="ko-KR"/>
        </w:rPr>
        <w:t>1</w:t>
      </w:r>
      <w:r w:rsidRPr="002B5B6E">
        <w:rPr>
          <w:rFonts w:ascii="Verdana" w:hAnsi="Verdana" w:hint="eastAsia"/>
          <w:sz w:val="26"/>
          <w:szCs w:val="26"/>
          <w:lang w:eastAsia="ko-KR"/>
        </w:rPr>
        <w:t>조에</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의해</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강조되고</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있는데</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이</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조문은</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협약의</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목적이</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“장애를</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가진</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모든</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사람들에</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의해</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모든</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인권과</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본질적</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자유가</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완전하고</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동등하게</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향유되는</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것을</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장려하고</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보호하며</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보장하는</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것”이라고</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하고</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있다</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협약</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제</w:t>
      </w:r>
      <w:r w:rsidRPr="002B5B6E">
        <w:rPr>
          <w:rFonts w:ascii="Verdana" w:hAnsi="Verdana" w:hint="eastAsia"/>
          <w:sz w:val="26"/>
          <w:szCs w:val="26"/>
          <w:lang w:eastAsia="ko-KR"/>
        </w:rPr>
        <w:t>4</w:t>
      </w:r>
      <w:r w:rsidRPr="002B5B6E">
        <w:rPr>
          <w:rFonts w:ascii="Verdana" w:hAnsi="Verdana" w:hint="eastAsia"/>
          <w:sz w:val="26"/>
          <w:szCs w:val="26"/>
          <w:lang w:eastAsia="ko-KR"/>
        </w:rPr>
        <w:t>조는</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국가들이</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장애를</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가진</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사람들을</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상대로</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하는</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차별을</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없애기</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위해</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법들과</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정책들을</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변경하기</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위한</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모든</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적합한</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조치들을</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취하도록</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의무를</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부과한다</w:t>
      </w:r>
      <w:r w:rsidRPr="002B5B6E">
        <w:rPr>
          <w:rFonts w:ascii="Verdana" w:hAnsi="Verdana" w:hint="eastAsia"/>
          <w:sz w:val="26"/>
          <w:szCs w:val="26"/>
          <w:lang w:eastAsia="ko-KR"/>
        </w:rPr>
        <w:t>.</w:t>
      </w:r>
    </w:p>
    <w:p w14:paraId="2459C4E5" w14:textId="77777777" w:rsidR="004E1311" w:rsidRPr="008474DF" w:rsidRDefault="002B5B6E" w:rsidP="002B5B6E">
      <w:pPr>
        <w:pStyle w:val="TextInd"/>
        <w:rPr>
          <w:rFonts w:ascii="Verdana" w:hAnsi="Verdana"/>
          <w:sz w:val="26"/>
          <w:szCs w:val="26"/>
          <w:lang w:eastAsia="ko-KR"/>
        </w:rPr>
      </w:pPr>
      <w:r w:rsidRPr="002B5B6E">
        <w:rPr>
          <w:rFonts w:ascii="Verdana" w:hAnsi="Verdana" w:hint="eastAsia"/>
          <w:sz w:val="26"/>
          <w:szCs w:val="26"/>
          <w:lang w:eastAsia="ko-KR"/>
        </w:rPr>
        <w:t>차별은</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어느</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국가가</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접근성을</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보장하는</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데</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실패하거나</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장애인들이</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다른</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사람들과</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동등한</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기초</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위에서</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그들의</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권리를</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향유할</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수</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없도록</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하는</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즉</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장벽을</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제거하는</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데</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실패한</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경우에</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발생한다</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장애인권리협약</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위원회가</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설명해온</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바와</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같이</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정보와</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의사소통에</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접근하는</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것을</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보장해야</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한다는</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국가의</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의무는</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차별을</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회피해야</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한다는</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의무의</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관점에서</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이해되어야</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한다</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“정보와</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의사소통에</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대한</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접근을</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거절하는</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것은</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장애에</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근거한</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차별로서</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이는</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협약</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제</w:t>
      </w:r>
      <w:r w:rsidRPr="002B5B6E">
        <w:rPr>
          <w:rFonts w:ascii="Verdana" w:hAnsi="Verdana" w:hint="eastAsia"/>
          <w:sz w:val="26"/>
          <w:szCs w:val="26"/>
          <w:lang w:eastAsia="ko-KR"/>
        </w:rPr>
        <w:t>5</w:t>
      </w:r>
      <w:r w:rsidRPr="002B5B6E">
        <w:rPr>
          <w:rFonts w:ascii="Verdana" w:hAnsi="Verdana" w:hint="eastAsia"/>
          <w:sz w:val="26"/>
          <w:szCs w:val="26"/>
          <w:lang w:eastAsia="ko-KR"/>
        </w:rPr>
        <w:t>조에</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의해</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금지되는</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것이다</w:t>
      </w:r>
      <w:r w:rsidRPr="002B5B6E">
        <w:rPr>
          <w:rFonts w:ascii="Verdana" w:hAnsi="Verdana" w:hint="eastAsia"/>
          <w:sz w:val="26"/>
          <w:szCs w:val="26"/>
          <w:lang w:eastAsia="ko-KR"/>
        </w:rPr>
        <w:t>.</w:t>
      </w:r>
      <w:r w:rsidRPr="002B5B6E">
        <w:rPr>
          <w:rFonts w:ascii="Verdana" w:hAnsi="Verdana" w:hint="eastAsia"/>
          <w:sz w:val="26"/>
          <w:szCs w:val="26"/>
          <w:lang w:eastAsia="ko-KR"/>
        </w:rPr>
        <w:t>”</w:t>
      </w:r>
      <w:r w:rsidR="004E1311" w:rsidRPr="008474DF">
        <w:rPr>
          <w:rStyle w:val="FootnoteReference"/>
          <w:rFonts w:ascii="Verdana" w:hAnsi="Verdana"/>
          <w:sz w:val="26"/>
          <w:szCs w:val="26"/>
        </w:rPr>
        <w:footnoteReference w:id="25"/>
      </w:r>
    </w:p>
    <w:p w14:paraId="22E34136" w14:textId="77777777" w:rsidR="004E1311" w:rsidRPr="008474DF" w:rsidRDefault="002B5B6E" w:rsidP="002B5B6E">
      <w:pPr>
        <w:pStyle w:val="TextInd"/>
        <w:rPr>
          <w:rFonts w:ascii="Verdana" w:hAnsi="Verdana"/>
          <w:sz w:val="26"/>
          <w:szCs w:val="26"/>
          <w:lang w:eastAsia="ko-KR"/>
        </w:rPr>
      </w:pPr>
      <w:r w:rsidRPr="002B5B6E">
        <w:rPr>
          <w:rFonts w:ascii="Verdana" w:hAnsi="Verdana" w:hint="eastAsia"/>
          <w:sz w:val="26"/>
          <w:szCs w:val="26"/>
          <w:lang w:eastAsia="ko-KR"/>
        </w:rPr>
        <w:t>장애인권리협약</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위원회의</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일반의견</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제</w:t>
      </w:r>
      <w:r w:rsidRPr="002B5B6E">
        <w:rPr>
          <w:rFonts w:ascii="Verdana" w:hAnsi="Verdana" w:hint="eastAsia"/>
          <w:sz w:val="26"/>
          <w:szCs w:val="26"/>
          <w:lang w:eastAsia="ko-KR"/>
        </w:rPr>
        <w:t>2</w:t>
      </w:r>
      <w:r w:rsidRPr="002B5B6E">
        <w:rPr>
          <w:rFonts w:ascii="Verdana" w:hAnsi="Verdana" w:hint="eastAsia"/>
          <w:sz w:val="26"/>
          <w:szCs w:val="26"/>
          <w:lang w:eastAsia="ko-KR"/>
        </w:rPr>
        <w:t>번에서</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위원회는</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접근성과</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비차별의</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밀접한</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관련성에</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대해</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명시적으로</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언급한</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바</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있다</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위원회에</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의하면</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협약</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제</w:t>
      </w:r>
      <w:r w:rsidRPr="002B5B6E">
        <w:rPr>
          <w:rFonts w:ascii="Verdana" w:hAnsi="Verdana" w:hint="eastAsia"/>
          <w:sz w:val="26"/>
          <w:szCs w:val="26"/>
          <w:lang w:eastAsia="ko-KR"/>
        </w:rPr>
        <w:t>9</w:t>
      </w:r>
      <w:r w:rsidRPr="002B5B6E">
        <w:rPr>
          <w:rFonts w:ascii="Verdana" w:hAnsi="Verdana" w:hint="eastAsia"/>
          <w:sz w:val="26"/>
          <w:szCs w:val="26"/>
          <w:lang w:eastAsia="ko-KR"/>
        </w:rPr>
        <w:t>조에서</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정한</w:t>
      </w:r>
      <w:r w:rsidR="00F37BD6">
        <w:rPr>
          <w:rFonts w:ascii="Verdana" w:hAnsi="Verdana" w:hint="eastAsia"/>
          <w:sz w:val="26"/>
          <w:szCs w:val="26"/>
          <w:lang w:eastAsia="ko-KR"/>
        </w:rPr>
        <w:t>,</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장애를</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가진</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사람들이</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재화와</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서비스에</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동등하게</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접근할</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수</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있도록</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보장해야</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한다는</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의무는</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“차별에</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대한</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금지에서</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나온</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것으로</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접근에</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대한</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거절은</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그</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가해자가</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공공의</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실체이든</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사적</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실체이든</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차별적인</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행위를</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구성한다고</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보아야</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한다”</w:t>
      </w:r>
      <w:r w:rsidRPr="002B5B6E">
        <w:rPr>
          <w:rFonts w:ascii="Verdana" w:hAnsi="Verdana" w:hint="eastAsia"/>
          <w:sz w:val="26"/>
          <w:szCs w:val="26"/>
          <w:lang w:eastAsia="ko-KR"/>
        </w:rPr>
        <w:t>.</w:t>
      </w:r>
      <w:r w:rsidR="001F4DD2" w:rsidRPr="008474DF">
        <w:rPr>
          <w:rStyle w:val="FootnoteReference"/>
          <w:rFonts w:ascii="Verdana" w:hAnsi="Verdana"/>
          <w:sz w:val="26"/>
          <w:szCs w:val="26"/>
        </w:rPr>
        <w:footnoteReference w:id="26"/>
      </w:r>
      <w:r w:rsidR="004E1311" w:rsidRPr="008474DF">
        <w:rPr>
          <w:rFonts w:ascii="Verdana" w:hAnsi="Verdana"/>
          <w:sz w:val="26"/>
          <w:szCs w:val="26"/>
          <w:lang w:eastAsia="ko-KR"/>
        </w:rPr>
        <w:t xml:space="preserve"> </w:t>
      </w:r>
      <w:r w:rsidRPr="002B5B6E">
        <w:rPr>
          <w:rFonts w:ascii="Verdana" w:hAnsi="Verdana" w:hint="eastAsia"/>
          <w:sz w:val="26"/>
          <w:szCs w:val="26"/>
          <w:lang w:eastAsia="ko-KR"/>
        </w:rPr>
        <w:t>따라서</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국가들의</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의무를</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논의함에</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있어</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동</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위원회는</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명시적으로</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“접근에</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대한</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거절은</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명확하게</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금지되는</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차별적</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행위로</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정의되어야</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한다”</w:t>
      </w:r>
      <w:r w:rsidR="001F4DD2" w:rsidRPr="008474DF">
        <w:rPr>
          <w:rStyle w:val="FootnoteReference"/>
          <w:rFonts w:ascii="Verdana" w:hAnsi="Verdana"/>
          <w:sz w:val="26"/>
          <w:szCs w:val="26"/>
        </w:rPr>
        <w:footnoteReference w:id="27"/>
      </w:r>
      <w:r w:rsidRPr="002B5B6E">
        <w:rPr>
          <w:rFonts w:ascii="Verdana" w:hAnsi="Verdana" w:hint="eastAsia"/>
          <w:sz w:val="26"/>
          <w:szCs w:val="26"/>
          <w:lang w:eastAsia="ko-KR"/>
        </w:rPr>
        <w:t>고</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언급한다</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이를</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마라케시</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조약에</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적용해보면</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접근성과</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비차별은</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비준국으로</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하여금</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적용대상이</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되는</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저작물을</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일련의</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접근가능한</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포맷으로</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공급하도록</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촉진시키고</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인쇄물</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접근에</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장애가</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있는</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사람들이</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저작물에</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접근하고</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이를</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즐기며</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공유할</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수</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있도록</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해야</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하는데</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이는</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정안인과</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실질적으로</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같은</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조건에</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의하도록</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해야</w:t>
      </w:r>
      <w:r w:rsidRPr="002B5B6E">
        <w:rPr>
          <w:rFonts w:ascii="Verdana" w:hAnsi="Verdana" w:hint="eastAsia"/>
          <w:sz w:val="26"/>
          <w:szCs w:val="26"/>
          <w:lang w:eastAsia="ko-KR"/>
        </w:rPr>
        <w:t xml:space="preserve"> </w:t>
      </w:r>
      <w:r w:rsidRPr="002B5B6E">
        <w:rPr>
          <w:rFonts w:ascii="Verdana" w:hAnsi="Verdana" w:hint="eastAsia"/>
          <w:sz w:val="26"/>
          <w:szCs w:val="26"/>
          <w:lang w:eastAsia="ko-KR"/>
        </w:rPr>
        <w:t>한다</w:t>
      </w:r>
      <w:r w:rsidRPr="002B5B6E">
        <w:rPr>
          <w:rFonts w:ascii="Verdana" w:hAnsi="Verdana" w:hint="eastAsia"/>
          <w:sz w:val="26"/>
          <w:szCs w:val="26"/>
          <w:lang w:eastAsia="ko-KR"/>
        </w:rPr>
        <w:t>.</w:t>
      </w:r>
    </w:p>
    <w:p w14:paraId="03497B0E" w14:textId="77777777" w:rsidR="004E1311" w:rsidRPr="008474DF" w:rsidRDefault="004E1311" w:rsidP="008474DF">
      <w:pPr>
        <w:pStyle w:val="Heading4"/>
        <w:ind w:firstLine="300"/>
        <w:rPr>
          <w:szCs w:val="26"/>
          <w:lang w:eastAsia="ko-KR"/>
        </w:rPr>
      </w:pPr>
      <w:bookmarkStart w:id="16" w:name="_Toc529772"/>
      <w:r w:rsidRPr="008474DF">
        <w:rPr>
          <w:szCs w:val="26"/>
          <w:lang w:eastAsia="ko-KR"/>
        </w:rPr>
        <w:t>1.2.3.3.</w:t>
      </w:r>
      <w:r w:rsidRPr="008474DF">
        <w:rPr>
          <w:szCs w:val="26"/>
        </w:rPr>
        <w:t> </w:t>
      </w:r>
      <w:r w:rsidR="002B5B6E" w:rsidRPr="002B5B6E">
        <w:rPr>
          <w:rFonts w:hint="eastAsia"/>
          <w:lang w:eastAsia="ko-KR"/>
        </w:rPr>
        <w:t xml:space="preserve"> </w:t>
      </w:r>
      <w:r w:rsidR="002B5B6E" w:rsidRPr="002B5B6E">
        <w:rPr>
          <w:rFonts w:hint="eastAsia"/>
          <w:szCs w:val="26"/>
          <w:lang w:eastAsia="ko-KR"/>
        </w:rPr>
        <w:t>이해관계인들과의</w:t>
      </w:r>
      <w:r w:rsidR="002B5B6E" w:rsidRPr="002B5B6E">
        <w:rPr>
          <w:rFonts w:hint="eastAsia"/>
          <w:szCs w:val="26"/>
          <w:lang w:eastAsia="ko-KR"/>
        </w:rPr>
        <w:t xml:space="preserve"> </w:t>
      </w:r>
      <w:r w:rsidR="002B5B6E" w:rsidRPr="002B5B6E">
        <w:rPr>
          <w:rFonts w:hint="eastAsia"/>
          <w:szCs w:val="26"/>
          <w:lang w:eastAsia="ko-KR"/>
        </w:rPr>
        <w:t>협의</w:t>
      </w:r>
      <w:bookmarkEnd w:id="16"/>
    </w:p>
    <w:p w14:paraId="350271AC" w14:textId="77777777" w:rsidR="004E1311" w:rsidRPr="008474DF" w:rsidRDefault="001F4DD2" w:rsidP="002B5B6E">
      <w:pPr>
        <w:pStyle w:val="Text"/>
        <w:ind w:firstLineChars="100" w:firstLine="260"/>
        <w:rPr>
          <w:rFonts w:ascii="Verdana" w:hAnsi="Verdana"/>
          <w:sz w:val="26"/>
          <w:szCs w:val="26"/>
          <w:lang w:eastAsia="ko-KR"/>
        </w:rPr>
      </w:pPr>
      <w:r w:rsidRPr="001F4DD2">
        <w:rPr>
          <w:rFonts w:ascii="Verdana" w:hAnsi="Verdana" w:hint="eastAsia"/>
          <w:sz w:val="26"/>
          <w:szCs w:val="26"/>
          <w:lang w:eastAsia="ko-KR"/>
        </w:rPr>
        <w:t>장애인권리협약의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중요</w:t>
      </w:r>
      <w:r w:rsidR="00B45390">
        <w:rPr>
          <w:rFonts w:ascii="Verdana" w:hAnsi="Verdana" w:hint="eastAsia"/>
          <w:sz w:val="26"/>
          <w:szCs w:val="26"/>
          <w:lang w:eastAsia="ko-KR"/>
        </w:rPr>
        <w:t xml:space="preserve"> </w:t>
      </w:r>
      <w:r w:rsidRPr="001F4DD2">
        <w:rPr>
          <w:rFonts w:ascii="Verdana" w:hAnsi="Verdana" w:hint="eastAsia"/>
          <w:sz w:val="26"/>
          <w:szCs w:val="26"/>
          <w:lang w:eastAsia="ko-KR"/>
        </w:rPr>
        <w:t>규정</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중</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하나는</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영향을</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받게</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되는</w:t>
      </w:r>
      <w:r w:rsidRPr="001F4DD2">
        <w:rPr>
          <w:rFonts w:ascii="Verdana" w:hAnsi="Verdana" w:hint="eastAsia"/>
          <w:sz w:val="26"/>
          <w:szCs w:val="26"/>
          <w:lang w:eastAsia="ko-KR"/>
        </w:rPr>
        <w:t xml:space="preserve"> </w:t>
      </w:r>
      <w:r w:rsidR="00B45390">
        <w:rPr>
          <w:rFonts w:ascii="Verdana" w:hAnsi="Verdana" w:hint="eastAsia"/>
          <w:sz w:val="26"/>
          <w:szCs w:val="26"/>
          <w:lang w:eastAsia="ko-KR"/>
        </w:rPr>
        <w:t>개인들</w:t>
      </w:r>
      <w:r w:rsidR="00B45390">
        <w:rPr>
          <w:rFonts w:ascii="Verdana" w:hAnsi="Verdana" w:hint="eastAsia"/>
          <w:sz w:val="26"/>
          <w:szCs w:val="26"/>
          <w:lang w:eastAsia="ko-KR"/>
        </w:rPr>
        <w:t xml:space="preserve"> </w:t>
      </w:r>
      <w:r w:rsidR="00B45390">
        <w:rPr>
          <w:rFonts w:ascii="Verdana" w:hAnsi="Verdana" w:hint="eastAsia"/>
          <w:sz w:val="26"/>
          <w:szCs w:val="26"/>
          <w:lang w:eastAsia="ko-KR"/>
        </w:rPr>
        <w:t>및</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단체들과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협의를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해야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하는</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의무이다</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여기에는</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조약을</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국내의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법과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정책으로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이행하는</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것과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관련된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협의가</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포함된다</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이러한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협의에</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대한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요구는</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협약</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제</w:t>
      </w:r>
      <w:r w:rsidRPr="001F4DD2">
        <w:rPr>
          <w:rFonts w:ascii="Verdana" w:hAnsi="Verdana" w:hint="eastAsia"/>
          <w:sz w:val="26"/>
          <w:szCs w:val="26"/>
          <w:lang w:eastAsia="ko-KR"/>
        </w:rPr>
        <w:t>4</w:t>
      </w:r>
      <w:r w:rsidRPr="001F4DD2">
        <w:rPr>
          <w:rFonts w:ascii="Verdana" w:hAnsi="Verdana" w:hint="eastAsia"/>
          <w:sz w:val="26"/>
          <w:szCs w:val="26"/>
          <w:lang w:eastAsia="ko-KR"/>
        </w:rPr>
        <w:t>조</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제</w:t>
      </w:r>
      <w:r w:rsidRPr="001F4DD2">
        <w:rPr>
          <w:rFonts w:ascii="Verdana" w:hAnsi="Verdana" w:hint="eastAsia"/>
          <w:sz w:val="26"/>
          <w:szCs w:val="26"/>
          <w:lang w:eastAsia="ko-KR"/>
        </w:rPr>
        <w:t>3</w:t>
      </w:r>
      <w:r w:rsidRPr="001F4DD2">
        <w:rPr>
          <w:rFonts w:ascii="Verdana" w:hAnsi="Verdana" w:hint="eastAsia"/>
          <w:sz w:val="26"/>
          <w:szCs w:val="26"/>
          <w:lang w:eastAsia="ko-KR"/>
        </w:rPr>
        <w:t>항에</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나타나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있다</w:t>
      </w:r>
      <w:r w:rsidR="004E1311" w:rsidRPr="008474DF">
        <w:rPr>
          <w:rFonts w:ascii="Verdana" w:hAnsi="Verdana"/>
          <w:sz w:val="26"/>
          <w:szCs w:val="26"/>
          <w:lang w:eastAsia="ko-KR"/>
        </w:rPr>
        <w:t>:</w:t>
      </w:r>
    </w:p>
    <w:p w14:paraId="39CFA60F" w14:textId="77777777" w:rsidR="004E1311" w:rsidRPr="008474DF" w:rsidRDefault="001F4DD2" w:rsidP="004E1311">
      <w:pPr>
        <w:pStyle w:val="Extract3"/>
        <w:rPr>
          <w:rFonts w:ascii="Verdana" w:hAnsi="Verdana"/>
          <w:sz w:val="26"/>
          <w:szCs w:val="26"/>
          <w:lang w:eastAsia="ko-KR"/>
        </w:rPr>
      </w:pPr>
      <w:r w:rsidRPr="001F4DD2">
        <w:rPr>
          <w:rFonts w:ascii="Verdana" w:hAnsi="Verdana" w:hint="eastAsia"/>
          <w:sz w:val="26"/>
          <w:szCs w:val="26"/>
          <w:lang w:eastAsia="ko-KR"/>
        </w:rPr>
        <w:t>당사국은</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이</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협약을</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이행하기</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위한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법률과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정책의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개발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및</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이행</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그리고</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장애인과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관련된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문제에</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관한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그</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밖의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의사결정절차에서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장애인을</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대표하는</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단체를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통하여</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장애아동을</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포함한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장애인과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긴밀히</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협의하고</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이들을</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적극적으로</w:t>
      </w:r>
      <w:r w:rsidRPr="001F4DD2">
        <w:rPr>
          <w:rFonts w:ascii="Verdana" w:hAnsi="Verdana" w:hint="eastAsia"/>
          <w:sz w:val="26"/>
          <w:szCs w:val="26"/>
          <w:lang w:eastAsia="ko-KR"/>
        </w:rPr>
        <w:t xml:space="preserve"> </w:t>
      </w:r>
      <w:r w:rsidR="00B45390">
        <w:rPr>
          <w:rFonts w:ascii="Verdana" w:hAnsi="Verdana" w:hint="eastAsia"/>
          <w:sz w:val="26"/>
          <w:szCs w:val="26"/>
          <w:lang w:eastAsia="ko-KR"/>
        </w:rPr>
        <w:t>참여</w:t>
      </w:r>
      <w:r w:rsidRPr="001F4DD2">
        <w:rPr>
          <w:rFonts w:ascii="Verdana" w:hAnsi="Verdana" w:hint="eastAsia"/>
          <w:sz w:val="26"/>
          <w:szCs w:val="26"/>
          <w:lang w:eastAsia="ko-KR"/>
        </w:rPr>
        <w:t>시킨다</w:t>
      </w:r>
      <w:r w:rsidRPr="001F4DD2">
        <w:rPr>
          <w:rFonts w:ascii="Verdana" w:hAnsi="Verdana" w:hint="eastAsia"/>
          <w:sz w:val="26"/>
          <w:szCs w:val="26"/>
          <w:lang w:eastAsia="ko-KR"/>
        </w:rPr>
        <w:t>.</w:t>
      </w:r>
    </w:p>
    <w:p w14:paraId="6E225E5F" w14:textId="77777777" w:rsidR="001F4DD2" w:rsidRPr="001F4DD2" w:rsidRDefault="001F4DD2" w:rsidP="001F4DD2">
      <w:pPr>
        <w:pStyle w:val="TextInd"/>
        <w:rPr>
          <w:rFonts w:ascii="Verdana" w:hAnsi="Verdana"/>
          <w:sz w:val="26"/>
          <w:szCs w:val="26"/>
          <w:lang w:eastAsia="ko-KR"/>
        </w:rPr>
      </w:pPr>
      <w:r w:rsidRPr="001F4DD2">
        <w:rPr>
          <w:rFonts w:ascii="Verdana" w:hAnsi="Verdana" w:hint="eastAsia"/>
          <w:sz w:val="26"/>
          <w:szCs w:val="26"/>
          <w:lang w:eastAsia="ko-KR"/>
        </w:rPr>
        <w:t>협의의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의무는</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이행입법이</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도출되면</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종료되는</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것은</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아니다</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장애인권리협약</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제</w:t>
      </w:r>
      <w:r w:rsidRPr="001F4DD2">
        <w:rPr>
          <w:rFonts w:ascii="Verdana" w:hAnsi="Verdana" w:hint="eastAsia"/>
          <w:sz w:val="26"/>
          <w:szCs w:val="26"/>
          <w:lang w:eastAsia="ko-KR"/>
        </w:rPr>
        <w:t>33</w:t>
      </w:r>
      <w:r w:rsidRPr="001F4DD2">
        <w:rPr>
          <w:rFonts w:ascii="Verdana" w:hAnsi="Verdana" w:hint="eastAsia"/>
          <w:sz w:val="26"/>
          <w:szCs w:val="26"/>
          <w:lang w:eastAsia="ko-KR"/>
        </w:rPr>
        <w:t>조</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제</w:t>
      </w:r>
      <w:r w:rsidRPr="001F4DD2">
        <w:rPr>
          <w:rFonts w:ascii="Verdana" w:hAnsi="Verdana" w:hint="eastAsia"/>
          <w:sz w:val="26"/>
          <w:szCs w:val="26"/>
          <w:lang w:eastAsia="ko-KR"/>
        </w:rPr>
        <w:t>3</w:t>
      </w:r>
      <w:r w:rsidRPr="001F4DD2">
        <w:rPr>
          <w:rFonts w:ascii="Verdana" w:hAnsi="Verdana" w:hint="eastAsia"/>
          <w:sz w:val="26"/>
          <w:szCs w:val="26"/>
          <w:lang w:eastAsia="ko-KR"/>
        </w:rPr>
        <w:t>항은</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시민사회단체들</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장애인권기구들</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및</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장애를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가진</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사람들이</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협약의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“모니터링</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과정에</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완전하게</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결부되고</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참여할</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있어야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한다”고</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정하고</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있다</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이러한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협의들은</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정부들이</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적합한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입법과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규정들을</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제정함에</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있어</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결정적인</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영향을</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끼치며</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장애인권리협약상의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목적들을</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달성하는</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데</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있어</w:t>
      </w:r>
      <w:r w:rsidRPr="001F4DD2">
        <w:rPr>
          <w:rFonts w:ascii="Verdana" w:hAnsi="Verdana" w:hint="eastAsia"/>
          <w:sz w:val="26"/>
          <w:szCs w:val="26"/>
          <w:lang w:eastAsia="ko-KR"/>
        </w:rPr>
        <w:t xml:space="preserve"> </w:t>
      </w:r>
      <w:r w:rsidR="00B45390">
        <w:rPr>
          <w:rFonts w:ascii="Verdana" w:hAnsi="Verdana" w:hint="eastAsia"/>
          <w:sz w:val="26"/>
          <w:szCs w:val="26"/>
          <w:lang w:eastAsia="ko-KR"/>
        </w:rPr>
        <w:t>현존</w:t>
      </w:r>
      <w:r w:rsidRPr="001F4DD2">
        <w:rPr>
          <w:rFonts w:ascii="Verdana" w:hAnsi="Verdana" w:hint="eastAsia"/>
          <w:sz w:val="26"/>
          <w:szCs w:val="26"/>
          <w:lang w:eastAsia="ko-KR"/>
        </w:rPr>
        <w:t>하는</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장애물을</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파악하고</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이를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넘어서는</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것을</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돕는다</w:t>
      </w:r>
      <w:r w:rsidRPr="001F4DD2">
        <w:rPr>
          <w:rFonts w:ascii="Verdana" w:hAnsi="Verdana" w:hint="eastAsia"/>
          <w:sz w:val="26"/>
          <w:szCs w:val="26"/>
          <w:lang w:eastAsia="ko-KR"/>
        </w:rPr>
        <w:t>.</w:t>
      </w:r>
    </w:p>
    <w:p w14:paraId="378B42F2" w14:textId="77777777" w:rsidR="001F4DD2" w:rsidRPr="001F4DD2" w:rsidRDefault="001F4DD2" w:rsidP="001F4DD2">
      <w:pPr>
        <w:pStyle w:val="TextInd"/>
        <w:rPr>
          <w:rFonts w:ascii="Verdana" w:hAnsi="Verdana"/>
          <w:sz w:val="26"/>
          <w:szCs w:val="26"/>
          <w:lang w:eastAsia="ko-KR"/>
        </w:rPr>
      </w:pPr>
      <w:r w:rsidRPr="001F4DD2">
        <w:rPr>
          <w:rFonts w:ascii="Verdana" w:hAnsi="Verdana" w:hint="eastAsia"/>
          <w:sz w:val="26"/>
          <w:szCs w:val="26"/>
          <w:lang w:eastAsia="ko-KR"/>
        </w:rPr>
        <w:t>장애인권리협약과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다른</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인권조약들과의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합치성을</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보장하기</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위해서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마라케시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조약의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비준국들은</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인쇄물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접근에</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장애가</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있는</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사람들</w:t>
      </w:r>
      <w:r w:rsidR="00B45390">
        <w:rPr>
          <w:rFonts w:ascii="Verdana" w:hAnsi="Verdana" w:hint="eastAsia"/>
          <w:sz w:val="26"/>
          <w:szCs w:val="26"/>
          <w:lang w:eastAsia="ko-KR"/>
        </w:rPr>
        <w:t xml:space="preserve"> </w:t>
      </w:r>
      <w:r w:rsidR="00B45390">
        <w:rPr>
          <w:rFonts w:ascii="Verdana" w:hAnsi="Verdana" w:hint="eastAsia"/>
          <w:sz w:val="26"/>
          <w:szCs w:val="26"/>
          <w:lang w:eastAsia="ko-KR"/>
        </w:rPr>
        <w:t>그리고</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이러한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사람들을</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돕고</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이들에게</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서비스를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제공하는</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기구들과</w:t>
      </w:r>
      <w:r w:rsidRPr="001F4DD2">
        <w:rPr>
          <w:rFonts w:ascii="Verdana" w:hAnsi="Verdana" w:hint="eastAsia"/>
          <w:sz w:val="26"/>
          <w:szCs w:val="26"/>
          <w:lang w:eastAsia="ko-KR"/>
        </w:rPr>
        <w:t xml:space="preserve"> </w:t>
      </w:r>
      <w:r w:rsidR="00B45390">
        <w:rPr>
          <w:rFonts w:ascii="Verdana" w:hAnsi="Verdana" w:hint="eastAsia"/>
          <w:sz w:val="26"/>
          <w:szCs w:val="26"/>
          <w:lang w:eastAsia="ko-KR"/>
        </w:rPr>
        <w:t>이행단계들</w:t>
      </w:r>
      <w:r w:rsidR="00B45390">
        <w:rPr>
          <w:rFonts w:ascii="Verdana" w:hAnsi="Verdana" w:hint="eastAsia"/>
          <w:sz w:val="26"/>
          <w:szCs w:val="26"/>
          <w:lang w:eastAsia="ko-KR"/>
        </w:rPr>
        <w:t xml:space="preserve"> </w:t>
      </w:r>
      <w:r w:rsidR="00B45390">
        <w:rPr>
          <w:rFonts w:ascii="Verdana" w:hAnsi="Verdana" w:hint="eastAsia"/>
          <w:sz w:val="26"/>
          <w:szCs w:val="26"/>
          <w:lang w:eastAsia="ko-KR"/>
        </w:rPr>
        <w:t>중</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모든</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단계에서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협의해야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한다</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이러한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단계들에는</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이행입법을</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준비하고</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검토하는</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모니터링에</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적합한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기관을</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지정하는</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조약의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접근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및</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공유</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규정들이</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현재</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실효성을</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갖는지</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평가하는</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그리고</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국제인권기구들에</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제출될</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보고서를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준비하는</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일이</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포함된다</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이러한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활동들에</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대한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보다</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광범위한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참여가</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가능하도록</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촉진하기</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위해</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정부들은</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모든</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관련</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서류들과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조치사항들을</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접근가능한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포맷으로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제공해야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한다</w:t>
      </w:r>
      <w:r w:rsidRPr="001F4DD2">
        <w:rPr>
          <w:rFonts w:ascii="Verdana" w:hAnsi="Verdana" w:hint="eastAsia"/>
          <w:sz w:val="26"/>
          <w:szCs w:val="26"/>
          <w:lang w:eastAsia="ko-KR"/>
        </w:rPr>
        <w:t>.</w:t>
      </w:r>
    </w:p>
    <w:p w14:paraId="74940F0F" w14:textId="77777777" w:rsidR="001F4DD2" w:rsidRPr="001F4DD2" w:rsidRDefault="001F4DD2" w:rsidP="001F4DD2">
      <w:pPr>
        <w:pStyle w:val="TextInd"/>
        <w:rPr>
          <w:rFonts w:ascii="Verdana" w:hAnsi="Verdana"/>
          <w:sz w:val="26"/>
          <w:szCs w:val="26"/>
          <w:lang w:eastAsia="ko-KR"/>
        </w:rPr>
      </w:pPr>
      <w:r w:rsidRPr="001F4DD2">
        <w:rPr>
          <w:rFonts w:ascii="Verdana" w:hAnsi="Verdana" w:hint="eastAsia"/>
          <w:sz w:val="26"/>
          <w:szCs w:val="26"/>
          <w:lang w:eastAsia="ko-KR"/>
        </w:rPr>
        <w:t>국가들은</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인쇄물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접근에</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장애가</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있는</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사람들과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마라케시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조약을</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국내법과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국내적</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정책들로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통합함에</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있어</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입법을</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고안할</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때</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그리고</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이들</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법과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정책이</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실제로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어떻게</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운영되고</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있는지</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모니터링할</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때</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역시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협의해야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한다</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예를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들어</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고도의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행정적</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능력을</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보유한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국가들은</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이행입법의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초안</w:t>
      </w:r>
      <w:r w:rsidR="00357908">
        <w:rPr>
          <w:rFonts w:ascii="Verdana" w:hAnsi="Verdana" w:hint="eastAsia"/>
          <w:sz w:val="26"/>
          <w:szCs w:val="26"/>
          <w:lang w:eastAsia="ko-KR"/>
        </w:rPr>
        <w:t>을</w:t>
      </w:r>
      <w:r w:rsidR="00357908">
        <w:rPr>
          <w:rFonts w:ascii="Verdana" w:hAnsi="Verdana" w:hint="eastAsia"/>
          <w:sz w:val="26"/>
          <w:szCs w:val="26"/>
          <w:lang w:eastAsia="ko-KR"/>
        </w:rPr>
        <w:t xml:space="preserve"> </w:t>
      </w:r>
      <w:r w:rsidR="00357908">
        <w:rPr>
          <w:rFonts w:ascii="Verdana" w:hAnsi="Verdana" w:hint="eastAsia"/>
          <w:sz w:val="26"/>
          <w:szCs w:val="26"/>
          <w:lang w:eastAsia="ko-KR"/>
        </w:rPr>
        <w:t>작성하는</w:t>
      </w:r>
      <w:r w:rsidR="00357908">
        <w:rPr>
          <w:rFonts w:ascii="Verdana" w:hAnsi="Verdana" w:hint="eastAsia"/>
          <w:sz w:val="26"/>
          <w:szCs w:val="26"/>
          <w:lang w:eastAsia="ko-KR"/>
        </w:rPr>
        <w:t xml:space="preserve"> </w:t>
      </w:r>
      <w:r w:rsidR="00357908">
        <w:rPr>
          <w:rFonts w:ascii="Verdana" w:hAnsi="Verdana" w:hint="eastAsia"/>
          <w:sz w:val="26"/>
          <w:szCs w:val="26"/>
          <w:lang w:eastAsia="ko-KR"/>
        </w:rPr>
        <w:t>것과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관련하여</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협의절차를</w:t>
      </w:r>
      <w:r w:rsidRPr="001F4DD2">
        <w:rPr>
          <w:rFonts w:ascii="Verdana" w:hAnsi="Verdana" w:hint="eastAsia"/>
          <w:sz w:val="26"/>
          <w:szCs w:val="26"/>
          <w:lang w:eastAsia="ko-KR"/>
        </w:rPr>
        <w:t xml:space="preserve"> </w:t>
      </w:r>
      <w:r w:rsidR="00357908">
        <w:rPr>
          <w:rFonts w:ascii="Verdana" w:hAnsi="Verdana" w:hint="eastAsia"/>
          <w:sz w:val="26"/>
          <w:szCs w:val="26"/>
          <w:lang w:eastAsia="ko-KR"/>
        </w:rPr>
        <w:t>개시할</w:t>
      </w:r>
      <w:r w:rsidR="00357908">
        <w:rPr>
          <w:rFonts w:ascii="Verdana" w:hAnsi="Verdana" w:hint="eastAsia"/>
          <w:sz w:val="26"/>
          <w:szCs w:val="26"/>
          <w:lang w:eastAsia="ko-KR"/>
        </w:rPr>
        <w:t xml:space="preserve"> </w:t>
      </w:r>
      <w:r w:rsidR="00357908">
        <w:rPr>
          <w:rFonts w:ascii="Verdana" w:hAnsi="Verdana" w:hint="eastAsia"/>
          <w:sz w:val="26"/>
          <w:szCs w:val="26"/>
          <w:lang w:eastAsia="ko-KR"/>
        </w:rPr>
        <w:t>수</w:t>
      </w:r>
      <w:r w:rsidR="00357908">
        <w:rPr>
          <w:rFonts w:ascii="Verdana" w:hAnsi="Verdana" w:hint="eastAsia"/>
          <w:sz w:val="26"/>
          <w:szCs w:val="26"/>
          <w:lang w:eastAsia="ko-KR"/>
        </w:rPr>
        <w:t xml:space="preserve"> </w:t>
      </w:r>
      <w:r w:rsidR="00357908">
        <w:rPr>
          <w:rFonts w:ascii="Verdana" w:hAnsi="Verdana" w:hint="eastAsia"/>
          <w:sz w:val="26"/>
          <w:szCs w:val="26"/>
          <w:lang w:eastAsia="ko-KR"/>
        </w:rPr>
        <w:t>있는</w:t>
      </w:r>
      <w:r w:rsidRPr="001F4DD2">
        <w:rPr>
          <w:rFonts w:ascii="Verdana" w:hAnsi="Verdana" w:hint="eastAsia"/>
          <w:sz w:val="26"/>
          <w:szCs w:val="26"/>
          <w:lang w:eastAsia="ko-KR"/>
        </w:rPr>
        <w:t>데</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장애인권기구들에게</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새로운</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법들과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규정들에</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대한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제안을</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제출할</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있도록</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청하고</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이행입법의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초안을</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가지고</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공청회를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개최하며</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이러한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입법을</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다루는</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의회의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위원회에서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증언하도록</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하거나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서면제출이</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가능하도록</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할</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있다</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그보다</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제한된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능력만을</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갖춘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국가들은</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인쇄물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접근에</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장애가</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있는</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사람들과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그들의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대표기구들로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구성된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운영단체</w:t>
      </w:r>
      <w:r w:rsidRPr="001F4DD2">
        <w:rPr>
          <w:rFonts w:ascii="Verdana" w:hAnsi="Verdana" w:hint="eastAsia"/>
          <w:sz w:val="26"/>
          <w:szCs w:val="26"/>
          <w:lang w:eastAsia="ko-KR"/>
        </w:rPr>
        <w:t>(steering group)</w:t>
      </w:r>
      <w:r w:rsidRPr="001F4DD2">
        <w:rPr>
          <w:rFonts w:ascii="Verdana" w:hAnsi="Verdana" w:hint="eastAsia"/>
          <w:sz w:val="26"/>
          <w:szCs w:val="26"/>
          <w:lang w:eastAsia="ko-KR"/>
        </w:rPr>
        <w:t>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구성하여</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정부가</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마라케시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조약을</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이행</w:t>
      </w:r>
      <w:r w:rsidR="00357908">
        <w:rPr>
          <w:rFonts w:ascii="Verdana" w:hAnsi="Verdana" w:hint="eastAsia"/>
          <w:sz w:val="26"/>
          <w:szCs w:val="26"/>
          <w:lang w:eastAsia="ko-KR"/>
        </w:rPr>
        <w:t>하는</w:t>
      </w:r>
      <w:r w:rsidR="00357908">
        <w:rPr>
          <w:rFonts w:ascii="Verdana" w:hAnsi="Verdana" w:hint="eastAsia"/>
          <w:sz w:val="26"/>
          <w:szCs w:val="26"/>
          <w:lang w:eastAsia="ko-KR"/>
        </w:rPr>
        <w:t xml:space="preserve"> </w:t>
      </w:r>
      <w:r w:rsidR="00357908">
        <w:rPr>
          <w:rFonts w:ascii="Verdana" w:hAnsi="Verdana" w:hint="eastAsia"/>
          <w:sz w:val="26"/>
          <w:szCs w:val="26"/>
          <w:lang w:eastAsia="ko-KR"/>
        </w:rPr>
        <w:t>데</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영향을</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줄</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있도록</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할</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있다</w:t>
      </w:r>
      <w:r w:rsidRPr="001F4DD2">
        <w:rPr>
          <w:rFonts w:ascii="Verdana" w:hAnsi="Verdana" w:hint="eastAsia"/>
          <w:sz w:val="26"/>
          <w:szCs w:val="26"/>
          <w:lang w:eastAsia="ko-KR"/>
        </w:rPr>
        <w:t>.</w:t>
      </w:r>
    </w:p>
    <w:p w14:paraId="6F12A7C9" w14:textId="77777777" w:rsidR="004E1311" w:rsidRPr="008474DF" w:rsidRDefault="001F4DD2" w:rsidP="001F4DD2">
      <w:pPr>
        <w:pStyle w:val="TextInd"/>
        <w:rPr>
          <w:rFonts w:ascii="Verdana" w:hAnsi="Verdana"/>
          <w:sz w:val="26"/>
          <w:szCs w:val="26"/>
          <w:lang w:eastAsia="ko-KR"/>
        </w:rPr>
      </w:pPr>
      <w:r w:rsidRPr="001F4DD2">
        <w:rPr>
          <w:rFonts w:ascii="Verdana" w:hAnsi="Verdana" w:hint="eastAsia"/>
          <w:sz w:val="26"/>
          <w:szCs w:val="26"/>
          <w:lang w:eastAsia="ko-KR"/>
        </w:rPr>
        <w:t>마라케시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조약의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모니터링</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절차와</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관련하여</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협의의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의무는</w:t>
      </w:r>
      <w:r w:rsidR="00357908">
        <w:rPr>
          <w:rFonts w:ascii="Verdana" w:hAnsi="Verdana" w:hint="eastAsia"/>
          <w:sz w:val="26"/>
          <w:szCs w:val="26"/>
          <w:lang w:eastAsia="ko-KR"/>
        </w:rPr>
        <w:t>,</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예를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들어</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관련된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권한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있는</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기관이나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장애인권기구들</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중</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마라케시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조약에서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요구되는</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저작권법의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예외와</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제한규정들이</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실제로도</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접근가능한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포맷으로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사본들의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유통과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국경을</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넘는</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교환을</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확대시키는지에</w:t>
      </w:r>
      <w:r w:rsidRPr="001F4DD2">
        <w:rPr>
          <w:rFonts w:ascii="Verdana" w:hAnsi="Verdana" w:hint="eastAsia"/>
          <w:sz w:val="26"/>
          <w:szCs w:val="26"/>
          <w:lang w:eastAsia="ko-KR"/>
        </w:rPr>
        <w:t xml:space="preserve"> </w:t>
      </w:r>
      <w:r w:rsidR="00357908">
        <w:rPr>
          <w:rFonts w:ascii="Verdana" w:hAnsi="Verdana" w:hint="eastAsia"/>
          <w:sz w:val="26"/>
          <w:szCs w:val="26"/>
          <w:lang w:eastAsia="ko-KR"/>
        </w:rPr>
        <w:t>관하여</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경험적</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연구와</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조사를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할</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있는</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구조를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갖춘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기구들과의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협의를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포함할</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있다</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이러한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단체들은</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또한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마라케시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조약에</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의한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권리에</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대한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인식을</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높이는</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데</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결정적인</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역할을</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하는</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동반자이며</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아울러</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이러한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인식은</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동</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조약의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효과적인</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이행과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관련하여</w:t>
      </w:r>
      <w:r w:rsidR="00357908">
        <w:rPr>
          <w:rFonts w:ascii="Verdana" w:hAnsi="Verdana" w:hint="eastAsia"/>
          <w:sz w:val="26"/>
          <w:szCs w:val="26"/>
          <w:lang w:eastAsia="ko-KR"/>
        </w:rPr>
        <w:t>,</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정책적으로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중요한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피드백을</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제공하도록</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장려할</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있다</w:t>
      </w:r>
      <w:r w:rsidRPr="001F4DD2">
        <w:rPr>
          <w:rFonts w:ascii="Verdana" w:hAnsi="Verdana" w:hint="eastAsia"/>
          <w:sz w:val="26"/>
          <w:szCs w:val="26"/>
          <w:lang w:eastAsia="ko-KR"/>
        </w:rPr>
        <w:t>.</w:t>
      </w:r>
    </w:p>
    <w:p w14:paraId="39BBB53E" w14:textId="77777777" w:rsidR="004E1311" w:rsidRPr="008474DF" w:rsidRDefault="004E1311" w:rsidP="004E1311">
      <w:pPr>
        <w:pStyle w:val="Footnote"/>
        <w:rPr>
          <w:rFonts w:ascii="Verdana" w:hAnsi="Verdana"/>
          <w:sz w:val="26"/>
          <w:szCs w:val="26"/>
          <w:lang w:eastAsia="ko-KR"/>
        </w:rPr>
      </w:pPr>
    </w:p>
    <w:p w14:paraId="7124E2AA" w14:textId="77777777" w:rsidR="004E1311" w:rsidRPr="008474DF" w:rsidRDefault="004E1311" w:rsidP="004E1311">
      <w:pPr>
        <w:pStyle w:val="CN"/>
        <w:pageBreakBefore w:val="0"/>
        <w:rPr>
          <w:rFonts w:ascii="Verdana" w:hAnsi="Verdana"/>
          <w:sz w:val="26"/>
          <w:szCs w:val="26"/>
          <w:lang w:eastAsia="ko-KR"/>
        </w:rPr>
      </w:pPr>
      <w:r w:rsidRPr="008474DF">
        <w:rPr>
          <w:rFonts w:ascii="Verdana" w:hAnsi="Verdana"/>
          <w:sz w:val="26"/>
          <w:szCs w:val="26"/>
          <w:lang w:eastAsia="ko-KR"/>
        </w:rPr>
        <w:br w:type="page"/>
      </w:r>
      <w:r w:rsidR="001F4DD2">
        <w:rPr>
          <w:rFonts w:ascii="Verdana" w:hAnsi="Verdana" w:hint="eastAsia"/>
          <w:sz w:val="26"/>
          <w:szCs w:val="26"/>
          <w:lang w:eastAsia="ko-KR"/>
        </w:rPr>
        <w:t>제</w:t>
      </w:r>
      <w:r w:rsidRPr="008474DF">
        <w:rPr>
          <w:rFonts w:ascii="Verdana" w:hAnsi="Verdana"/>
          <w:sz w:val="26"/>
          <w:szCs w:val="26"/>
          <w:lang w:eastAsia="ko-KR"/>
        </w:rPr>
        <w:t>2</w:t>
      </w:r>
      <w:r w:rsidR="001F4DD2">
        <w:rPr>
          <w:rFonts w:ascii="Verdana" w:hAnsi="Verdana" w:hint="eastAsia"/>
          <w:sz w:val="26"/>
          <w:szCs w:val="26"/>
          <w:lang w:eastAsia="ko-KR"/>
        </w:rPr>
        <w:t>장</w:t>
      </w:r>
    </w:p>
    <w:p w14:paraId="2F18771D" w14:textId="77777777" w:rsidR="004E1311" w:rsidRPr="008474DF" w:rsidRDefault="001F4DD2" w:rsidP="008474DF">
      <w:pPr>
        <w:pStyle w:val="Heading1"/>
        <w:rPr>
          <w:caps/>
          <w:spacing w:val="60"/>
          <w:szCs w:val="26"/>
          <w:lang w:eastAsia="ko-KR"/>
        </w:rPr>
      </w:pPr>
      <w:bookmarkStart w:id="17" w:name="_Toc529773"/>
      <w:r w:rsidRPr="001F4DD2">
        <w:rPr>
          <w:rFonts w:hint="eastAsia"/>
          <w:szCs w:val="26"/>
          <w:lang w:eastAsia="ko-KR"/>
        </w:rPr>
        <w:t>마라케시</w:t>
      </w:r>
      <w:r w:rsidRPr="001F4DD2">
        <w:rPr>
          <w:rFonts w:hint="eastAsia"/>
          <w:szCs w:val="26"/>
          <w:lang w:eastAsia="ko-KR"/>
        </w:rPr>
        <w:t xml:space="preserve"> </w:t>
      </w:r>
      <w:r w:rsidRPr="001F4DD2">
        <w:rPr>
          <w:rFonts w:hint="eastAsia"/>
          <w:szCs w:val="26"/>
          <w:lang w:eastAsia="ko-KR"/>
        </w:rPr>
        <w:t>조약상의</w:t>
      </w:r>
      <w:r w:rsidRPr="001F4DD2">
        <w:rPr>
          <w:rFonts w:hint="eastAsia"/>
          <w:szCs w:val="26"/>
          <w:lang w:eastAsia="ko-KR"/>
        </w:rPr>
        <w:t xml:space="preserve"> </w:t>
      </w:r>
      <w:r w:rsidRPr="001F4DD2">
        <w:rPr>
          <w:rFonts w:hint="eastAsia"/>
          <w:szCs w:val="26"/>
          <w:lang w:eastAsia="ko-KR"/>
        </w:rPr>
        <w:t>법적</w:t>
      </w:r>
      <w:r w:rsidRPr="001F4DD2">
        <w:rPr>
          <w:rFonts w:hint="eastAsia"/>
          <w:szCs w:val="26"/>
          <w:lang w:eastAsia="ko-KR"/>
        </w:rPr>
        <w:t xml:space="preserve"> </w:t>
      </w:r>
      <w:r w:rsidRPr="001F4DD2">
        <w:rPr>
          <w:rFonts w:hint="eastAsia"/>
          <w:szCs w:val="26"/>
          <w:lang w:eastAsia="ko-KR"/>
        </w:rPr>
        <w:t>그리고</w:t>
      </w:r>
      <w:r w:rsidRPr="001F4DD2">
        <w:rPr>
          <w:rFonts w:hint="eastAsia"/>
          <w:szCs w:val="26"/>
          <w:lang w:eastAsia="ko-KR"/>
        </w:rPr>
        <w:t xml:space="preserve"> </w:t>
      </w:r>
      <w:r w:rsidRPr="001F4DD2">
        <w:rPr>
          <w:rFonts w:hint="eastAsia"/>
          <w:szCs w:val="26"/>
          <w:lang w:eastAsia="ko-KR"/>
        </w:rPr>
        <w:t>정책적</w:t>
      </w:r>
      <w:r w:rsidRPr="001F4DD2">
        <w:rPr>
          <w:rFonts w:hint="eastAsia"/>
          <w:szCs w:val="26"/>
          <w:lang w:eastAsia="ko-KR"/>
        </w:rPr>
        <w:t xml:space="preserve"> </w:t>
      </w:r>
      <w:r w:rsidRPr="001F4DD2">
        <w:rPr>
          <w:rFonts w:hint="eastAsia"/>
          <w:szCs w:val="26"/>
          <w:lang w:eastAsia="ko-KR"/>
        </w:rPr>
        <w:t>선택사항들</w:t>
      </w:r>
      <w:bookmarkEnd w:id="17"/>
    </w:p>
    <w:p w14:paraId="589E67FA" w14:textId="77777777" w:rsidR="008474DF" w:rsidRDefault="008474DF" w:rsidP="008474DF">
      <w:pPr>
        <w:pStyle w:val="TextOpener"/>
        <w:spacing w:before="0"/>
        <w:rPr>
          <w:rFonts w:ascii="Verdana" w:hAnsi="Verdana"/>
          <w:sz w:val="26"/>
          <w:szCs w:val="26"/>
          <w:lang w:eastAsia="ko-KR"/>
        </w:rPr>
      </w:pPr>
    </w:p>
    <w:p w14:paraId="5007D6DC" w14:textId="77777777" w:rsidR="008474DF" w:rsidRDefault="008474DF" w:rsidP="008474DF">
      <w:pPr>
        <w:pStyle w:val="TextOpener"/>
        <w:spacing w:before="0"/>
        <w:rPr>
          <w:rFonts w:ascii="Verdana" w:hAnsi="Verdana"/>
          <w:sz w:val="26"/>
          <w:szCs w:val="26"/>
          <w:lang w:eastAsia="ko-KR"/>
        </w:rPr>
      </w:pPr>
    </w:p>
    <w:p w14:paraId="57CA851F" w14:textId="77777777" w:rsidR="004E1311" w:rsidRDefault="001F4DD2" w:rsidP="001F4DD2">
      <w:pPr>
        <w:pStyle w:val="TextOpener"/>
        <w:spacing w:before="0"/>
        <w:ind w:firstLineChars="100" w:firstLine="260"/>
        <w:rPr>
          <w:rFonts w:ascii="Verdana" w:hAnsi="Verdana"/>
          <w:sz w:val="26"/>
          <w:szCs w:val="26"/>
          <w:lang w:eastAsia="ko-KR"/>
        </w:rPr>
      </w:pPr>
      <w:r w:rsidRPr="001F4DD2">
        <w:rPr>
          <w:rFonts w:ascii="Verdana" w:hAnsi="Verdana" w:hint="eastAsia"/>
          <w:sz w:val="26"/>
          <w:szCs w:val="26"/>
          <w:lang w:eastAsia="ko-KR"/>
        </w:rPr>
        <w:t>제</w:t>
      </w:r>
      <w:r w:rsidRPr="001F4DD2">
        <w:rPr>
          <w:rFonts w:ascii="Verdana" w:hAnsi="Verdana" w:hint="eastAsia"/>
          <w:sz w:val="26"/>
          <w:szCs w:val="26"/>
          <w:lang w:eastAsia="ko-KR"/>
        </w:rPr>
        <w:t>1</w:t>
      </w:r>
      <w:r w:rsidRPr="001F4DD2">
        <w:rPr>
          <w:rFonts w:ascii="Verdana" w:hAnsi="Verdana" w:hint="eastAsia"/>
          <w:sz w:val="26"/>
          <w:szCs w:val="26"/>
          <w:lang w:eastAsia="ko-KR"/>
        </w:rPr>
        <w:t>장에서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논의한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바와</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같이</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마라케시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조약의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중심적</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목적은</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인쇄물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접근에</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장애를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가진</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사람들의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이익을</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위해서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접근가능한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포맷으로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사본들을</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제작</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공유</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및</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배포하는</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것을</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용이하게</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하는</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것이다</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이러한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목표를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달성하기</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위해</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마라케시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조약은</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비준국으로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하여금</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그들의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국내법을</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저작권자의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배타적</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권리에</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대한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다양한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형태의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예외규정과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제한규정을</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포함하는</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방법으로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수정하도록</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요구한다</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이</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안내서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제</w:t>
      </w:r>
      <w:r w:rsidRPr="001F4DD2">
        <w:rPr>
          <w:rFonts w:ascii="Verdana" w:hAnsi="Verdana" w:hint="eastAsia"/>
          <w:sz w:val="26"/>
          <w:szCs w:val="26"/>
          <w:lang w:eastAsia="ko-KR"/>
        </w:rPr>
        <w:t>2</w:t>
      </w:r>
      <w:r w:rsidRPr="001F4DD2">
        <w:rPr>
          <w:rFonts w:ascii="Verdana" w:hAnsi="Verdana" w:hint="eastAsia"/>
          <w:sz w:val="26"/>
          <w:szCs w:val="26"/>
          <w:lang w:eastAsia="ko-KR"/>
        </w:rPr>
        <w:t>장은</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마라케시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조약의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핵심</w:t>
      </w:r>
      <w:r w:rsidR="00E8514B">
        <w:rPr>
          <w:rFonts w:ascii="Verdana" w:hAnsi="Verdana" w:hint="eastAsia"/>
          <w:sz w:val="26"/>
          <w:szCs w:val="26"/>
          <w:lang w:eastAsia="ko-KR"/>
        </w:rPr>
        <w:t xml:space="preserve"> </w:t>
      </w:r>
      <w:r w:rsidRPr="001F4DD2">
        <w:rPr>
          <w:rFonts w:ascii="Verdana" w:hAnsi="Verdana" w:hint="eastAsia"/>
          <w:sz w:val="26"/>
          <w:szCs w:val="26"/>
          <w:lang w:eastAsia="ko-KR"/>
        </w:rPr>
        <w:t>규정들을</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조문별로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조망하고</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조약의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목적에</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합치되도록</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하는</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방법으로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이들</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규정을</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해석하고</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이행하기</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위한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지침을</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제공한다</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각각의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주제들은</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간략한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개관으로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시작하며</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뒤이어</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관련된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규정의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문언</w:t>
      </w:r>
      <w:r w:rsidRPr="001F4DD2">
        <w:rPr>
          <w:rFonts w:ascii="Verdana" w:hAnsi="Verdana" w:hint="eastAsia"/>
          <w:sz w:val="26"/>
          <w:szCs w:val="26"/>
          <w:lang w:eastAsia="ko-KR"/>
        </w:rPr>
        <w:t>(</w:t>
      </w:r>
      <w:r w:rsidRPr="001F4DD2">
        <w:rPr>
          <w:rFonts w:ascii="Verdana" w:hAnsi="Verdana" w:hint="eastAsia"/>
          <w:sz w:val="26"/>
          <w:szCs w:val="26"/>
          <w:lang w:eastAsia="ko-KR"/>
        </w:rPr>
        <w:t>텍스트</w:t>
      </w:r>
      <w:r w:rsidRPr="001F4DD2">
        <w:rPr>
          <w:rFonts w:ascii="Verdana" w:hAnsi="Verdana" w:hint="eastAsia"/>
          <w:sz w:val="26"/>
          <w:szCs w:val="26"/>
          <w:lang w:eastAsia="ko-KR"/>
        </w:rPr>
        <w:t>)</w:t>
      </w:r>
      <w:r w:rsidRPr="001F4DD2">
        <w:rPr>
          <w:rFonts w:ascii="Verdana" w:hAnsi="Verdana" w:hint="eastAsia"/>
          <w:sz w:val="26"/>
          <w:szCs w:val="26"/>
          <w:lang w:eastAsia="ko-KR"/>
        </w:rPr>
        <w:t>이</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제시된다</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그리고</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나서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우리는</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문언에</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대해</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구체적으로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분석하고</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국가들이</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관련된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의무들을</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각각의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국내법들에</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어떻게</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반영시킬</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것인지에</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대한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권고를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제공할</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것이다</w:t>
      </w:r>
      <w:r w:rsidRPr="001F4DD2">
        <w:rPr>
          <w:rFonts w:ascii="Verdana" w:hAnsi="Verdana" w:hint="eastAsia"/>
          <w:sz w:val="26"/>
          <w:szCs w:val="26"/>
          <w:lang w:eastAsia="ko-KR"/>
        </w:rPr>
        <w:t>.</w:t>
      </w:r>
    </w:p>
    <w:p w14:paraId="0F61CFE1" w14:textId="77777777" w:rsidR="008474DF" w:rsidRPr="008474DF" w:rsidRDefault="008474DF" w:rsidP="008474DF">
      <w:pPr>
        <w:pStyle w:val="TextOpener"/>
        <w:spacing w:before="0"/>
        <w:rPr>
          <w:rFonts w:ascii="Verdana" w:hAnsi="Verdana"/>
          <w:sz w:val="26"/>
          <w:szCs w:val="26"/>
          <w:lang w:eastAsia="ko-KR"/>
        </w:rPr>
      </w:pPr>
    </w:p>
    <w:p w14:paraId="3670A782" w14:textId="77777777" w:rsidR="004E1311" w:rsidRPr="008474DF" w:rsidRDefault="004E1311" w:rsidP="008474DF">
      <w:pPr>
        <w:pStyle w:val="Heading2"/>
        <w:rPr>
          <w:lang w:eastAsia="ko-KR"/>
        </w:rPr>
      </w:pPr>
      <w:bookmarkStart w:id="18" w:name="_Toc529774"/>
      <w:r w:rsidRPr="008474DF">
        <w:rPr>
          <w:lang w:eastAsia="ko-KR"/>
        </w:rPr>
        <w:t>2.1.</w:t>
      </w:r>
      <w:r w:rsidRPr="008474DF">
        <w:t> </w:t>
      </w:r>
      <w:r w:rsidR="001F4DD2" w:rsidRPr="001F4DD2">
        <w:rPr>
          <w:rFonts w:hint="eastAsia"/>
          <w:lang w:eastAsia="ko-KR"/>
        </w:rPr>
        <w:t xml:space="preserve"> </w:t>
      </w:r>
      <w:r w:rsidR="001F4DD2" w:rsidRPr="001F4DD2">
        <w:rPr>
          <w:rFonts w:hint="eastAsia"/>
          <w:lang w:eastAsia="ko-KR"/>
        </w:rPr>
        <w:t>마라케시</w:t>
      </w:r>
      <w:r w:rsidR="001F4DD2" w:rsidRPr="001F4DD2">
        <w:rPr>
          <w:rFonts w:hint="eastAsia"/>
          <w:lang w:eastAsia="ko-KR"/>
        </w:rPr>
        <w:t xml:space="preserve"> </w:t>
      </w:r>
      <w:r w:rsidR="001F4DD2" w:rsidRPr="001F4DD2">
        <w:rPr>
          <w:rFonts w:hint="eastAsia"/>
          <w:lang w:eastAsia="ko-KR"/>
        </w:rPr>
        <w:t>조약에</w:t>
      </w:r>
      <w:r w:rsidR="001F4DD2" w:rsidRPr="001F4DD2">
        <w:rPr>
          <w:rFonts w:hint="eastAsia"/>
          <w:lang w:eastAsia="ko-KR"/>
        </w:rPr>
        <w:t xml:space="preserve"> </w:t>
      </w:r>
      <w:r w:rsidR="001F4DD2" w:rsidRPr="001F4DD2">
        <w:rPr>
          <w:rFonts w:hint="eastAsia"/>
          <w:lang w:eastAsia="ko-KR"/>
        </w:rPr>
        <w:t>의해</w:t>
      </w:r>
      <w:r w:rsidR="001F4DD2" w:rsidRPr="001F4DD2">
        <w:rPr>
          <w:rFonts w:hint="eastAsia"/>
          <w:lang w:eastAsia="ko-KR"/>
        </w:rPr>
        <w:t xml:space="preserve"> </w:t>
      </w:r>
      <w:r w:rsidR="001F4DD2" w:rsidRPr="001F4DD2">
        <w:rPr>
          <w:rFonts w:hint="eastAsia"/>
          <w:lang w:eastAsia="ko-KR"/>
        </w:rPr>
        <w:t>포섭되는</w:t>
      </w:r>
      <w:r w:rsidR="001F4DD2" w:rsidRPr="001F4DD2">
        <w:rPr>
          <w:rFonts w:hint="eastAsia"/>
          <w:lang w:eastAsia="ko-KR"/>
        </w:rPr>
        <w:t xml:space="preserve"> </w:t>
      </w:r>
      <w:r w:rsidR="001F4DD2" w:rsidRPr="001F4DD2">
        <w:rPr>
          <w:rFonts w:hint="eastAsia"/>
          <w:lang w:eastAsia="ko-KR"/>
        </w:rPr>
        <w:t>저작물</w:t>
      </w:r>
      <w:bookmarkEnd w:id="18"/>
    </w:p>
    <w:p w14:paraId="1AD6E59E" w14:textId="77777777" w:rsidR="00545987" w:rsidRDefault="001F4DD2" w:rsidP="001F4DD2">
      <w:pPr>
        <w:pStyle w:val="Text"/>
        <w:ind w:firstLineChars="100" w:firstLine="260"/>
        <w:rPr>
          <w:rFonts w:ascii="Verdana" w:hAnsi="Verdana"/>
          <w:sz w:val="26"/>
          <w:szCs w:val="26"/>
          <w:lang w:eastAsia="ko-KR"/>
        </w:rPr>
      </w:pPr>
      <w:r w:rsidRPr="001F4DD2">
        <w:rPr>
          <w:rFonts w:ascii="Verdana" w:hAnsi="Verdana" w:hint="eastAsia"/>
          <w:sz w:val="26"/>
          <w:szCs w:val="26"/>
          <w:lang w:eastAsia="ko-KR"/>
        </w:rPr>
        <w:t>마라케시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조약은</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저작권에</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의해</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보호되는</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광범위한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유형의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저작물에</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적용된다</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특히</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조약</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제</w:t>
      </w:r>
      <w:r w:rsidRPr="001F4DD2">
        <w:rPr>
          <w:rFonts w:ascii="Verdana" w:hAnsi="Verdana" w:hint="eastAsia"/>
          <w:sz w:val="26"/>
          <w:szCs w:val="26"/>
          <w:lang w:eastAsia="ko-KR"/>
        </w:rPr>
        <w:t>2</w:t>
      </w:r>
      <w:r w:rsidRPr="001F4DD2">
        <w:rPr>
          <w:rFonts w:ascii="Verdana" w:hAnsi="Verdana" w:hint="eastAsia"/>
          <w:sz w:val="26"/>
          <w:szCs w:val="26"/>
          <w:lang w:eastAsia="ko-KR"/>
        </w:rPr>
        <w:t>조</w:t>
      </w:r>
      <w:r w:rsidRPr="001F4DD2">
        <w:rPr>
          <w:rFonts w:ascii="Verdana" w:hAnsi="Verdana" w:hint="eastAsia"/>
          <w:sz w:val="26"/>
          <w:szCs w:val="26"/>
          <w:lang w:eastAsia="ko-KR"/>
        </w:rPr>
        <w:t xml:space="preserve"> (a)</w:t>
      </w:r>
      <w:r w:rsidRPr="001F4DD2">
        <w:rPr>
          <w:rFonts w:ascii="Verdana" w:hAnsi="Verdana" w:hint="eastAsia"/>
          <w:sz w:val="26"/>
          <w:szCs w:val="26"/>
          <w:lang w:eastAsia="ko-KR"/>
        </w:rPr>
        <w:t>는</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인쇄물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접근에</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장애가</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있는</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사람들에게</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이익이</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되도록</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예외규정과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제한규정들이</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국제저작권법에서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정의된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바와</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동일하게</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“문학·예술적</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저작물</w:t>
      </w:r>
      <w:r w:rsidRPr="001F4DD2">
        <w:rPr>
          <w:rFonts w:ascii="Verdana" w:hAnsi="Verdana" w:hint="eastAsia"/>
          <w:sz w:val="26"/>
          <w:szCs w:val="26"/>
          <w:lang w:eastAsia="ko-KR"/>
        </w:rPr>
        <w:t>(literary and artistic works)</w:t>
      </w:r>
      <w:r w:rsidRPr="001F4DD2">
        <w:rPr>
          <w:rFonts w:ascii="Verdana" w:hAnsi="Verdana" w:hint="eastAsia"/>
          <w:sz w:val="26"/>
          <w:szCs w:val="26"/>
          <w:lang w:eastAsia="ko-KR"/>
        </w:rPr>
        <w:t>”에</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적용되도록</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하고</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있다</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그러나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마라케시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조약은</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걸음</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더</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나아가</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마라케시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조약이</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그것이</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어떠한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매체에</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포함되어</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있는지와는</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무관하게</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이러한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저작물들에</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적용된다는</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점을</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강조함으로써</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그</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정의를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심화시키고</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있다</w:t>
      </w:r>
      <w:r w:rsidRPr="001F4DD2">
        <w:rPr>
          <w:rFonts w:ascii="Verdana" w:hAnsi="Verdana" w:hint="eastAsia"/>
          <w:sz w:val="26"/>
          <w:szCs w:val="26"/>
          <w:lang w:eastAsia="ko-KR"/>
        </w:rPr>
        <w:t>.</w:t>
      </w:r>
    </w:p>
    <w:p w14:paraId="4133AB80" w14:textId="77777777" w:rsidR="00545987" w:rsidRDefault="00545987" w:rsidP="00545987">
      <w:pPr>
        <w:pStyle w:val="Text"/>
        <w:rPr>
          <w:rFonts w:ascii="Verdana" w:hAnsi="Verdana"/>
          <w:sz w:val="26"/>
          <w:szCs w:val="26"/>
          <w:lang w:eastAsia="ko-KR"/>
        </w:rPr>
      </w:pPr>
    </w:p>
    <w:p w14:paraId="764723D0" w14:textId="77777777" w:rsidR="00545987" w:rsidRDefault="00545987" w:rsidP="00545987">
      <w:pPr>
        <w:pStyle w:val="Text"/>
        <w:rPr>
          <w:rFonts w:ascii="Verdana" w:hAnsi="Verdana"/>
          <w:sz w:val="26"/>
          <w:szCs w:val="26"/>
          <w:lang w:eastAsia="ko-KR"/>
        </w:rPr>
      </w:pPr>
    </w:p>
    <w:p w14:paraId="2235EC5C" w14:textId="77777777" w:rsidR="004E1311" w:rsidRPr="008474DF" w:rsidRDefault="008474DF" w:rsidP="00545987">
      <w:pPr>
        <w:pStyle w:val="Text"/>
        <w:rPr>
          <w:rFonts w:ascii="Verdana" w:hAnsi="Verdana"/>
          <w:sz w:val="26"/>
          <w:szCs w:val="26"/>
        </w:rPr>
      </w:pPr>
      <w:r w:rsidRPr="008474DF">
        <w:rPr>
          <w:rFonts w:ascii="Verdana" w:hAnsi="Verdana"/>
          <w:noProof/>
          <w:sz w:val="26"/>
          <w:szCs w:val="26"/>
          <w:lang w:eastAsia="ko-KR"/>
        </w:rPr>
        <mc:AlternateContent>
          <mc:Choice Requires="wps">
            <w:drawing>
              <wp:inline distT="0" distB="0" distL="0" distR="0" wp14:anchorId="3EF69201" wp14:editId="144C11D9">
                <wp:extent cx="3505200" cy="3971925"/>
                <wp:effectExtent l="0" t="0" r="19050" b="28575"/>
                <wp:docPr id="11" name="Rectangle 3" descr="Article 2(a): “works” means literary and artistic works within the meaning of Article 2(1) of the Berne Convention for the Protection of Literary and Artistic Works, in the form of text, notation and/or related illustrations, whether published or otherwise made publicly available in any media." title="Text OF THE MARRAKESH TREAT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397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F810EE" w14:textId="77777777" w:rsidR="00B63369" w:rsidRPr="008474DF" w:rsidRDefault="00B63369" w:rsidP="00530710">
                            <w:pPr>
                              <w:pStyle w:val="BoxTitle"/>
                              <w:ind w:right="233"/>
                              <w:jc w:val="left"/>
                              <w:rPr>
                                <w:rFonts w:ascii="Verdana" w:hAnsi="Verdana"/>
                                <w:sz w:val="26"/>
                                <w:szCs w:val="26"/>
                                <w:lang w:eastAsia="ko-KR"/>
                              </w:rPr>
                            </w:pPr>
                            <w:r w:rsidRPr="001F4DD2">
                              <w:rPr>
                                <w:rFonts w:ascii="Verdana" w:hAnsi="Verdana" w:hint="eastAsia"/>
                                <w:sz w:val="26"/>
                                <w:szCs w:val="26"/>
                                <w:lang w:eastAsia="ko-KR"/>
                              </w:rPr>
                              <w:t>마라케시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조약의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문언</w:t>
                            </w:r>
                          </w:p>
                          <w:p w14:paraId="32AE5D38" w14:textId="77777777" w:rsidR="00B63369" w:rsidRPr="008474DF" w:rsidRDefault="00B63369" w:rsidP="00530710">
                            <w:pPr>
                              <w:pStyle w:val="BoxTextIndLast"/>
                              <w:ind w:firstLine="0"/>
                              <w:rPr>
                                <w:rFonts w:ascii="Verdana" w:hAnsi="Verdana"/>
                                <w:sz w:val="26"/>
                                <w:szCs w:val="26"/>
                                <w:lang w:eastAsia="ko-KR"/>
                              </w:rPr>
                            </w:pPr>
                            <w:r>
                              <w:rPr>
                                <w:rStyle w:val="underline"/>
                                <w:rFonts w:ascii="Verdana" w:hAnsi="Verdana" w:hint="eastAsia"/>
                                <w:sz w:val="26"/>
                                <w:szCs w:val="26"/>
                                <w:lang w:eastAsia="ko-KR"/>
                              </w:rPr>
                              <w:t>제</w:t>
                            </w:r>
                            <w:r w:rsidRPr="008474DF">
                              <w:rPr>
                                <w:rStyle w:val="underline"/>
                                <w:rFonts w:ascii="Verdana" w:hAnsi="Verdana"/>
                                <w:sz w:val="26"/>
                                <w:szCs w:val="26"/>
                                <w:lang w:eastAsia="ko-KR"/>
                              </w:rPr>
                              <w:t>2</w:t>
                            </w:r>
                            <w:r>
                              <w:rPr>
                                <w:rStyle w:val="underline"/>
                                <w:rFonts w:ascii="Verdana" w:hAnsi="Verdana" w:hint="eastAsia"/>
                                <w:sz w:val="26"/>
                                <w:szCs w:val="26"/>
                                <w:lang w:eastAsia="ko-KR"/>
                              </w:rPr>
                              <w:t>조</w:t>
                            </w:r>
                            <w:r>
                              <w:rPr>
                                <w:rStyle w:val="underline"/>
                                <w:rFonts w:ascii="Verdana" w:hAnsi="Verdana" w:hint="eastAsia"/>
                                <w:sz w:val="26"/>
                                <w:szCs w:val="26"/>
                                <w:lang w:eastAsia="ko-KR"/>
                              </w:rPr>
                              <w:t xml:space="preserve"> </w:t>
                            </w:r>
                            <w:r w:rsidRPr="008474DF">
                              <w:rPr>
                                <w:rStyle w:val="underline"/>
                                <w:rFonts w:ascii="Verdana" w:hAnsi="Verdana"/>
                                <w:sz w:val="26"/>
                                <w:szCs w:val="26"/>
                                <w:lang w:eastAsia="ko-KR"/>
                              </w:rPr>
                              <w:t>(a)</w:t>
                            </w:r>
                            <w:r w:rsidRPr="008474DF">
                              <w:rPr>
                                <w:rFonts w:ascii="Verdana" w:hAnsi="Verdana"/>
                                <w:sz w:val="26"/>
                                <w:szCs w:val="26"/>
                                <w:lang w:eastAsia="ko-KR"/>
                              </w:rPr>
                              <w:t xml:space="preserve">: </w:t>
                            </w:r>
                            <w:r w:rsidRPr="001F4DD2">
                              <w:rPr>
                                <w:rFonts w:ascii="Verdana" w:hAnsi="Verdana" w:hint="eastAsia"/>
                                <w:sz w:val="26"/>
                                <w:szCs w:val="26"/>
                                <w:lang w:eastAsia="ko-KR"/>
                              </w:rPr>
                              <w:t>“저작물</w:t>
                            </w:r>
                            <w:r w:rsidRPr="001F4DD2">
                              <w:rPr>
                                <w:rFonts w:ascii="Verdana" w:hAnsi="Verdana" w:hint="eastAsia"/>
                                <w:sz w:val="26"/>
                                <w:szCs w:val="26"/>
                                <w:lang w:eastAsia="ko-KR"/>
                              </w:rPr>
                              <w:t>(works)</w:t>
                            </w:r>
                            <w:r w:rsidRPr="001F4DD2">
                              <w:rPr>
                                <w:rFonts w:ascii="Verdana" w:hAnsi="Verdana" w:hint="eastAsia"/>
                                <w:sz w:val="26"/>
                                <w:szCs w:val="26"/>
                                <w:lang w:eastAsia="ko-KR"/>
                              </w:rPr>
                              <w:t>”이란</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어떠한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매체에</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의해서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발행되었든</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혹은</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다른</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방법으로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공표되었든</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문학·예술적</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저작물의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보호를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위한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베른협약</w:t>
                            </w:r>
                            <w:r w:rsidRPr="001F4DD2">
                              <w:rPr>
                                <w:rFonts w:ascii="Verdana" w:hAnsi="Verdana" w:hint="eastAsia"/>
                                <w:sz w:val="26"/>
                                <w:szCs w:val="26"/>
                                <w:lang w:eastAsia="ko-KR"/>
                              </w:rPr>
                              <w:t xml:space="preserve">(Berne Convention for the Protection of Literary and Artistic Works) </w:t>
                            </w:r>
                            <w:r w:rsidRPr="001F4DD2">
                              <w:rPr>
                                <w:rFonts w:ascii="Verdana" w:hAnsi="Verdana" w:hint="eastAsia"/>
                                <w:sz w:val="26"/>
                                <w:szCs w:val="26"/>
                                <w:lang w:eastAsia="ko-KR"/>
                              </w:rPr>
                              <w:t>제</w:t>
                            </w:r>
                            <w:r w:rsidRPr="001F4DD2">
                              <w:rPr>
                                <w:rFonts w:ascii="Verdana" w:hAnsi="Verdana" w:hint="eastAsia"/>
                                <w:sz w:val="26"/>
                                <w:szCs w:val="26"/>
                                <w:lang w:eastAsia="ko-KR"/>
                              </w:rPr>
                              <w:t>2</w:t>
                            </w:r>
                            <w:r w:rsidRPr="001F4DD2">
                              <w:rPr>
                                <w:rFonts w:ascii="Verdana" w:hAnsi="Verdana" w:hint="eastAsia"/>
                                <w:sz w:val="26"/>
                                <w:szCs w:val="26"/>
                                <w:lang w:eastAsia="ko-KR"/>
                              </w:rPr>
                              <w:t>조</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제</w:t>
                            </w:r>
                            <w:r w:rsidRPr="001F4DD2">
                              <w:rPr>
                                <w:rFonts w:ascii="Verdana" w:hAnsi="Verdana" w:hint="eastAsia"/>
                                <w:sz w:val="26"/>
                                <w:szCs w:val="26"/>
                                <w:lang w:eastAsia="ko-KR"/>
                              </w:rPr>
                              <w:t>1</w:t>
                            </w:r>
                            <w:r w:rsidRPr="001F4DD2">
                              <w:rPr>
                                <w:rFonts w:ascii="Verdana" w:hAnsi="Verdana" w:hint="eastAsia"/>
                                <w:sz w:val="26"/>
                                <w:szCs w:val="26"/>
                                <w:lang w:eastAsia="ko-KR"/>
                              </w:rPr>
                              <w:t>항의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의미</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내에서의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문자</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기호</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그리고</w:t>
                            </w:r>
                            <w:r w:rsidRPr="001F4DD2">
                              <w:rPr>
                                <w:rFonts w:ascii="Verdana" w:hAnsi="Verdana" w:hint="eastAsia"/>
                                <w:sz w:val="26"/>
                                <w:szCs w:val="26"/>
                                <w:lang w:eastAsia="ko-KR"/>
                              </w:rPr>
                              <w:t>/</w:t>
                            </w:r>
                            <w:r w:rsidRPr="001F4DD2">
                              <w:rPr>
                                <w:rFonts w:ascii="Verdana" w:hAnsi="Verdana" w:hint="eastAsia"/>
                                <w:sz w:val="26"/>
                                <w:szCs w:val="26"/>
                                <w:lang w:eastAsia="ko-KR"/>
                              </w:rPr>
                              <w:t>또는</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관련된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도화를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포함한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문학·예술적</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저작물을</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의미한다</w:t>
                            </w:r>
                            <w:r w:rsidRPr="001F4DD2">
                              <w:rPr>
                                <w:rFonts w:ascii="Verdana" w:hAnsi="Verdana" w:hint="eastAsia"/>
                                <w:sz w:val="26"/>
                                <w:szCs w:val="26"/>
                                <w:lang w:eastAsia="ko-KR"/>
                              </w:rPr>
                              <w:t>.</w:t>
                            </w:r>
                          </w:p>
                          <w:p w14:paraId="663AF041" w14:textId="77777777" w:rsidR="00B63369" w:rsidRDefault="00B63369" w:rsidP="00530710">
                            <w:pPr>
                              <w:jc w:val="center"/>
                              <w:rPr>
                                <w:lang w:eastAsia="ko-KR"/>
                              </w:rPr>
                            </w:pPr>
                          </w:p>
                        </w:txbxContent>
                      </wps:txbx>
                      <wps:bodyPr rot="0" vert="horz" wrap="square" lIns="91440" tIns="45720" rIns="91440" bIns="45720" anchor="t" anchorCtr="0" upright="1">
                        <a:noAutofit/>
                      </wps:bodyPr>
                    </wps:wsp>
                  </a:graphicData>
                </a:graphic>
              </wp:inline>
            </w:drawing>
          </mc:Choice>
          <mc:Fallback>
            <w:pict>
              <v:rect w14:anchorId="3A68C277" id="Rectangle 3" o:spid="_x0000_s1027" alt="제목: Text OF THE MARRAKESH TREATY - 설명: Article 2(a): “works” means literary and artistic works within the meaning of Article 2(1) of the Berne Convention for the Protection of Literary and Artistic Works, in the form of text, notation and/or related illustrations, whether published or otherwise made publicly available in any media." style="width:276pt;height:3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" filled="f">
                <v:textbox>
                  <w:txbxContent>
                    <w:p w:rsidR="00B63369" w:rsidRPr="008474DF" w:rsidRDefault="00B63369" w:rsidP="00530710">
                      <w:pPr>
                        <w:pStyle w:val="BoxTitle"/>
                        <w:ind w:right="233"/>
                        <w:jc w:val="left"/>
                        <w:rPr>
                          <w:rFonts w:ascii="Verdana" w:hAnsi="Verdana"/>
                          <w:sz w:val="26"/>
                          <w:szCs w:val="26"/>
                          <w:lang w:eastAsia="ko-KR"/>
                        </w:rPr>
                      </w:pPr>
                      <w:r w:rsidRPr="001F4DD2">
                        <w:rPr>
                          <w:rFonts w:ascii="Verdana" w:hAnsi="Verdana" w:hint="eastAsia"/>
                          <w:sz w:val="26"/>
                          <w:szCs w:val="26"/>
                          <w:lang w:eastAsia="ko-KR"/>
                        </w:rPr>
                        <w:t>마라케시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조약의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문언</w:t>
                      </w:r>
                    </w:p>
                    <w:p w:rsidR="00B63369" w:rsidRPr="008474DF" w:rsidRDefault="00B63369" w:rsidP="00530710">
                      <w:pPr>
                        <w:pStyle w:val="BoxTextIndLast"/>
                        <w:ind w:firstLine="0"/>
                        <w:rPr>
                          <w:rFonts w:ascii="Verdana" w:hAnsi="Verdana"/>
                          <w:sz w:val="26"/>
                          <w:szCs w:val="26"/>
                          <w:lang w:eastAsia="ko-KR"/>
                        </w:rPr>
                      </w:pPr>
                      <w:r>
                        <w:rPr>
                          <w:rStyle w:val="underline"/>
                          <w:rFonts w:ascii="Verdana" w:hAnsi="Verdana" w:hint="eastAsia"/>
                          <w:sz w:val="26"/>
                          <w:szCs w:val="26"/>
                          <w:lang w:eastAsia="ko-KR"/>
                        </w:rPr>
                        <w:t>제</w:t>
                      </w:r>
                      <w:r w:rsidRPr="008474DF">
                        <w:rPr>
                          <w:rStyle w:val="underline"/>
                          <w:rFonts w:ascii="Verdana" w:hAnsi="Verdana"/>
                          <w:sz w:val="26"/>
                          <w:szCs w:val="26"/>
                          <w:lang w:eastAsia="ko-KR"/>
                        </w:rPr>
                        <w:t>2</w:t>
                      </w:r>
                      <w:r>
                        <w:rPr>
                          <w:rStyle w:val="underline"/>
                          <w:rFonts w:ascii="Verdana" w:hAnsi="Verdana" w:hint="eastAsia"/>
                          <w:sz w:val="26"/>
                          <w:szCs w:val="26"/>
                          <w:lang w:eastAsia="ko-KR"/>
                        </w:rPr>
                        <w:t>조</w:t>
                      </w:r>
                      <w:r>
                        <w:rPr>
                          <w:rStyle w:val="underline"/>
                          <w:rFonts w:ascii="Verdana" w:hAnsi="Verdana" w:hint="eastAsia"/>
                          <w:sz w:val="26"/>
                          <w:szCs w:val="26"/>
                          <w:lang w:eastAsia="ko-KR"/>
                        </w:rPr>
                        <w:t xml:space="preserve"> </w:t>
                      </w:r>
                      <w:r w:rsidRPr="008474DF">
                        <w:rPr>
                          <w:rStyle w:val="underline"/>
                          <w:rFonts w:ascii="Verdana" w:hAnsi="Verdana"/>
                          <w:sz w:val="26"/>
                          <w:szCs w:val="26"/>
                          <w:lang w:eastAsia="ko-KR"/>
                        </w:rPr>
                        <w:t>(a)</w:t>
                      </w:r>
                      <w:r w:rsidRPr="008474DF">
                        <w:rPr>
                          <w:rFonts w:ascii="Verdana" w:hAnsi="Verdana"/>
                          <w:sz w:val="26"/>
                          <w:szCs w:val="26"/>
                          <w:lang w:eastAsia="ko-KR"/>
                        </w:rPr>
                        <w:t xml:space="preserve">: </w:t>
                      </w:r>
                      <w:r w:rsidRPr="001F4DD2">
                        <w:rPr>
                          <w:rFonts w:ascii="Verdana" w:hAnsi="Verdana" w:hint="eastAsia"/>
                          <w:sz w:val="26"/>
                          <w:szCs w:val="26"/>
                          <w:lang w:eastAsia="ko-KR"/>
                        </w:rPr>
                        <w:t>“저작물</w:t>
                      </w:r>
                      <w:r w:rsidRPr="001F4DD2">
                        <w:rPr>
                          <w:rFonts w:ascii="Verdana" w:hAnsi="Verdana" w:hint="eastAsia"/>
                          <w:sz w:val="26"/>
                          <w:szCs w:val="26"/>
                          <w:lang w:eastAsia="ko-KR"/>
                        </w:rPr>
                        <w:t>(works)</w:t>
                      </w:r>
                      <w:r w:rsidRPr="001F4DD2">
                        <w:rPr>
                          <w:rFonts w:ascii="Verdana" w:hAnsi="Verdana" w:hint="eastAsia"/>
                          <w:sz w:val="26"/>
                          <w:szCs w:val="26"/>
                          <w:lang w:eastAsia="ko-KR"/>
                        </w:rPr>
                        <w:t>”이란</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어떠한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매체에</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의해서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발행되었든</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혹은</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다른</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방법으로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공표되었든</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문학·예술적</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저작물의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보호를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위한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베른협약</w:t>
                      </w:r>
                      <w:r w:rsidRPr="001F4DD2">
                        <w:rPr>
                          <w:rFonts w:ascii="Verdana" w:hAnsi="Verdana" w:hint="eastAsia"/>
                          <w:sz w:val="26"/>
                          <w:szCs w:val="26"/>
                          <w:lang w:eastAsia="ko-KR"/>
                        </w:rPr>
                        <w:t xml:space="preserve">(Berne Convention for the Protection of Literary and Artistic Works) </w:t>
                      </w:r>
                      <w:r w:rsidRPr="001F4DD2">
                        <w:rPr>
                          <w:rFonts w:ascii="Verdana" w:hAnsi="Verdana" w:hint="eastAsia"/>
                          <w:sz w:val="26"/>
                          <w:szCs w:val="26"/>
                          <w:lang w:eastAsia="ko-KR"/>
                        </w:rPr>
                        <w:t>제</w:t>
                      </w:r>
                      <w:r w:rsidRPr="001F4DD2">
                        <w:rPr>
                          <w:rFonts w:ascii="Verdana" w:hAnsi="Verdana" w:hint="eastAsia"/>
                          <w:sz w:val="26"/>
                          <w:szCs w:val="26"/>
                          <w:lang w:eastAsia="ko-KR"/>
                        </w:rPr>
                        <w:t>2</w:t>
                      </w:r>
                      <w:r w:rsidRPr="001F4DD2">
                        <w:rPr>
                          <w:rFonts w:ascii="Verdana" w:hAnsi="Verdana" w:hint="eastAsia"/>
                          <w:sz w:val="26"/>
                          <w:szCs w:val="26"/>
                          <w:lang w:eastAsia="ko-KR"/>
                        </w:rPr>
                        <w:t>조</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제</w:t>
                      </w:r>
                      <w:r w:rsidRPr="001F4DD2">
                        <w:rPr>
                          <w:rFonts w:ascii="Verdana" w:hAnsi="Verdana" w:hint="eastAsia"/>
                          <w:sz w:val="26"/>
                          <w:szCs w:val="26"/>
                          <w:lang w:eastAsia="ko-KR"/>
                        </w:rPr>
                        <w:t>1</w:t>
                      </w:r>
                      <w:r w:rsidRPr="001F4DD2">
                        <w:rPr>
                          <w:rFonts w:ascii="Verdana" w:hAnsi="Verdana" w:hint="eastAsia"/>
                          <w:sz w:val="26"/>
                          <w:szCs w:val="26"/>
                          <w:lang w:eastAsia="ko-KR"/>
                        </w:rPr>
                        <w:t>항의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의미</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내에서의</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문자</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기호</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그리고</w:t>
                      </w:r>
                      <w:r w:rsidRPr="001F4DD2">
                        <w:rPr>
                          <w:rFonts w:ascii="Verdana" w:hAnsi="Verdana" w:hint="eastAsia"/>
                          <w:sz w:val="26"/>
                          <w:szCs w:val="26"/>
                          <w:lang w:eastAsia="ko-KR"/>
                        </w:rPr>
                        <w:t>/</w:t>
                      </w:r>
                      <w:r w:rsidRPr="001F4DD2">
                        <w:rPr>
                          <w:rFonts w:ascii="Verdana" w:hAnsi="Verdana" w:hint="eastAsia"/>
                          <w:sz w:val="26"/>
                          <w:szCs w:val="26"/>
                          <w:lang w:eastAsia="ko-KR"/>
                        </w:rPr>
                        <w:t>또는</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관련된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도화를</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포함한</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문학·예술적</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저작물을</w:t>
                      </w:r>
                      <w:r w:rsidRPr="001F4DD2">
                        <w:rPr>
                          <w:rFonts w:ascii="Verdana" w:hAnsi="Verdana" w:hint="eastAsia"/>
                          <w:sz w:val="26"/>
                          <w:szCs w:val="26"/>
                          <w:lang w:eastAsia="ko-KR"/>
                        </w:rPr>
                        <w:t xml:space="preserve"> </w:t>
                      </w:r>
                      <w:r w:rsidRPr="001F4DD2">
                        <w:rPr>
                          <w:rFonts w:ascii="Verdana" w:hAnsi="Verdana" w:hint="eastAsia"/>
                          <w:sz w:val="26"/>
                          <w:szCs w:val="26"/>
                          <w:lang w:eastAsia="ko-KR"/>
                        </w:rPr>
                        <w:t>의미한다</w:t>
                      </w:r>
                      <w:r w:rsidRPr="001F4DD2">
                        <w:rPr>
                          <w:rFonts w:ascii="Verdana" w:hAnsi="Verdana" w:hint="eastAsia"/>
                          <w:sz w:val="26"/>
                          <w:szCs w:val="26"/>
                          <w:lang w:eastAsia="ko-KR"/>
                        </w:rPr>
                        <w:t>.</w:t>
                      </w:r>
                    </w:p>
                    <w:p w:rsidR="00B63369" w:rsidRDefault="00B63369" w:rsidP="00530710">
                      <w:pPr>
                        <w:jc w:val="center"/>
                        <w:rPr>
                          <w:lang w:eastAsia="ko-KR"/>
                        </w:rPr>
                      </w:pPr>
                    </w:p>
                  </w:txbxContent>
                </v:textbox>
                <w10:anchorlock/>
              </v:rect>
            </w:pict>
          </mc:Fallback>
        </mc:AlternateContent>
      </w:r>
    </w:p>
    <w:p w14:paraId="09B93A66" w14:textId="77777777" w:rsidR="00545987" w:rsidRDefault="00545987" w:rsidP="004E1311">
      <w:pPr>
        <w:pStyle w:val="TextInd"/>
        <w:rPr>
          <w:rFonts w:ascii="Verdana" w:hAnsi="Verdana"/>
          <w:sz w:val="26"/>
          <w:szCs w:val="26"/>
        </w:rPr>
      </w:pPr>
    </w:p>
    <w:p w14:paraId="22021EA4" w14:textId="77777777" w:rsidR="00545987" w:rsidRDefault="00545987" w:rsidP="004E1311">
      <w:pPr>
        <w:pStyle w:val="TextInd"/>
        <w:rPr>
          <w:rFonts w:ascii="Verdana" w:hAnsi="Verdana"/>
          <w:sz w:val="26"/>
          <w:szCs w:val="26"/>
        </w:rPr>
      </w:pPr>
    </w:p>
    <w:p w14:paraId="465E4D46" w14:textId="77777777" w:rsidR="004E1311" w:rsidRDefault="001F4DD2" w:rsidP="004E1311">
      <w:pPr>
        <w:pStyle w:val="TextInd"/>
        <w:rPr>
          <w:rFonts w:ascii="Verdana" w:hAnsi="Verdana"/>
          <w:spacing w:val="-2"/>
          <w:sz w:val="26"/>
          <w:szCs w:val="26"/>
          <w:lang w:eastAsia="ko-KR"/>
        </w:rPr>
      </w:pPr>
      <w:r w:rsidRPr="001F4DD2">
        <w:rPr>
          <w:rFonts w:ascii="Verdana" w:hAnsi="Verdana" w:hint="eastAsia"/>
          <w:spacing w:val="-2"/>
          <w:sz w:val="26"/>
          <w:szCs w:val="26"/>
          <w:lang w:eastAsia="ko-KR"/>
        </w:rPr>
        <w:t>베른협약</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제</w:t>
      </w:r>
      <w:r w:rsidRPr="001F4DD2">
        <w:rPr>
          <w:rFonts w:ascii="Verdana" w:hAnsi="Verdana" w:hint="eastAsia"/>
          <w:spacing w:val="-2"/>
          <w:sz w:val="26"/>
          <w:szCs w:val="26"/>
          <w:lang w:eastAsia="ko-KR"/>
        </w:rPr>
        <w:t>2</w:t>
      </w:r>
      <w:r w:rsidRPr="001F4DD2">
        <w:rPr>
          <w:rFonts w:ascii="Verdana" w:hAnsi="Verdana" w:hint="eastAsia"/>
          <w:spacing w:val="-2"/>
          <w:sz w:val="26"/>
          <w:szCs w:val="26"/>
          <w:lang w:eastAsia="ko-KR"/>
        </w:rPr>
        <w:t>조</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제</w:t>
      </w:r>
      <w:r w:rsidRPr="001F4DD2">
        <w:rPr>
          <w:rFonts w:ascii="Verdana" w:hAnsi="Verdana" w:hint="eastAsia"/>
          <w:spacing w:val="-2"/>
          <w:sz w:val="26"/>
          <w:szCs w:val="26"/>
          <w:lang w:eastAsia="ko-KR"/>
        </w:rPr>
        <w:t>1</w:t>
      </w:r>
      <w:r w:rsidRPr="001F4DD2">
        <w:rPr>
          <w:rFonts w:ascii="Verdana" w:hAnsi="Verdana" w:hint="eastAsia"/>
          <w:spacing w:val="-2"/>
          <w:sz w:val="26"/>
          <w:szCs w:val="26"/>
          <w:lang w:eastAsia="ko-KR"/>
        </w:rPr>
        <w:t>항에서</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정의하고</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있는</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“문학·예술적</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저작물”이라는</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술어는</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대단히</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광범위하다</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여기에는</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“문학</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학술</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및</w:t>
      </w:r>
      <w:r w:rsidRPr="001F4DD2">
        <w:rPr>
          <w:rFonts w:ascii="Verdana" w:hAnsi="Verdana" w:hint="eastAsia"/>
          <w:spacing w:val="-2"/>
          <w:sz w:val="26"/>
          <w:szCs w:val="26"/>
          <w:lang w:eastAsia="ko-KR"/>
        </w:rPr>
        <w:t xml:space="preserve"> </w:t>
      </w:r>
      <w:r w:rsidR="00E8514B">
        <w:rPr>
          <w:rFonts w:ascii="Verdana" w:hAnsi="Verdana" w:hint="eastAsia"/>
          <w:spacing w:val="-2"/>
          <w:sz w:val="26"/>
          <w:szCs w:val="26"/>
          <w:lang w:eastAsia="ko-KR"/>
        </w:rPr>
        <w:t>예술</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영역에서의</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모든</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창작”이</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포함된다</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단</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시청각</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저작물은</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제외되어</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있다</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베른협약</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제</w:t>
      </w:r>
      <w:r w:rsidRPr="001F4DD2">
        <w:rPr>
          <w:rFonts w:ascii="Verdana" w:hAnsi="Verdana" w:hint="eastAsia"/>
          <w:spacing w:val="-2"/>
          <w:sz w:val="26"/>
          <w:szCs w:val="26"/>
          <w:lang w:eastAsia="ko-KR"/>
        </w:rPr>
        <w:t>2</w:t>
      </w:r>
      <w:r w:rsidRPr="001F4DD2">
        <w:rPr>
          <w:rFonts w:ascii="Verdana" w:hAnsi="Verdana" w:hint="eastAsia"/>
          <w:spacing w:val="-2"/>
          <w:sz w:val="26"/>
          <w:szCs w:val="26"/>
          <w:lang w:eastAsia="ko-KR"/>
        </w:rPr>
        <w:t>조</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제</w:t>
      </w:r>
      <w:r w:rsidRPr="001F4DD2">
        <w:rPr>
          <w:rFonts w:ascii="Verdana" w:hAnsi="Verdana" w:hint="eastAsia"/>
          <w:spacing w:val="-2"/>
          <w:sz w:val="26"/>
          <w:szCs w:val="26"/>
          <w:lang w:eastAsia="ko-KR"/>
        </w:rPr>
        <w:t>1</w:t>
      </w:r>
      <w:r w:rsidRPr="001F4DD2">
        <w:rPr>
          <w:rFonts w:ascii="Verdana" w:hAnsi="Verdana" w:hint="eastAsia"/>
          <w:spacing w:val="-2"/>
          <w:sz w:val="26"/>
          <w:szCs w:val="26"/>
          <w:lang w:eastAsia="ko-KR"/>
        </w:rPr>
        <w:t>항에</w:t>
      </w:r>
      <w:r w:rsidRPr="001F4DD2">
        <w:rPr>
          <w:rFonts w:ascii="Verdana" w:hAnsi="Verdana" w:hint="eastAsia"/>
          <w:spacing w:val="-2"/>
          <w:sz w:val="26"/>
          <w:szCs w:val="26"/>
          <w:lang w:eastAsia="ko-KR"/>
        </w:rPr>
        <w:t xml:space="preserve"> </w:t>
      </w:r>
      <w:r w:rsidR="00E8514B">
        <w:rPr>
          <w:rFonts w:ascii="Verdana" w:hAnsi="Verdana" w:hint="eastAsia"/>
          <w:spacing w:val="-2"/>
          <w:sz w:val="26"/>
          <w:szCs w:val="26"/>
          <w:lang w:eastAsia="ko-KR"/>
        </w:rPr>
        <w:t>열거되어</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있는</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특정</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저작물들은</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마라케시</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조약에</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의해서도</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보호를</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받으며</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이들</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중에는</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“도서</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팜플렛</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및</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여타의</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기술들</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강연</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연술</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설고</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및</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같은</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성격의</w:t>
      </w:r>
      <w:r w:rsidRPr="001F4DD2">
        <w:rPr>
          <w:rFonts w:ascii="Verdana" w:hAnsi="Verdana" w:hint="eastAsia"/>
          <w:spacing w:val="-2"/>
          <w:sz w:val="26"/>
          <w:szCs w:val="26"/>
          <w:lang w:eastAsia="ko-KR"/>
        </w:rPr>
        <w:t xml:space="preserve"> </w:t>
      </w:r>
      <w:r w:rsidR="00E8514B">
        <w:rPr>
          <w:rFonts w:ascii="Verdana" w:hAnsi="Verdana" w:hint="eastAsia"/>
          <w:spacing w:val="-2"/>
          <w:sz w:val="26"/>
          <w:szCs w:val="26"/>
          <w:lang w:eastAsia="ko-KR"/>
        </w:rPr>
        <w:t>기타</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저작물들</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극저작물</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및</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악극저작물”</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그리고</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“도화</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지도</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도안</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스케치”가</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포함된다</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베른협약</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제</w:t>
      </w:r>
      <w:r w:rsidRPr="001F4DD2">
        <w:rPr>
          <w:rFonts w:ascii="Verdana" w:hAnsi="Verdana" w:hint="eastAsia"/>
          <w:spacing w:val="-2"/>
          <w:sz w:val="26"/>
          <w:szCs w:val="26"/>
          <w:lang w:eastAsia="ko-KR"/>
        </w:rPr>
        <w:t>2</w:t>
      </w:r>
      <w:r w:rsidRPr="001F4DD2">
        <w:rPr>
          <w:rFonts w:ascii="Verdana" w:hAnsi="Verdana" w:hint="eastAsia"/>
          <w:spacing w:val="-2"/>
          <w:sz w:val="26"/>
          <w:szCs w:val="26"/>
          <w:lang w:eastAsia="ko-KR"/>
        </w:rPr>
        <w:t>조</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제</w:t>
      </w:r>
      <w:r w:rsidRPr="001F4DD2">
        <w:rPr>
          <w:rFonts w:ascii="Verdana" w:hAnsi="Verdana" w:hint="eastAsia"/>
          <w:spacing w:val="-2"/>
          <w:sz w:val="26"/>
          <w:szCs w:val="26"/>
          <w:lang w:eastAsia="ko-KR"/>
        </w:rPr>
        <w:t>1</w:t>
      </w:r>
      <w:r w:rsidRPr="001F4DD2">
        <w:rPr>
          <w:rFonts w:ascii="Verdana" w:hAnsi="Verdana" w:hint="eastAsia"/>
          <w:spacing w:val="-2"/>
          <w:sz w:val="26"/>
          <w:szCs w:val="26"/>
          <w:lang w:eastAsia="ko-KR"/>
        </w:rPr>
        <w:t>항은</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문학·예술적</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저작물이</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“표현의</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방법과</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형식이</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어떠하든지”</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저작권으로</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보호</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받을</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수</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있다는</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점을</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강조한다</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마라케시</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조약</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제</w:t>
      </w:r>
      <w:r w:rsidRPr="001F4DD2">
        <w:rPr>
          <w:rFonts w:ascii="Verdana" w:hAnsi="Verdana" w:hint="eastAsia"/>
          <w:spacing w:val="-2"/>
          <w:sz w:val="26"/>
          <w:szCs w:val="26"/>
          <w:lang w:eastAsia="ko-KR"/>
        </w:rPr>
        <w:t>2</w:t>
      </w:r>
      <w:r w:rsidRPr="001F4DD2">
        <w:rPr>
          <w:rFonts w:ascii="Verdana" w:hAnsi="Verdana" w:hint="eastAsia"/>
          <w:spacing w:val="-2"/>
          <w:sz w:val="26"/>
          <w:szCs w:val="26"/>
          <w:lang w:eastAsia="ko-KR"/>
        </w:rPr>
        <w:t>조는</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이</w:t>
      </w:r>
      <w:r w:rsidR="00E8514B">
        <w:rPr>
          <w:rFonts w:ascii="Verdana" w:hAnsi="Verdana" w:hint="eastAsia"/>
          <w:spacing w:val="-2"/>
          <w:sz w:val="26"/>
          <w:szCs w:val="26"/>
          <w:lang w:eastAsia="ko-KR"/>
        </w:rPr>
        <w:t>러한</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술어를</w:t>
      </w:r>
      <w:r w:rsidR="00E8514B">
        <w:rPr>
          <w:rFonts w:ascii="Verdana" w:hAnsi="Verdana" w:hint="eastAsia"/>
          <w:spacing w:val="-2"/>
          <w:sz w:val="26"/>
          <w:szCs w:val="26"/>
          <w:lang w:eastAsia="ko-KR"/>
        </w:rPr>
        <w:t>,</w:t>
      </w:r>
      <w:r w:rsidRPr="001F4DD2">
        <w:rPr>
          <w:rFonts w:ascii="Verdana" w:hAnsi="Verdana" w:hint="eastAsia"/>
          <w:spacing w:val="-2"/>
          <w:sz w:val="26"/>
          <w:szCs w:val="26"/>
          <w:lang w:eastAsia="ko-KR"/>
        </w:rPr>
        <w:t xml:space="preserve"> </w:t>
      </w:r>
      <w:r w:rsidR="00E8514B">
        <w:rPr>
          <w:rFonts w:ascii="Verdana" w:hAnsi="Verdana" w:hint="eastAsia"/>
          <w:spacing w:val="-2"/>
          <w:sz w:val="26"/>
          <w:szCs w:val="26"/>
          <w:lang w:eastAsia="ko-KR"/>
        </w:rPr>
        <w:t>준용이라는</w:t>
      </w:r>
      <w:r w:rsidR="00E8514B">
        <w:rPr>
          <w:rFonts w:ascii="Verdana" w:hAnsi="Verdana" w:hint="eastAsia"/>
          <w:spacing w:val="-2"/>
          <w:sz w:val="26"/>
          <w:szCs w:val="26"/>
          <w:lang w:eastAsia="ko-KR"/>
        </w:rPr>
        <w:t xml:space="preserve"> </w:t>
      </w:r>
      <w:r w:rsidR="00E8514B">
        <w:rPr>
          <w:rFonts w:ascii="Verdana" w:hAnsi="Verdana" w:hint="eastAsia"/>
          <w:spacing w:val="-2"/>
          <w:sz w:val="26"/>
          <w:szCs w:val="26"/>
          <w:lang w:eastAsia="ko-KR"/>
        </w:rPr>
        <w:t>방법을</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통해</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반영하고</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있으며</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그</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범위를</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확대하고</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있다</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특별히</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조약</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제</w:t>
      </w:r>
      <w:r w:rsidRPr="001F4DD2">
        <w:rPr>
          <w:rFonts w:ascii="Verdana" w:hAnsi="Verdana" w:hint="eastAsia"/>
          <w:spacing w:val="-2"/>
          <w:sz w:val="26"/>
          <w:szCs w:val="26"/>
          <w:lang w:eastAsia="ko-KR"/>
        </w:rPr>
        <w:t>2</w:t>
      </w:r>
      <w:r w:rsidRPr="001F4DD2">
        <w:rPr>
          <w:rFonts w:ascii="Verdana" w:hAnsi="Verdana" w:hint="eastAsia"/>
          <w:spacing w:val="-2"/>
          <w:sz w:val="26"/>
          <w:szCs w:val="26"/>
          <w:lang w:eastAsia="ko-KR"/>
        </w:rPr>
        <w:t>조</w:t>
      </w:r>
      <w:r w:rsidRPr="001F4DD2">
        <w:rPr>
          <w:rFonts w:ascii="Verdana" w:hAnsi="Verdana" w:hint="eastAsia"/>
          <w:spacing w:val="-2"/>
          <w:sz w:val="26"/>
          <w:szCs w:val="26"/>
          <w:lang w:eastAsia="ko-KR"/>
        </w:rPr>
        <w:t xml:space="preserve"> (a)</w:t>
      </w:r>
      <w:r w:rsidRPr="001F4DD2">
        <w:rPr>
          <w:rFonts w:ascii="Verdana" w:hAnsi="Verdana" w:hint="eastAsia"/>
          <w:spacing w:val="-2"/>
          <w:sz w:val="26"/>
          <w:szCs w:val="26"/>
          <w:lang w:eastAsia="ko-KR"/>
        </w:rPr>
        <w:t>는</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문학·예술적</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저작물이</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마라케시</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조약에</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의해</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포섭되며</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이는</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저작물들이</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“어떠한</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매체에</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의하든</w:t>
      </w:r>
      <w:r w:rsidR="00B45390">
        <w:rPr>
          <w:rFonts w:ascii="Verdana" w:hAnsi="Verdana" w:hint="eastAsia"/>
          <w:spacing w:val="-2"/>
          <w:sz w:val="26"/>
          <w:szCs w:val="26"/>
          <w:lang w:eastAsia="ko-KR"/>
        </w:rPr>
        <w:t>,</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발행되었거나</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다른</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방법으로</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공표”되었는지</w:t>
      </w:r>
      <w:r w:rsidR="00B45390">
        <w:rPr>
          <w:rFonts w:ascii="Verdana" w:hAnsi="Verdana" w:hint="eastAsia"/>
          <w:spacing w:val="-2"/>
          <w:sz w:val="26"/>
          <w:szCs w:val="26"/>
          <w:lang w:eastAsia="ko-KR"/>
        </w:rPr>
        <w:t xml:space="preserve"> </w:t>
      </w:r>
      <w:r w:rsidR="00B45390">
        <w:rPr>
          <w:rFonts w:ascii="Verdana" w:hAnsi="Verdana" w:hint="eastAsia"/>
          <w:spacing w:val="-2"/>
          <w:sz w:val="26"/>
          <w:szCs w:val="26"/>
          <w:lang w:eastAsia="ko-KR"/>
        </w:rPr>
        <w:t>여부</w:t>
      </w:r>
      <w:r w:rsidRPr="001F4DD2">
        <w:rPr>
          <w:rFonts w:ascii="Verdana" w:hAnsi="Verdana" w:hint="eastAsia"/>
          <w:spacing w:val="-2"/>
          <w:sz w:val="26"/>
          <w:szCs w:val="26"/>
          <w:lang w:eastAsia="ko-KR"/>
        </w:rPr>
        <w:t>와는</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무관하다</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제</w:t>
      </w:r>
      <w:r w:rsidRPr="001F4DD2">
        <w:rPr>
          <w:rFonts w:ascii="Verdana" w:hAnsi="Verdana" w:hint="eastAsia"/>
          <w:spacing w:val="-2"/>
          <w:sz w:val="26"/>
          <w:szCs w:val="26"/>
          <w:lang w:eastAsia="ko-KR"/>
        </w:rPr>
        <w:t>2</w:t>
      </w:r>
      <w:r w:rsidRPr="001F4DD2">
        <w:rPr>
          <w:rFonts w:ascii="Verdana" w:hAnsi="Verdana" w:hint="eastAsia"/>
          <w:spacing w:val="-2"/>
          <w:sz w:val="26"/>
          <w:szCs w:val="26"/>
          <w:lang w:eastAsia="ko-KR"/>
        </w:rPr>
        <w:t>조</w:t>
      </w:r>
      <w:r w:rsidRPr="001F4DD2">
        <w:rPr>
          <w:rFonts w:ascii="Verdana" w:hAnsi="Verdana" w:hint="eastAsia"/>
          <w:spacing w:val="-2"/>
          <w:sz w:val="26"/>
          <w:szCs w:val="26"/>
          <w:lang w:eastAsia="ko-KR"/>
        </w:rPr>
        <w:t xml:space="preserve"> (a)</w:t>
      </w:r>
      <w:r w:rsidRPr="001F4DD2">
        <w:rPr>
          <w:rFonts w:ascii="Verdana" w:hAnsi="Verdana" w:hint="eastAsia"/>
          <w:spacing w:val="-2"/>
          <w:sz w:val="26"/>
          <w:szCs w:val="26"/>
          <w:lang w:eastAsia="ko-KR"/>
        </w:rPr>
        <w:t>에</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관한</w:t>
      </w:r>
      <w:r w:rsidRPr="001F4DD2">
        <w:rPr>
          <w:rFonts w:ascii="Verdana" w:hAnsi="Verdana" w:hint="eastAsia"/>
          <w:spacing w:val="-2"/>
          <w:sz w:val="26"/>
          <w:szCs w:val="26"/>
          <w:lang w:eastAsia="ko-KR"/>
        </w:rPr>
        <w:t xml:space="preserve"> </w:t>
      </w:r>
      <w:r w:rsidR="00B45390">
        <w:rPr>
          <w:rFonts w:ascii="Verdana" w:hAnsi="Verdana" w:hint="eastAsia"/>
          <w:spacing w:val="-2"/>
          <w:sz w:val="26"/>
          <w:szCs w:val="26"/>
          <w:lang w:eastAsia="ko-KR"/>
        </w:rPr>
        <w:t>합의된</w:t>
      </w:r>
      <w:r w:rsidR="00B45390">
        <w:rPr>
          <w:rFonts w:ascii="Verdana" w:hAnsi="Verdana" w:hint="eastAsia"/>
          <w:spacing w:val="-2"/>
          <w:sz w:val="26"/>
          <w:szCs w:val="26"/>
          <w:lang w:eastAsia="ko-KR"/>
        </w:rPr>
        <w:t xml:space="preserve"> </w:t>
      </w:r>
      <w:r w:rsidR="00B45390">
        <w:rPr>
          <w:rFonts w:ascii="Verdana" w:hAnsi="Verdana" w:hint="eastAsia"/>
          <w:spacing w:val="-2"/>
          <w:sz w:val="26"/>
          <w:szCs w:val="26"/>
          <w:lang w:eastAsia="ko-KR"/>
        </w:rPr>
        <w:t>선언문</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역시</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문학·예술적</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저작물에</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“오디오북과</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같은</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오디오</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형식이</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포함”된다는</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점을</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분명하게</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하고</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있다</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이</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규정은</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위에서</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획득된</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두</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가지의</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통찰들에</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대해</w:t>
      </w:r>
      <w:r w:rsidRPr="001F4DD2">
        <w:rPr>
          <w:rFonts w:ascii="Verdana" w:hAnsi="Verdana" w:hint="eastAsia"/>
          <w:spacing w:val="-2"/>
          <w:sz w:val="26"/>
          <w:szCs w:val="26"/>
          <w:lang w:eastAsia="ko-KR"/>
        </w:rPr>
        <w:t xml:space="preserve"> </w:t>
      </w:r>
      <w:r w:rsidR="00B45390">
        <w:rPr>
          <w:rFonts w:ascii="Verdana" w:hAnsi="Verdana" w:hint="eastAsia"/>
          <w:spacing w:val="-2"/>
          <w:sz w:val="26"/>
          <w:szCs w:val="26"/>
          <w:lang w:eastAsia="ko-KR"/>
        </w:rPr>
        <w:t>설명</w:t>
      </w:r>
      <w:r w:rsidRPr="001F4DD2">
        <w:rPr>
          <w:rFonts w:ascii="Verdana" w:hAnsi="Verdana" w:hint="eastAsia"/>
          <w:spacing w:val="-2"/>
          <w:sz w:val="26"/>
          <w:szCs w:val="26"/>
          <w:lang w:eastAsia="ko-KR"/>
        </w:rPr>
        <w:t>하고</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있다</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첫째</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마라케시</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조약은</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발행된</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저작물과</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발행되지</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않은</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저작물</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모두에</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적용된다</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따라서</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인쇄물</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접근에</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장애가</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있는</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사람들은</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이용하고자</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하는</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저작물이</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국내법에</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따라</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발행된</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것이</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아니라고</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판단되더라도</w:t>
      </w:r>
      <w:r w:rsidR="00B45390">
        <w:rPr>
          <w:rFonts w:ascii="Verdana" w:hAnsi="Verdana" w:hint="eastAsia"/>
          <w:spacing w:val="-2"/>
          <w:sz w:val="26"/>
          <w:szCs w:val="26"/>
          <w:lang w:eastAsia="ko-KR"/>
        </w:rPr>
        <w:t>,</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해당</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저작물의</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접근가능한</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포맷으로</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된</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사본을</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제작하고</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공유할</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수</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있다</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둘째</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이는</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마라케시</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조약상의</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권리들이</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기술적으로</w:t>
      </w:r>
      <w:r w:rsidRPr="001F4DD2">
        <w:rPr>
          <w:rFonts w:ascii="Verdana" w:hAnsi="Verdana" w:hint="eastAsia"/>
          <w:spacing w:val="-2"/>
          <w:sz w:val="26"/>
          <w:szCs w:val="26"/>
          <w:lang w:eastAsia="ko-KR"/>
        </w:rPr>
        <w:t xml:space="preserve"> </w:t>
      </w:r>
      <w:r w:rsidR="00B45390">
        <w:rPr>
          <w:rFonts w:ascii="Verdana" w:hAnsi="Verdana" w:hint="eastAsia"/>
          <w:spacing w:val="-2"/>
          <w:sz w:val="26"/>
          <w:szCs w:val="26"/>
          <w:lang w:eastAsia="ko-KR"/>
        </w:rPr>
        <w:t>중립적이라는</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것을</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의미한다</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인쇄물</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접근에</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장애가</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있는</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사람들은</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저작물이</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담기는</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매체</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또는</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기술적</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포맷에</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관계없이</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저작물을</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만들거나</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공유할</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수</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있다</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따라서</w:t>
      </w:r>
      <w:r w:rsidR="00B45390">
        <w:rPr>
          <w:rFonts w:ascii="Verdana" w:hAnsi="Verdana" w:hint="eastAsia"/>
          <w:spacing w:val="-2"/>
          <w:sz w:val="26"/>
          <w:szCs w:val="26"/>
          <w:lang w:eastAsia="ko-KR"/>
        </w:rPr>
        <w:t>,</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예를</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들어</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마라케시</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조약을</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비준하는</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어느</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국가든</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수혜자들이</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오디오북뿐</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아니라</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전자책</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여러</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위키들</w:t>
      </w:r>
      <w:r w:rsidRPr="001F4DD2">
        <w:rPr>
          <w:rFonts w:ascii="Verdana" w:hAnsi="Verdana" w:hint="eastAsia"/>
          <w:spacing w:val="-2"/>
          <w:sz w:val="26"/>
          <w:szCs w:val="26"/>
          <w:lang w:eastAsia="ko-KR"/>
        </w:rPr>
        <w:t xml:space="preserve">(wikis), </w:t>
      </w:r>
      <w:r w:rsidRPr="001F4DD2">
        <w:rPr>
          <w:rFonts w:ascii="Verdana" w:hAnsi="Verdana" w:hint="eastAsia"/>
          <w:spacing w:val="-2"/>
          <w:sz w:val="26"/>
          <w:szCs w:val="26"/>
          <w:lang w:eastAsia="ko-KR"/>
        </w:rPr>
        <w:t>전자적</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녹음물들과</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웹코믹스와</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같이</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디지털</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형식에서</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비롯된</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“본래부터</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디지털</w:t>
      </w:r>
      <w:r w:rsidRPr="001F4DD2">
        <w:rPr>
          <w:rFonts w:ascii="Verdana" w:hAnsi="Verdana" w:hint="eastAsia"/>
          <w:spacing w:val="-2"/>
          <w:sz w:val="26"/>
          <w:szCs w:val="26"/>
          <w:lang w:eastAsia="ko-KR"/>
        </w:rPr>
        <w:t>(born digital)</w:t>
      </w:r>
      <w:r w:rsidRPr="001F4DD2">
        <w:rPr>
          <w:rFonts w:ascii="Verdana" w:hAnsi="Verdana" w:hint="eastAsia"/>
          <w:spacing w:val="-2"/>
          <w:sz w:val="26"/>
          <w:szCs w:val="26"/>
          <w:lang w:eastAsia="ko-KR"/>
        </w:rPr>
        <w:t>”인</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저작물을</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만들고</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공유할</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수</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있도록</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하는</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예외와</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제한규정들을</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두어야</w:t>
      </w:r>
      <w:r w:rsidRPr="001F4DD2">
        <w:rPr>
          <w:rFonts w:ascii="Verdana" w:hAnsi="Verdana" w:hint="eastAsia"/>
          <w:spacing w:val="-2"/>
          <w:sz w:val="26"/>
          <w:szCs w:val="26"/>
          <w:lang w:eastAsia="ko-KR"/>
        </w:rPr>
        <w:t xml:space="preserve"> </w:t>
      </w:r>
      <w:r w:rsidRPr="001F4DD2">
        <w:rPr>
          <w:rFonts w:ascii="Verdana" w:hAnsi="Verdana" w:hint="eastAsia"/>
          <w:spacing w:val="-2"/>
          <w:sz w:val="26"/>
          <w:szCs w:val="26"/>
          <w:lang w:eastAsia="ko-KR"/>
        </w:rPr>
        <w:t>한다</w:t>
      </w:r>
      <w:r w:rsidRPr="001F4DD2">
        <w:rPr>
          <w:rFonts w:ascii="Verdana" w:hAnsi="Verdana"/>
          <w:spacing w:val="-2"/>
          <w:sz w:val="26"/>
          <w:szCs w:val="26"/>
          <w:lang w:eastAsia="ko-KR"/>
        </w:rPr>
        <w:t>.</w:t>
      </w:r>
      <w:r w:rsidR="004E1311" w:rsidRPr="008474DF">
        <w:rPr>
          <w:rStyle w:val="FootnoteReference"/>
          <w:rFonts w:ascii="Verdana" w:hAnsi="Verdana"/>
          <w:sz w:val="26"/>
          <w:szCs w:val="26"/>
        </w:rPr>
        <w:footnoteReference w:id="28"/>
      </w:r>
    </w:p>
    <w:p w14:paraId="2AC74C26" w14:textId="77777777" w:rsidR="008474DF" w:rsidRPr="008474DF" w:rsidRDefault="008474DF" w:rsidP="004E1311">
      <w:pPr>
        <w:pStyle w:val="TextInd"/>
        <w:rPr>
          <w:rFonts w:ascii="Verdana" w:hAnsi="Verdana"/>
          <w:spacing w:val="-2"/>
          <w:sz w:val="26"/>
          <w:szCs w:val="26"/>
          <w:lang w:eastAsia="ko-KR"/>
        </w:rPr>
      </w:pPr>
    </w:p>
    <w:p w14:paraId="3AC11FDA" w14:textId="77777777" w:rsidR="004E1311" w:rsidRPr="008474DF" w:rsidRDefault="004E1311" w:rsidP="008474DF">
      <w:pPr>
        <w:pStyle w:val="Heading2"/>
        <w:rPr>
          <w:lang w:eastAsia="ko-KR"/>
        </w:rPr>
      </w:pPr>
      <w:bookmarkStart w:id="19" w:name="_Toc529775"/>
      <w:r w:rsidRPr="008474DF">
        <w:rPr>
          <w:lang w:eastAsia="ko-KR"/>
        </w:rPr>
        <w:t>2.2.</w:t>
      </w:r>
      <w:r w:rsidRPr="008474DF">
        <w:t> </w:t>
      </w:r>
      <w:r w:rsidR="00FD2568" w:rsidRPr="00FD2568">
        <w:rPr>
          <w:rFonts w:hint="eastAsia"/>
          <w:lang w:eastAsia="ko-KR"/>
        </w:rPr>
        <w:t xml:space="preserve"> </w:t>
      </w:r>
      <w:r w:rsidR="00FD2568" w:rsidRPr="00FD2568">
        <w:rPr>
          <w:rFonts w:hint="eastAsia"/>
          <w:lang w:eastAsia="ko-KR"/>
        </w:rPr>
        <w:t>접근가능한</w:t>
      </w:r>
      <w:r w:rsidR="00FD2568" w:rsidRPr="00FD2568">
        <w:rPr>
          <w:rFonts w:hint="eastAsia"/>
          <w:lang w:eastAsia="ko-KR"/>
        </w:rPr>
        <w:t xml:space="preserve"> </w:t>
      </w:r>
      <w:r w:rsidR="00FD2568" w:rsidRPr="00FD2568">
        <w:rPr>
          <w:rFonts w:hint="eastAsia"/>
          <w:lang w:eastAsia="ko-KR"/>
        </w:rPr>
        <w:t>포맷의</w:t>
      </w:r>
      <w:r w:rsidR="00FD2568" w:rsidRPr="00FD2568">
        <w:rPr>
          <w:rFonts w:hint="eastAsia"/>
          <w:lang w:eastAsia="ko-KR"/>
        </w:rPr>
        <w:t xml:space="preserve"> </w:t>
      </w:r>
      <w:r w:rsidR="00FD2568" w:rsidRPr="00FD2568">
        <w:rPr>
          <w:rFonts w:hint="eastAsia"/>
          <w:lang w:eastAsia="ko-KR"/>
        </w:rPr>
        <w:t>사본들</w:t>
      </w:r>
      <w:bookmarkEnd w:id="19"/>
    </w:p>
    <w:p w14:paraId="1DEFC411" w14:textId="77777777" w:rsidR="008474DF" w:rsidRDefault="00FD2568" w:rsidP="00865AB2">
      <w:pPr>
        <w:pStyle w:val="Text"/>
        <w:ind w:firstLineChars="100" w:firstLine="260"/>
        <w:rPr>
          <w:rFonts w:ascii="Verdana" w:hAnsi="Verdana"/>
          <w:sz w:val="26"/>
          <w:szCs w:val="26"/>
          <w:lang w:eastAsia="ko-KR"/>
        </w:rPr>
      </w:pPr>
      <w:r w:rsidRPr="00FD2568">
        <w:rPr>
          <w:rFonts w:ascii="Verdana" w:hAnsi="Verdana" w:hint="eastAsia"/>
          <w:sz w:val="26"/>
          <w:szCs w:val="26"/>
          <w:lang w:eastAsia="ko-KR"/>
        </w:rPr>
        <w:t>마라케시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조약의</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핵심적</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특징</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중</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하나는</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수혜자들과</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권한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있는</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기관들</w:t>
      </w:r>
      <w:r w:rsidRPr="00FD2568">
        <w:rPr>
          <w:rFonts w:ascii="Verdana" w:hAnsi="Verdana" w:hint="eastAsia"/>
          <w:sz w:val="26"/>
          <w:szCs w:val="26"/>
          <w:lang w:eastAsia="ko-KR"/>
        </w:rPr>
        <w:t>(</w:t>
      </w:r>
      <w:r w:rsidRPr="00FD2568">
        <w:rPr>
          <w:rFonts w:ascii="Verdana" w:hAnsi="Verdana" w:hint="eastAsia"/>
          <w:sz w:val="26"/>
          <w:szCs w:val="26"/>
          <w:lang w:eastAsia="ko-KR"/>
        </w:rPr>
        <w:t>이</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안내서의</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다음</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절에서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정의되어</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있음</w:t>
      </w:r>
      <w:r w:rsidRPr="00FD2568">
        <w:rPr>
          <w:rFonts w:ascii="Verdana" w:hAnsi="Verdana" w:hint="eastAsia"/>
          <w:sz w:val="26"/>
          <w:szCs w:val="26"/>
          <w:lang w:eastAsia="ko-KR"/>
        </w:rPr>
        <w:t>)</w:t>
      </w:r>
      <w:r w:rsidRPr="00FD2568">
        <w:rPr>
          <w:rFonts w:ascii="Verdana" w:hAnsi="Verdana" w:hint="eastAsia"/>
          <w:sz w:val="26"/>
          <w:szCs w:val="26"/>
          <w:lang w:eastAsia="ko-KR"/>
        </w:rPr>
        <w:t>이</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접근가능한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포맷의</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사본들을</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제작할</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수</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있도록</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허락하는</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것이다</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마라케시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조약</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제</w:t>
      </w:r>
      <w:r w:rsidRPr="00FD2568">
        <w:rPr>
          <w:rFonts w:ascii="Verdana" w:hAnsi="Verdana" w:hint="eastAsia"/>
          <w:sz w:val="26"/>
          <w:szCs w:val="26"/>
          <w:lang w:eastAsia="ko-KR"/>
        </w:rPr>
        <w:t>2</w:t>
      </w:r>
      <w:r w:rsidRPr="00FD2568">
        <w:rPr>
          <w:rFonts w:ascii="Verdana" w:hAnsi="Verdana" w:hint="eastAsia"/>
          <w:sz w:val="26"/>
          <w:szCs w:val="26"/>
          <w:lang w:eastAsia="ko-KR"/>
        </w:rPr>
        <w:t>조</w:t>
      </w:r>
      <w:r w:rsidRPr="00FD2568">
        <w:rPr>
          <w:rFonts w:ascii="Verdana" w:hAnsi="Verdana" w:hint="eastAsia"/>
          <w:sz w:val="26"/>
          <w:szCs w:val="26"/>
          <w:lang w:eastAsia="ko-KR"/>
        </w:rPr>
        <w:t xml:space="preserve"> (b)</w:t>
      </w:r>
      <w:r w:rsidRPr="00FD2568">
        <w:rPr>
          <w:rFonts w:ascii="Verdana" w:hAnsi="Verdana" w:hint="eastAsia"/>
          <w:sz w:val="26"/>
          <w:szCs w:val="26"/>
          <w:lang w:eastAsia="ko-KR"/>
        </w:rPr>
        <w:t>는</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“접근가능한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포맷의</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사본</w:t>
      </w:r>
      <w:r w:rsidRPr="00FD2568">
        <w:rPr>
          <w:rFonts w:ascii="Verdana" w:hAnsi="Verdana" w:hint="eastAsia"/>
          <w:sz w:val="26"/>
          <w:szCs w:val="26"/>
          <w:lang w:eastAsia="ko-KR"/>
        </w:rPr>
        <w:t>(accessible format copy)</w:t>
      </w:r>
      <w:r w:rsidRPr="00FD2568">
        <w:rPr>
          <w:rFonts w:ascii="Verdana" w:hAnsi="Verdana" w:hint="eastAsia"/>
          <w:sz w:val="26"/>
          <w:szCs w:val="26"/>
          <w:lang w:eastAsia="ko-KR"/>
        </w:rPr>
        <w:t>”을</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어떠한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포맷이든</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인쇄물</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접근에</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장애를</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가진</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사람들이</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인쇄물</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접근에</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장애가</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없는</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사람들이</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향유하는</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것과</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동등하게</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실현가능하고</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편리하게</w:t>
      </w:r>
      <w:r w:rsidRPr="00FD2568">
        <w:rPr>
          <w:rFonts w:ascii="Verdana" w:hAnsi="Verdana" w:hint="eastAsia"/>
          <w:sz w:val="26"/>
          <w:szCs w:val="26"/>
          <w:lang w:eastAsia="ko-KR"/>
        </w:rPr>
        <w:t xml:space="preserve">(feasibly and comfortably) </w:t>
      </w:r>
      <w:r w:rsidRPr="00FD2568">
        <w:rPr>
          <w:rFonts w:ascii="Verdana" w:hAnsi="Verdana" w:hint="eastAsia"/>
          <w:sz w:val="26"/>
          <w:szCs w:val="26"/>
          <w:lang w:eastAsia="ko-KR"/>
        </w:rPr>
        <w:t>이용할</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수</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있도록</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유연하면서도</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포맷중립적</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용어로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정의하고</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있다</w:t>
      </w:r>
      <w:r w:rsidRPr="00FD2568">
        <w:rPr>
          <w:rFonts w:ascii="Verdana" w:hAnsi="Verdana" w:hint="eastAsia"/>
          <w:sz w:val="26"/>
          <w:szCs w:val="26"/>
          <w:lang w:eastAsia="ko-KR"/>
        </w:rPr>
        <w:t>.</w:t>
      </w:r>
    </w:p>
    <w:p w14:paraId="124179CC" w14:textId="77777777" w:rsidR="00DA4168" w:rsidRPr="00DA4168" w:rsidRDefault="00DA4168" w:rsidP="00DA4168">
      <w:pPr>
        <w:pStyle w:val="Text"/>
        <w:rPr>
          <w:rFonts w:ascii="Verdana" w:hAnsi="Verdana"/>
          <w:sz w:val="26"/>
          <w:szCs w:val="26"/>
          <w:lang w:eastAsia="ko-KR"/>
        </w:rPr>
      </w:pPr>
    </w:p>
    <w:p w14:paraId="74EA54BB" w14:textId="77777777" w:rsidR="008474DF" w:rsidRPr="00530710" w:rsidRDefault="00530710" w:rsidP="008474DF">
      <w:pPr>
        <w:pStyle w:val="BoxTextIndLast"/>
        <w:spacing w:after="0"/>
        <w:ind w:firstLine="0"/>
        <w:rPr>
          <w:rFonts w:ascii="Verdana" w:hAnsi="Verdana"/>
          <w:sz w:val="26"/>
          <w:szCs w:val="26"/>
          <w:lang w:val="fr-CA"/>
        </w:rPr>
      </w:pPr>
      <w:r w:rsidRPr="008474DF">
        <w:rPr>
          <w:rFonts w:ascii="Verdana" w:hAnsi="Verdana"/>
          <w:noProof/>
          <w:sz w:val="26"/>
          <w:szCs w:val="26"/>
          <w:lang w:eastAsia="ko-KR"/>
        </w:rPr>
        <mc:AlternateContent>
          <mc:Choice Requires="wps">
            <w:drawing>
              <wp:inline distT="0" distB="0" distL="0" distR="0" wp14:anchorId="4555715F" wp14:editId="79EB248C">
                <wp:extent cx="3200400" cy="5953125"/>
                <wp:effectExtent l="0" t="0" r="19050" b="2857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953125"/>
                        </a:xfrm>
                        <a:prstGeom prst="rect">
                          <a:avLst/>
                        </a:prstGeom>
                        <a:solidFill>
                          <a:srgbClr val="FFFFFF"/>
                        </a:solidFill>
                        <a:ln w="9525">
                          <a:solidFill>
                            <a:srgbClr val="000000"/>
                          </a:solidFill>
                          <a:miter lim="800000"/>
                          <a:headEnd/>
                          <a:tailEnd/>
                        </a:ln>
                      </wps:spPr>
                      <wps:txbx>
                        <w:txbxContent>
                          <w:p w14:paraId="2561513C" w14:textId="77777777" w:rsidR="00B63369" w:rsidRPr="008474DF" w:rsidRDefault="00B63369" w:rsidP="00530710">
                            <w:pPr>
                              <w:pStyle w:val="BoxTitle"/>
                              <w:spacing w:before="0"/>
                              <w:ind w:right="232"/>
                              <w:rPr>
                                <w:rFonts w:ascii="Verdana" w:hAnsi="Verdana"/>
                                <w:sz w:val="26"/>
                                <w:szCs w:val="26"/>
                                <w:lang w:eastAsia="ko-KR"/>
                              </w:rPr>
                            </w:pPr>
                            <w:r w:rsidRPr="00FD2568">
                              <w:rPr>
                                <w:rFonts w:ascii="Verdana" w:hAnsi="Verdana" w:hint="eastAsia"/>
                                <w:sz w:val="26"/>
                                <w:szCs w:val="26"/>
                                <w:lang w:eastAsia="ko-KR"/>
                              </w:rPr>
                              <w:t>마라케시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조약의</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문언</w:t>
                            </w:r>
                          </w:p>
                          <w:p w14:paraId="2176398C" w14:textId="77777777" w:rsidR="00B63369" w:rsidRPr="00530710" w:rsidRDefault="00B63369" w:rsidP="00530710">
                            <w:pPr>
                              <w:pStyle w:val="BoxTextIndLast"/>
                              <w:spacing w:after="0"/>
                              <w:ind w:firstLine="0"/>
                              <w:rPr>
                                <w:rFonts w:ascii="Verdana" w:hAnsi="Verdana"/>
                                <w:sz w:val="26"/>
                                <w:szCs w:val="26"/>
                                <w:lang w:val="en-CA" w:eastAsia="ko-KR"/>
                              </w:rPr>
                            </w:pPr>
                            <w:r>
                              <w:rPr>
                                <w:rStyle w:val="underline"/>
                                <w:rFonts w:ascii="Verdana" w:hAnsi="Verdana" w:hint="eastAsia"/>
                                <w:sz w:val="26"/>
                                <w:szCs w:val="26"/>
                                <w:lang w:val="en-CA" w:eastAsia="ko-KR"/>
                              </w:rPr>
                              <w:t>제</w:t>
                            </w:r>
                            <w:r w:rsidRPr="00530710">
                              <w:rPr>
                                <w:rStyle w:val="underline"/>
                                <w:rFonts w:ascii="Verdana" w:hAnsi="Verdana"/>
                                <w:sz w:val="26"/>
                                <w:szCs w:val="26"/>
                                <w:lang w:val="en-CA" w:eastAsia="ko-KR"/>
                              </w:rPr>
                              <w:t>2</w:t>
                            </w:r>
                            <w:r>
                              <w:rPr>
                                <w:rStyle w:val="underline"/>
                                <w:rFonts w:ascii="Verdana" w:hAnsi="Verdana" w:hint="eastAsia"/>
                                <w:sz w:val="26"/>
                                <w:szCs w:val="26"/>
                                <w:lang w:val="en-CA" w:eastAsia="ko-KR"/>
                              </w:rPr>
                              <w:t>조</w:t>
                            </w:r>
                            <w:r>
                              <w:rPr>
                                <w:rStyle w:val="underline"/>
                                <w:rFonts w:ascii="Verdana" w:hAnsi="Verdana" w:hint="eastAsia"/>
                                <w:sz w:val="26"/>
                                <w:szCs w:val="26"/>
                                <w:lang w:val="en-CA" w:eastAsia="ko-KR"/>
                              </w:rPr>
                              <w:t xml:space="preserve"> </w:t>
                            </w:r>
                            <w:r w:rsidRPr="00530710">
                              <w:rPr>
                                <w:rStyle w:val="underline"/>
                                <w:rFonts w:ascii="Verdana" w:hAnsi="Verdana"/>
                                <w:sz w:val="26"/>
                                <w:szCs w:val="26"/>
                                <w:lang w:val="en-CA" w:eastAsia="ko-KR"/>
                              </w:rPr>
                              <w:t>(b)</w:t>
                            </w:r>
                            <w:r w:rsidRPr="00530710">
                              <w:rPr>
                                <w:rFonts w:ascii="Verdana" w:hAnsi="Verdana"/>
                                <w:sz w:val="26"/>
                                <w:szCs w:val="26"/>
                                <w:lang w:val="en-CA" w:eastAsia="ko-KR"/>
                              </w:rPr>
                              <w:t xml:space="preserve">: </w:t>
                            </w:r>
                            <w:r w:rsidRPr="00FD2568">
                              <w:rPr>
                                <w:rFonts w:ascii="Verdana" w:hAnsi="Verdana" w:hint="eastAsia"/>
                                <w:sz w:val="26"/>
                                <w:szCs w:val="26"/>
                                <w:lang w:val="en-CA" w:eastAsia="ko-KR"/>
                              </w:rPr>
                              <w:t>“접근가능한</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포맷의</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사본</w:t>
                            </w:r>
                            <w:r w:rsidRPr="00FD2568">
                              <w:rPr>
                                <w:rFonts w:ascii="Verdana" w:hAnsi="Verdana" w:hint="eastAsia"/>
                                <w:sz w:val="26"/>
                                <w:szCs w:val="26"/>
                                <w:lang w:val="en-CA" w:eastAsia="ko-KR"/>
                              </w:rPr>
                              <w:t>(accessible format copy)</w:t>
                            </w:r>
                            <w:r w:rsidRPr="00FD2568">
                              <w:rPr>
                                <w:rFonts w:ascii="Verdana" w:hAnsi="Verdana" w:hint="eastAsia"/>
                                <w:sz w:val="26"/>
                                <w:szCs w:val="26"/>
                                <w:lang w:val="en-CA" w:eastAsia="ko-KR"/>
                              </w:rPr>
                              <w:t>”은</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수혜자가</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시각장애</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또는</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인쇄물</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접근에</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대한</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장애가</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없는</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다른</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사람들과</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마찬가지로</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실현가능하고</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편리하게</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접근할</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수</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있도록</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하는</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것을</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포함하여</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저작물에</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접근할</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수</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있도록</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하는</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대안적인</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방법</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또는</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형식으로</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된</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저작물의</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사본을</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의미한다</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접근가능한</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포맷의</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사본은</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수혜자에</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의해</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배타적으로</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사용되며</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이는</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저작물을</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대안적인</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포맷으로</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접근가능하도록</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만드는</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것에</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필요한</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변경과</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수혜자의</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접근성</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필요에</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관하여</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정당하게</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고려하면서</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본래</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저작물의</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동일성을</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존중하는</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것이어야</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한다</w:t>
                            </w:r>
                            <w:r w:rsidRPr="00FD2568">
                              <w:rPr>
                                <w:rFonts w:ascii="Verdana" w:hAnsi="Verdana" w:hint="eastAsia"/>
                                <w:sz w:val="26"/>
                                <w:szCs w:val="26"/>
                                <w:lang w:val="en-CA" w:eastAsia="ko-KR"/>
                              </w:rPr>
                              <w:t>.</w:t>
                            </w:r>
                          </w:p>
                          <w:p w14:paraId="4F8A8607" w14:textId="77777777" w:rsidR="00B63369" w:rsidRDefault="00B63369">
                            <w:pPr>
                              <w:rPr>
                                <w:lang w:eastAsia="ko-KR"/>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8" type="#_x0000_t202" style="width:252pt;height:46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">
                <v:textbox>
                  <w:txbxContent>
                    <w:p w:rsidR="00B63369" w:rsidRPr="008474DF" w:rsidRDefault="00B63369" w:rsidP="00530710">
                      <w:pPr>
                        <w:pStyle w:val="BoxTitle"/>
                        <w:spacing w:before="0"/>
                        <w:ind w:right="232"/>
                        <w:rPr>
                          <w:rFonts w:ascii="Verdana" w:hAnsi="Verdana"/>
                          <w:sz w:val="26"/>
                          <w:szCs w:val="26"/>
                          <w:lang w:eastAsia="ko-KR"/>
                        </w:rPr>
                      </w:pPr>
                      <w:r w:rsidRPr="00FD2568">
                        <w:rPr>
                          <w:rFonts w:ascii="Verdana" w:hAnsi="Verdana" w:hint="eastAsia"/>
                          <w:sz w:val="26"/>
                          <w:szCs w:val="26"/>
                          <w:lang w:eastAsia="ko-KR"/>
                        </w:rPr>
                        <w:t>마라케시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조약의</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문언</w:t>
                      </w:r>
                    </w:p>
                    <w:p w:rsidR="00B63369" w:rsidRPr="00530710" w:rsidRDefault="00B63369" w:rsidP="00530710">
                      <w:pPr>
                        <w:pStyle w:val="BoxTextIndLast"/>
                        <w:spacing w:after="0"/>
                        <w:ind w:firstLine="0"/>
                        <w:rPr>
                          <w:rFonts w:ascii="Verdana" w:hAnsi="Verdana"/>
                          <w:sz w:val="26"/>
                          <w:szCs w:val="26"/>
                          <w:lang w:val="en-CA" w:eastAsia="ko-KR"/>
                        </w:rPr>
                      </w:pPr>
                      <w:r>
                        <w:rPr>
                          <w:rStyle w:val="underline"/>
                          <w:rFonts w:ascii="Verdana" w:hAnsi="Verdana" w:hint="eastAsia"/>
                          <w:sz w:val="26"/>
                          <w:szCs w:val="26"/>
                          <w:lang w:val="en-CA" w:eastAsia="ko-KR"/>
                        </w:rPr>
                        <w:t>제</w:t>
                      </w:r>
                      <w:r w:rsidRPr="00530710">
                        <w:rPr>
                          <w:rStyle w:val="underline"/>
                          <w:rFonts w:ascii="Verdana" w:hAnsi="Verdana"/>
                          <w:sz w:val="26"/>
                          <w:szCs w:val="26"/>
                          <w:lang w:val="en-CA" w:eastAsia="ko-KR"/>
                        </w:rPr>
                        <w:t>2</w:t>
                      </w:r>
                      <w:r>
                        <w:rPr>
                          <w:rStyle w:val="underline"/>
                          <w:rFonts w:ascii="Verdana" w:hAnsi="Verdana" w:hint="eastAsia"/>
                          <w:sz w:val="26"/>
                          <w:szCs w:val="26"/>
                          <w:lang w:val="en-CA" w:eastAsia="ko-KR"/>
                        </w:rPr>
                        <w:t>조</w:t>
                      </w:r>
                      <w:r>
                        <w:rPr>
                          <w:rStyle w:val="underline"/>
                          <w:rFonts w:ascii="Verdana" w:hAnsi="Verdana" w:hint="eastAsia"/>
                          <w:sz w:val="26"/>
                          <w:szCs w:val="26"/>
                          <w:lang w:val="en-CA" w:eastAsia="ko-KR"/>
                        </w:rPr>
                        <w:t xml:space="preserve"> </w:t>
                      </w:r>
                      <w:r w:rsidRPr="00530710">
                        <w:rPr>
                          <w:rStyle w:val="underline"/>
                          <w:rFonts w:ascii="Verdana" w:hAnsi="Verdana"/>
                          <w:sz w:val="26"/>
                          <w:szCs w:val="26"/>
                          <w:lang w:val="en-CA" w:eastAsia="ko-KR"/>
                        </w:rPr>
                        <w:t>(b)</w:t>
                      </w:r>
                      <w:r w:rsidRPr="00530710">
                        <w:rPr>
                          <w:rFonts w:ascii="Verdana" w:hAnsi="Verdana"/>
                          <w:sz w:val="26"/>
                          <w:szCs w:val="26"/>
                          <w:lang w:val="en-CA" w:eastAsia="ko-KR"/>
                        </w:rPr>
                        <w:t xml:space="preserve">: </w:t>
                      </w:r>
                      <w:r w:rsidRPr="00FD2568">
                        <w:rPr>
                          <w:rFonts w:ascii="Verdana" w:hAnsi="Verdana" w:hint="eastAsia"/>
                          <w:sz w:val="26"/>
                          <w:szCs w:val="26"/>
                          <w:lang w:val="en-CA" w:eastAsia="ko-KR"/>
                        </w:rPr>
                        <w:t>“접근가능한</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포맷의</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사본</w:t>
                      </w:r>
                      <w:r w:rsidRPr="00FD2568">
                        <w:rPr>
                          <w:rFonts w:ascii="Verdana" w:hAnsi="Verdana" w:hint="eastAsia"/>
                          <w:sz w:val="26"/>
                          <w:szCs w:val="26"/>
                          <w:lang w:val="en-CA" w:eastAsia="ko-KR"/>
                        </w:rPr>
                        <w:t>(accessible format copy)</w:t>
                      </w:r>
                      <w:r w:rsidRPr="00FD2568">
                        <w:rPr>
                          <w:rFonts w:ascii="Verdana" w:hAnsi="Verdana" w:hint="eastAsia"/>
                          <w:sz w:val="26"/>
                          <w:szCs w:val="26"/>
                          <w:lang w:val="en-CA" w:eastAsia="ko-KR"/>
                        </w:rPr>
                        <w:t>”은</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수혜자가</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시각장애</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또는</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인쇄물</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접근에</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대한</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장애가</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없는</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다른</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사람들과</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마찬가지로</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실현가능하고</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편리하게</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접근할</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수</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있도록</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하는</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것을</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포함하여</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저작물에</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접근할</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수</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있도록</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하는</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대안적인</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방법</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또는</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형식으로</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된</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저작물의</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사본을</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의미한다</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접근가능한</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포맷의</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사본은</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수혜자에</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의해</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배타적으로</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사용되며</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이는</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저작물을</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대안적인</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포맷으로</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접근가능하도록</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만드는</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것에</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필요한</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변경과</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수혜자의</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접근성</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필요에</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관하여</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정당하게</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고려하면서</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본래</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저작물의</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동일성을</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존중하는</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것이어야</w:t>
                      </w:r>
                      <w:r w:rsidRPr="00FD2568">
                        <w:rPr>
                          <w:rFonts w:ascii="Verdana" w:hAnsi="Verdana" w:hint="eastAsia"/>
                          <w:sz w:val="26"/>
                          <w:szCs w:val="26"/>
                          <w:lang w:val="en-CA" w:eastAsia="ko-KR"/>
                        </w:rPr>
                        <w:t xml:space="preserve"> </w:t>
                      </w:r>
                      <w:r w:rsidRPr="00FD2568">
                        <w:rPr>
                          <w:rFonts w:ascii="Verdana" w:hAnsi="Verdana" w:hint="eastAsia"/>
                          <w:sz w:val="26"/>
                          <w:szCs w:val="26"/>
                          <w:lang w:val="en-CA" w:eastAsia="ko-KR"/>
                        </w:rPr>
                        <w:t>한다</w:t>
                      </w:r>
                      <w:r w:rsidRPr="00FD2568">
                        <w:rPr>
                          <w:rFonts w:ascii="Verdana" w:hAnsi="Verdana" w:hint="eastAsia"/>
                          <w:sz w:val="26"/>
                          <w:szCs w:val="26"/>
                          <w:lang w:val="en-CA" w:eastAsia="ko-KR"/>
                        </w:rPr>
                        <w:t>.</w:t>
                      </w:r>
                    </w:p>
                    <w:p w:rsidR="00B63369" w:rsidRDefault="00B63369">
                      <w:pPr>
                        <w:rPr>
                          <w:lang w:eastAsia="ko-KR"/>
                        </w:rPr>
                      </w:pPr>
                    </w:p>
                  </w:txbxContent>
                </v:textbox>
                <w10:anchorlock/>
              </v:shape>
            </w:pict>
          </mc:Fallback>
        </mc:AlternateContent>
      </w:r>
    </w:p>
    <w:p w14:paraId="5CC19107" w14:textId="77777777" w:rsidR="006B342C" w:rsidRDefault="00FD2568" w:rsidP="006B342C">
      <w:pPr>
        <w:pStyle w:val="TextInd"/>
        <w:rPr>
          <w:rFonts w:ascii="Verdana" w:hAnsi="Verdana"/>
          <w:sz w:val="26"/>
          <w:szCs w:val="26"/>
          <w:lang w:eastAsia="ko-KR"/>
        </w:rPr>
      </w:pPr>
      <w:r w:rsidRPr="00FD2568">
        <w:rPr>
          <w:rFonts w:ascii="Verdana" w:hAnsi="Verdana" w:hint="eastAsia"/>
          <w:spacing w:val="-2"/>
          <w:sz w:val="26"/>
          <w:szCs w:val="26"/>
          <w:lang w:eastAsia="ko-KR"/>
        </w:rPr>
        <w:t>마라케시</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조약</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제</w:t>
      </w:r>
      <w:r w:rsidRPr="00FD2568">
        <w:rPr>
          <w:rFonts w:ascii="Verdana" w:hAnsi="Verdana" w:hint="eastAsia"/>
          <w:spacing w:val="-2"/>
          <w:sz w:val="26"/>
          <w:szCs w:val="26"/>
          <w:lang w:eastAsia="ko-KR"/>
        </w:rPr>
        <w:t>2</w:t>
      </w:r>
      <w:r w:rsidRPr="00FD2568">
        <w:rPr>
          <w:rFonts w:ascii="Verdana" w:hAnsi="Verdana" w:hint="eastAsia"/>
          <w:spacing w:val="-2"/>
          <w:sz w:val="26"/>
          <w:szCs w:val="26"/>
          <w:lang w:eastAsia="ko-KR"/>
        </w:rPr>
        <w:t>조</w:t>
      </w:r>
      <w:r w:rsidRPr="00FD2568">
        <w:rPr>
          <w:rFonts w:ascii="Verdana" w:hAnsi="Verdana" w:hint="eastAsia"/>
          <w:spacing w:val="-2"/>
          <w:sz w:val="26"/>
          <w:szCs w:val="26"/>
          <w:lang w:eastAsia="ko-KR"/>
        </w:rPr>
        <w:t xml:space="preserve"> (b)</w:t>
      </w:r>
      <w:r w:rsidRPr="00FD2568">
        <w:rPr>
          <w:rFonts w:ascii="Verdana" w:hAnsi="Verdana" w:hint="eastAsia"/>
          <w:spacing w:val="-2"/>
          <w:sz w:val="26"/>
          <w:szCs w:val="26"/>
          <w:lang w:eastAsia="ko-KR"/>
        </w:rPr>
        <w:t>는</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조약의</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수혜자와</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권한</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있는</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기관에</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의한</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접근을</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보장하는</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데</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필요한</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어떠한</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방법이나</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형태로든</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저작권에</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의해</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보호되는</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저작물의</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사본을</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작성할</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수</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있다는</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점을</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분명하게</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하고</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있다</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특히</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마라케시</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조약은</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이러한</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저작물들에</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대한</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사본의</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제작을</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특수한</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포맷</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예를</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들어</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점자</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등</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전통적으로</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인쇄물</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접근에</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장애가</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있는</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사람들에</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의해</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이용되는</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방법에</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국한시키지</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않고</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있다</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정반대로</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“접근가능한</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포맷”은</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“수혜자에게</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저작물에</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대한</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접근을</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제공하는</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방법과</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형식으로</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만들어진”</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사본이라고</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정의되어</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있다</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개인과</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그의</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장애에</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따라</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여기에는</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인쇄물</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접근에</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장애가</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없는</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사람들에</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의해서도</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이용될</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수</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있는</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포맷들이</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포함될</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수</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있다</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여기에는</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전자책과</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오디오북</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등이</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해당된다</w:t>
      </w:r>
      <w:r w:rsidRPr="00FD2568">
        <w:rPr>
          <w:rFonts w:ascii="Verdana" w:hAnsi="Verdana" w:hint="eastAsia"/>
          <w:spacing w:val="-2"/>
          <w:sz w:val="26"/>
          <w:szCs w:val="26"/>
          <w:lang w:eastAsia="ko-KR"/>
        </w:rPr>
        <w:t>.</w:t>
      </w:r>
      <w:r w:rsidR="004E1311" w:rsidRPr="008474DF">
        <w:rPr>
          <w:rStyle w:val="FootnoteReference"/>
          <w:rFonts w:ascii="Verdana" w:hAnsi="Verdana"/>
          <w:sz w:val="26"/>
          <w:szCs w:val="26"/>
        </w:rPr>
        <w:footnoteReference w:id="29"/>
      </w:r>
      <w:r w:rsidRPr="00FD2568">
        <w:rPr>
          <w:rFonts w:hint="eastAsia"/>
          <w:lang w:eastAsia="ko-KR"/>
        </w:rPr>
        <w:t xml:space="preserve"> </w:t>
      </w:r>
      <w:r w:rsidRPr="00FD2568">
        <w:rPr>
          <w:rFonts w:ascii="Verdana" w:hAnsi="Verdana" w:hint="eastAsia"/>
          <w:spacing w:val="-2"/>
          <w:sz w:val="26"/>
          <w:szCs w:val="26"/>
          <w:lang w:eastAsia="ko-KR"/>
        </w:rPr>
        <w:t>마라케시</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조약을</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인쇄물</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접근에</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장애가</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있는</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사람들만</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이용할</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수</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있는</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사본들에</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국한시키는</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것은</w:t>
      </w:r>
      <w:r w:rsidR="004E1311" w:rsidRPr="008474DF">
        <w:rPr>
          <w:rFonts w:ascii="Verdana" w:hAnsi="Verdana"/>
          <w:spacing w:val="-2"/>
          <w:sz w:val="26"/>
          <w:szCs w:val="26"/>
          <w:lang w:eastAsia="ko-KR"/>
        </w:rPr>
        <w:t>—</w:t>
      </w:r>
      <w:r w:rsidRPr="00FD2568">
        <w:rPr>
          <w:rFonts w:hint="eastAsia"/>
          <w:lang w:eastAsia="ko-KR"/>
        </w:rPr>
        <w:t xml:space="preserve"> </w:t>
      </w:r>
      <w:r w:rsidRPr="00FD2568">
        <w:rPr>
          <w:rFonts w:ascii="Verdana" w:hAnsi="Verdana" w:hint="eastAsia"/>
          <w:spacing w:val="-2"/>
          <w:sz w:val="26"/>
          <w:szCs w:val="26"/>
          <w:lang w:eastAsia="ko-KR"/>
        </w:rPr>
        <w:t>한</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저자가</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지적한</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바와</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같이</w:t>
      </w:r>
      <w:r w:rsidR="004E1311" w:rsidRPr="008474DF">
        <w:rPr>
          <w:rStyle w:val="FootnoteReference"/>
          <w:rFonts w:ascii="Verdana" w:hAnsi="Verdana"/>
          <w:sz w:val="26"/>
          <w:szCs w:val="26"/>
        </w:rPr>
        <w:footnoteReference w:id="30"/>
      </w:r>
      <w:r w:rsidR="004E1311" w:rsidRPr="008474DF">
        <w:rPr>
          <w:rFonts w:ascii="Verdana" w:hAnsi="Verdana"/>
          <w:spacing w:val="-2"/>
          <w:sz w:val="26"/>
          <w:szCs w:val="26"/>
          <w:lang w:eastAsia="ko-KR"/>
        </w:rPr>
        <w:t>—</w:t>
      </w:r>
      <w:r w:rsidRPr="00FD2568">
        <w:rPr>
          <w:rFonts w:hint="eastAsia"/>
          <w:lang w:eastAsia="ko-KR"/>
        </w:rPr>
        <w:t xml:space="preserve"> </w:t>
      </w:r>
      <w:r w:rsidRPr="00FD2568">
        <w:rPr>
          <w:rFonts w:ascii="Verdana" w:hAnsi="Verdana" w:hint="eastAsia"/>
          <w:spacing w:val="-2"/>
          <w:sz w:val="26"/>
          <w:szCs w:val="26"/>
          <w:lang w:eastAsia="ko-KR"/>
        </w:rPr>
        <w:t>마라케시</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조약에</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의한</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혜택이</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특수한</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포맷을</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이용하지</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않거나</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이용할</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수</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없는</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모든</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장애인들에게</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돌아가게</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하는</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것을</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부당하게</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막는</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것이</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될</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수</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있다</w:t>
      </w:r>
      <w:r w:rsidRPr="00FD2568">
        <w:rPr>
          <w:rFonts w:ascii="Verdana" w:hAnsi="Verdana" w:hint="eastAsia"/>
          <w:spacing w:val="-2"/>
          <w:sz w:val="26"/>
          <w:szCs w:val="26"/>
          <w:lang w:eastAsia="ko-KR"/>
        </w:rPr>
        <w:t>.</w:t>
      </w:r>
      <w:r w:rsidR="006B342C">
        <w:rPr>
          <w:rFonts w:ascii="Verdana" w:hAnsi="Verdana"/>
          <w:spacing w:val="-2"/>
          <w:sz w:val="26"/>
          <w:szCs w:val="26"/>
          <w:lang w:eastAsia="ko-KR"/>
        </w:rPr>
        <w:t xml:space="preserve"> </w:t>
      </w:r>
      <w:r w:rsidR="006B342C" w:rsidRPr="00FD2568">
        <w:rPr>
          <w:rFonts w:ascii="Verdana" w:hAnsi="Verdana" w:hint="eastAsia"/>
          <w:sz w:val="26"/>
          <w:szCs w:val="26"/>
          <w:lang w:eastAsia="ko-KR"/>
        </w:rPr>
        <w:t>만한</w:t>
      </w:r>
      <w:r w:rsidR="006B342C" w:rsidRPr="00FD2568">
        <w:rPr>
          <w:rFonts w:ascii="Verdana" w:hAnsi="Verdana" w:hint="eastAsia"/>
          <w:sz w:val="26"/>
          <w:szCs w:val="26"/>
          <w:lang w:eastAsia="ko-KR"/>
        </w:rPr>
        <w:t xml:space="preserve"> </w:t>
      </w:r>
      <w:r w:rsidR="006B342C" w:rsidRPr="00FD2568">
        <w:rPr>
          <w:rFonts w:ascii="Verdana" w:hAnsi="Verdana" w:hint="eastAsia"/>
          <w:sz w:val="26"/>
          <w:szCs w:val="26"/>
          <w:lang w:eastAsia="ko-KR"/>
        </w:rPr>
        <w:t>애로사항들을</w:t>
      </w:r>
      <w:r w:rsidR="006B342C" w:rsidRPr="00FD2568">
        <w:rPr>
          <w:rFonts w:ascii="Verdana" w:hAnsi="Verdana" w:hint="eastAsia"/>
          <w:sz w:val="26"/>
          <w:szCs w:val="26"/>
          <w:lang w:eastAsia="ko-KR"/>
        </w:rPr>
        <w:t xml:space="preserve"> </w:t>
      </w:r>
      <w:r w:rsidR="006B342C" w:rsidRPr="00FD2568">
        <w:rPr>
          <w:rFonts w:ascii="Verdana" w:hAnsi="Verdana" w:hint="eastAsia"/>
          <w:sz w:val="26"/>
          <w:szCs w:val="26"/>
          <w:lang w:eastAsia="ko-KR"/>
        </w:rPr>
        <w:t>극복하는</w:t>
      </w:r>
      <w:r w:rsidR="006B342C" w:rsidRPr="00FD2568">
        <w:rPr>
          <w:rFonts w:ascii="Verdana" w:hAnsi="Verdana" w:hint="eastAsia"/>
          <w:sz w:val="26"/>
          <w:szCs w:val="26"/>
          <w:lang w:eastAsia="ko-KR"/>
        </w:rPr>
        <w:t xml:space="preserve"> </w:t>
      </w:r>
      <w:r w:rsidR="006B342C" w:rsidRPr="00FD2568">
        <w:rPr>
          <w:rFonts w:ascii="Verdana" w:hAnsi="Verdana" w:hint="eastAsia"/>
          <w:sz w:val="26"/>
          <w:szCs w:val="26"/>
          <w:lang w:eastAsia="ko-KR"/>
        </w:rPr>
        <w:t>데</w:t>
      </w:r>
      <w:r w:rsidR="006B342C" w:rsidRPr="00FD2568">
        <w:rPr>
          <w:rFonts w:ascii="Verdana" w:hAnsi="Verdana" w:hint="eastAsia"/>
          <w:sz w:val="26"/>
          <w:szCs w:val="26"/>
          <w:lang w:eastAsia="ko-KR"/>
        </w:rPr>
        <w:t xml:space="preserve"> </w:t>
      </w:r>
      <w:r w:rsidR="006B342C" w:rsidRPr="00FD2568">
        <w:rPr>
          <w:rFonts w:ascii="Verdana" w:hAnsi="Verdana" w:hint="eastAsia"/>
          <w:sz w:val="26"/>
          <w:szCs w:val="26"/>
          <w:lang w:eastAsia="ko-KR"/>
        </w:rPr>
        <w:t>있어</w:t>
      </w:r>
      <w:r w:rsidR="006B342C" w:rsidRPr="00FD2568">
        <w:rPr>
          <w:rFonts w:ascii="Verdana" w:hAnsi="Verdana" w:hint="eastAsia"/>
          <w:sz w:val="26"/>
          <w:szCs w:val="26"/>
          <w:lang w:eastAsia="ko-KR"/>
        </w:rPr>
        <w:t xml:space="preserve"> </w:t>
      </w:r>
      <w:r w:rsidR="006B342C" w:rsidRPr="00FD2568">
        <w:rPr>
          <w:rFonts w:ascii="Verdana" w:hAnsi="Verdana" w:hint="eastAsia"/>
          <w:sz w:val="26"/>
          <w:szCs w:val="26"/>
          <w:lang w:eastAsia="ko-KR"/>
        </w:rPr>
        <w:t>결정적이다</w:t>
      </w:r>
      <w:r w:rsidR="006B342C" w:rsidRPr="00FD2568">
        <w:rPr>
          <w:rFonts w:ascii="Verdana" w:hAnsi="Verdana" w:hint="eastAsia"/>
          <w:sz w:val="26"/>
          <w:szCs w:val="26"/>
          <w:lang w:eastAsia="ko-KR"/>
        </w:rPr>
        <w:t>.</w:t>
      </w:r>
    </w:p>
    <w:p w14:paraId="08E5A691" w14:textId="77777777" w:rsidR="004E1311" w:rsidRPr="006B342C" w:rsidRDefault="00FD2568" w:rsidP="006B342C">
      <w:pPr>
        <w:pStyle w:val="TextInd"/>
        <w:rPr>
          <w:rFonts w:ascii="Verdana" w:hAnsi="Verdana"/>
          <w:sz w:val="26"/>
          <w:szCs w:val="26"/>
          <w:lang w:eastAsia="ko-KR"/>
        </w:rPr>
      </w:pPr>
      <w:r w:rsidRPr="00FD2568">
        <w:rPr>
          <w:rFonts w:ascii="Verdana" w:hAnsi="Verdana" w:hint="eastAsia"/>
          <w:spacing w:val="-2"/>
          <w:sz w:val="26"/>
          <w:szCs w:val="26"/>
          <w:lang w:eastAsia="ko-KR"/>
        </w:rPr>
        <w:t>몇몇</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추가적인</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고려들은</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조약</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제</w:t>
      </w:r>
      <w:r w:rsidRPr="00FD2568">
        <w:rPr>
          <w:rFonts w:ascii="Verdana" w:hAnsi="Verdana" w:hint="eastAsia"/>
          <w:spacing w:val="-2"/>
          <w:sz w:val="26"/>
          <w:szCs w:val="26"/>
          <w:lang w:eastAsia="ko-KR"/>
        </w:rPr>
        <w:t>2</w:t>
      </w:r>
      <w:r w:rsidRPr="00FD2568">
        <w:rPr>
          <w:rFonts w:ascii="Verdana" w:hAnsi="Verdana" w:hint="eastAsia"/>
          <w:spacing w:val="-2"/>
          <w:sz w:val="26"/>
          <w:szCs w:val="26"/>
          <w:lang w:eastAsia="ko-KR"/>
        </w:rPr>
        <w:t>조</w:t>
      </w:r>
      <w:r w:rsidRPr="00FD2568">
        <w:rPr>
          <w:rFonts w:ascii="Verdana" w:hAnsi="Verdana" w:hint="eastAsia"/>
          <w:spacing w:val="-2"/>
          <w:sz w:val="26"/>
          <w:szCs w:val="26"/>
          <w:lang w:eastAsia="ko-KR"/>
        </w:rPr>
        <w:t xml:space="preserve"> (b)</w:t>
      </w:r>
      <w:r w:rsidRPr="00FD2568">
        <w:rPr>
          <w:rFonts w:ascii="Verdana" w:hAnsi="Verdana" w:hint="eastAsia"/>
          <w:spacing w:val="-2"/>
          <w:sz w:val="26"/>
          <w:szCs w:val="26"/>
          <w:lang w:eastAsia="ko-KR"/>
        </w:rPr>
        <w:t>에서</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채택하고</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있는</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유연하고</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포맷중립적인</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접근방법의</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중요성을</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강조한다</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첫째</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우선</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인쇄물</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접근에</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장애가</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있는</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모든</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사람이</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갖는</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특정한</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필요를</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미리</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예측하는</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것은</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불가능한</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일이다</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이러한</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사람들이</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저작물에</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인쇄물</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접근에</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장애가</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없는</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사람들만큼</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“실현가능하고</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편리하게</w:t>
      </w:r>
      <w:r w:rsidRPr="00FD2568">
        <w:rPr>
          <w:rFonts w:ascii="Verdana" w:hAnsi="Verdana" w:hint="eastAsia"/>
          <w:spacing w:val="-2"/>
          <w:sz w:val="26"/>
          <w:szCs w:val="26"/>
          <w:lang w:eastAsia="ko-KR"/>
        </w:rPr>
        <w:t>(as feasibly and comfortably)</w:t>
      </w:r>
      <w:r w:rsidRPr="00FD2568">
        <w:rPr>
          <w:rFonts w:ascii="Verdana" w:hAnsi="Verdana" w:hint="eastAsia"/>
          <w:spacing w:val="-2"/>
          <w:sz w:val="26"/>
          <w:szCs w:val="26"/>
          <w:lang w:eastAsia="ko-KR"/>
        </w:rPr>
        <w:t>”</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접근하는</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것이</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보장되는</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특정한</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포맷이나</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포맷들은</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그것이</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전자책</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오디오북</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데이지</w:t>
      </w:r>
      <w:r w:rsidRPr="00FD2568">
        <w:rPr>
          <w:rFonts w:ascii="Verdana" w:hAnsi="Verdana" w:hint="eastAsia"/>
          <w:spacing w:val="-2"/>
          <w:sz w:val="26"/>
          <w:szCs w:val="26"/>
          <w:lang w:eastAsia="ko-KR"/>
        </w:rPr>
        <w:t xml:space="preserve">(DAISY) </w:t>
      </w:r>
      <w:r w:rsidRPr="00FD2568">
        <w:rPr>
          <w:rFonts w:ascii="Verdana" w:hAnsi="Verdana" w:hint="eastAsia"/>
          <w:spacing w:val="-2"/>
          <w:sz w:val="26"/>
          <w:szCs w:val="26"/>
          <w:lang w:eastAsia="ko-KR"/>
        </w:rPr>
        <w:t>혹은</w:t>
      </w:r>
      <w:r w:rsidRPr="00FD2568">
        <w:rPr>
          <w:rFonts w:ascii="Verdana" w:hAnsi="Verdana" w:hint="eastAsia"/>
          <w:spacing w:val="-2"/>
          <w:sz w:val="26"/>
          <w:szCs w:val="26"/>
          <w:lang w:eastAsia="ko-KR"/>
        </w:rPr>
        <w:t xml:space="preserve"> EPUB3</w:t>
      </w:r>
      <w:r w:rsidRPr="00FD2568">
        <w:rPr>
          <w:rFonts w:ascii="Verdana" w:hAnsi="Verdana" w:hint="eastAsia"/>
          <w:spacing w:val="-2"/>
          <w:sz w:val="26"/>
          <w:szCs w:val="26"/>
          <w:lang w:eastAsia="ko-KR"/>
        </w:rPr>
        <w:t>인지와</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관계없이</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다른</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요소들</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그</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중에서도</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특정한</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장애유형과</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여타의</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신체적</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혹은</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정신적</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조건들에</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종속적이다</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둘째</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유연하며</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포맷중립적인</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접근방법은</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마라케시</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조약이</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새로운</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기술의</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출현을</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고려할</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수</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있도록</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진화하는</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것을</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보장한다</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그러므로</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국가들은</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유연하고</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포맷중립적인</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정의를</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국내의</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이행입법에</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명시적으로</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포함시켜야</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한다</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이를</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통해</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미래의</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기술적</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진화를</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포섭하고</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이용가능한</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저작물에</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대한</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접근성을</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향상시킬</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수</w:t>
      </w:r>
      <w:r w:rsidRPr="00FD2568">
        <w:rPr>
          <w:rFonts w:ascii="Verdana" w:hAnsi="Verdana" w:hint="eastAsia"/>
          <w:spacing w:val="-2"/>
          <w:sz w:val="26"/>
          <w:szCs w:val="26"/>
          <w:lang w:eastAsia="ko-KR"/>
        </w:rPr>
        <w:t xml:space="preserve"> </w:t>
      </w:r>
      <w:r w:rsidRPr="00FD2568">
        <w:rPr>
          <w:rFonts w:ascii="Verdana" w:hAnsi="Verdana" w:hint="eastAsia"/>
          <w:spacing w:val="-2"/>
          <w:sz w:val="26"/>
          <w:szCs w:val="26"/>
          <w:lang w:eastAsia="ko-KR"/>
        </w:rPr>
        <w:t>있다</w:t>
      </w:r>
      <w:r w:rsidRPr="00FD2568">
        <w:rPr>
          <w:rFonts w:ascii="Verdana" w:hAnsi="Verdana" w:hint="eastAsia"/>
          <w:spacing w:val="-2"/>
          <w:sz w:val="26"/>
          <w:szCs w:val="26"/>
          <w:lang w:eastAsia="ko-KR"/>
        </w:rPr>
        <w:t>.</w:t>
      </w:r>
    </w:p>
    <w:p w14:paraId="6D33C72A" w14:textId="77777777" w:rsidR="007D463A" w:rsidRPr="008474DF" w:rsidRDefault="007D463A" w:rsidP="004E1311">
      <w:pPr>
        <w:pStyle w:val="TextInd"/>
        <w:rPr>
          <w:rFonts w:ascii="Verdana" w:hAnsi="Verdana"/>
          <w:sz w:val="26"/>
          <w:szCs w:val="26"/>
          <w:lang w:eastAsia="ko-KR"/>
        </w:rPr>
      </w:pPr>
    </w:p>
    <w:p w14:paraId="766C82D3" w14:textId="77777777" w:rsidR="004E1311" w:rsidRPr="008474DF" w:rsidRDefault="004E1311" w:rsidP="008474DF">
      <w:pPr>
        <w:pStyle w:val="Heading2"/>
        <w:rPr>
          <w:lang w:eastAsia="ko-KR"/>
        </w:rPr>
      </w:pPr>
      <w:bookmarkStart w:id="20" w:name="_Toc529776"/>
      <w:r w:rsidRPr="008474DF">
        <w:rPr>
          <w:lang w:eastAsia="ko-KR"/>
        </w:rPr>
        <w:t>2.3.</w:t>
      </w:r>
      <w:r w:rsidRPr="008474DF">
        <w:t> </w:t>
      </w:r>
      <w:r w:rsidR="00FD2568" w:rsidRPr="00FD2568">
        <w:rPr>
          <w:rFonts w:hint="eastAsia"/>
          <w:lang w:eastAsia="ko-KR"/>
        </w:rPr>
        <w:t xml:space="preserve"> </w:t>
      </w:r>
      <w:r w:rsidR="00FD2568" w:rsidRPr="00FD2568">
        <w:rPr>
          <w:rFonts w:hint="eastAsia"/>
          <w:lang w:eastAsia="ko-KR"/>
        </w:rPr>
        <w:t>권한</w:t>
      </w:r>
      <w:r w:rsidR="00FD2568" w:rsidRPr="00FD2568">
        <w:rPr>
          <w:rFonts w:hint="eastAsia"/>
          <w:lang w:eastAsia="ko-KR"/>
        </w:rPr>
        <w:t xml:space="preserve"> </w:t>
      </w:r>
      <w:r w:rsidR="00FD2568" w:rsidRPr="00FD2568">
        <w:rPr>
          <w:rFonts w:hint="eastAsia"/>
          <w:lang w:eastAsia="ko-KR"/>
        </w:rPr>
        <w:t>있는</w:t>
      </w:r>
      <w:r w:rsidR="00FD2568" w:rsidRPr="00FD2568">
        <w:rPr>
          <w:rFonts w:hint="eastAsia"/>
          <w:lang w:eastAsia="ko-KR"/>
        </w:rPr>
        <w:t xml:space="preserve"> </w:t>
      </w:r>
      <w:r w:rsidR="00FD2568" w:rsidRPr="00FD2568">
        <w:rPr>
          <w:rFonts w:hint="eastAsia"/>
          <w:lang w:eastAsia="ko-KR"/>
        </w:rPr>
        <w:t>기관들</w:t>
      </w:r>
      <w:bookmarkEnd w:id="20"/>
    </w:p>
    <w:p w14:paraId="3BE3E07F" w14:textId="77777777" w:rsidR="004E1311" w:rsidRPr="008474DF" w:rsidRDefault="004E1311" w:rsidP="008474DF">
      <w:pPr>
        <w:pStyle w:val="Heading3"/>
        <w:rPr>
          <w:szCs w:val="26"/>
          <w:lang w:eastAsia="ko-KR"/>
        </w:rPr>
      </w:pPr>
      <w:bookmarkStart w:id="21" w:name="_Toc529777"/>
      <w:r w:rsidRPr="008474DF">
        <w:rPr>
          <w:szCs w:val="26"/>
          <w:lang w:eastAsia="ko-KR"/>
        </w:rPr>
        <w:t>2.3.1.</w:t>
      </w:r>
      <w:r w:rsidRPr="008474DF">
        <w:rPr>
          <w:szCs w:val="26"/>
        </w:rPr>
        <w:t> </w:t>
      </w:r>
      <w:r w:rsidR="00FD2568" w:rsidRPr="00FD2568">
        <w:rPr>
          <w:rFonts w:hint="eastAsia"/>
          <w:lang w:eastAsia="ko-KR"/>
        </w:rPr>
        <w:t xml:space="preserve"> </w:t>
      </w:r>
      <w:r w:rsidR="00FD2568" w:rsidRPr="00FD2568">
        <w:rPr>
          <w:rFonts w:hint="eastAsia"/>
          <w:szCs w:val="26"/>
          <w:lang w:eastAsia="ko-KR"/>
        </w:rPr>
        <w:t>도입</w:t>
      </w:r>
      <w:r w:rsidR="00FD2568" w:rsidRPr="00FD2568">
        <w:rPr>
          <w:rFonts w:hint="eastAsia"/>
          <w:szCs w:val="26"/>
          <w:lang w:eastAsia="ko-KR"/>
        </w:rPr>
        <w:t xml:space="preserve"> </w:t>
      </w:r>
      <w:r w:rsidR="00FD2568" w:rsidRPr="00FD2568">
        <w:rPr>
          <w:rFonts w:hint="eastAsia"/>
          <w:szCs w:val="26"/>
          <w:lang w:eastAsia="ko-KR"/>
        </w:rPr>
        <w:t>및</w:t>
      </w:r>
      <w:r w:rsidR="00FD2568" w:rsidRPr="00FD2568">
        <w:rPr>
          <w:rFonts w:hint="eastAsia"/>
          <w:szCs w:val="26"/>
          <w:lang w:eastAsia="ko-KR"/>
        </w:rPr>
        <w:t xml:space="preserve"> </w:t>
      </w:r>
      <w:r w:rsidR="00FD2568" w:rsidRPr="00FD2568">
        <w:rPr>
          <w:rFonts w:hint="eastAsia"/>
          <w:szCs w:val="26"/>
          <w:lang w:eastAsia="ko-KR"/>
        </w:rPr>
        <w:t>개관</w:t>
      </w:r>
      <w:bookmarkEnd w:id="21"/>
    </w:p>
    <w:p w14:paraId="30284E1E" w14:textId="77777777" w:rsidR="00FD2568" w:rsidRPr="00FD2568" w:rsidRDefault="00FD2568" w:rsidP="00FD2568">
      <w:pPr>
        <w:pStyle w:val="TextInd"/>
        <w:rPr>
          <w:rFonts w:ascii="Verdana" w:hAnsi="Verdana"/>
          <w:sz w:val="26"/>
          <w:szCs w:val="26"/>
          <w:lang w:eastAsia="ko-KR"/>
        </w:rPr>
      </w:pPr>
      <w:r w:rsidRPr="00FD2568">
        <w:rPr>
          <w:rFonts w:ascii="Verdana" w:hAnsi="Verdana" w:hint="eastAsia"/>
          <w:sz w:val="26"/>
          <w:szCs w:val="26"/>
          <w:lang w:eastAsia="ko-KR"/>
        </w:rPr>
        <w:t>인쇄물</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접근에</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장애를</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가진</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사람들이</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문학·예술적</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저작물에</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대한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광범위한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접근을</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향유하도록</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보장하기</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위해서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마라케시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조약은</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다양한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주체들에</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접근가능한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포맷의</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사본들을</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제작하고</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공유할</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수</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있는</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권한을</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부여하고</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있다</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이러한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주체들에는</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“수혜자”</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자신들뿐</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아니라</w:t>
      </w:r>
      <w:r w:rsidRPr="00FD2568">
        <w:rPr>
          <w:rFonts w:ascii="Verdana" w:hAnsi="Verdana" w:hint="eastAsia"/>
          <w:sz w:val="26"/>
          <w:szCs w:val="26"/>
          <w:lang w:eastAsia="ko-KR"/>
        </w:rPr>
        <w:t>(</w:t>
      </w:r>
      <w:r w:rsidRPr="00FD2568">
        <w:rPr>
          <w:rFonts w:ascii="Verdana" w:hAnsi="Verdana" w:hint="eastAsia"/>
          <w:sz w:val="26"/>
          <w:szCs w:val="26"/>
          <w:lang w:eastAsia="ko-KR"/>
        </w:rPr>
        <w:t>이</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술어에</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대해서는</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아래에서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자세하게</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분석될</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것임</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이들의</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“주된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돌봄</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제공자들</w:t>
      </w:r>
      <w:r w:rsidRPr="00FD2568">
        <w:rPr>
          <w:rFonts w:ascii="Verdana" w:hAnsi="Verdana" w:hint="eastAsia"/>
          <w:sz w:val="26"/>
          <w:szCs w:val="26"/>
          <w:lang w:eastAsia="ko-KR"/>
        </w:rPr>
        <w:t>(primary caretaker or caregiver)</w:t>
      </w:r>
      <w:r w:rsidRPr="00FD2568">
        <w:rPr>
          <w:rFonts w:ascii="Verdana" w:hAnsi="Verdana" w:hint="eastAsia"/>
          <w:sz w:val="26"/>
          <w:szCs w:val="26"/>
          <w:lang w:eastAsia="ko-KR"/>
        </w:rPr>
        <w:t>”</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이</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뿐</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아니라</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“수혜자를</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위해</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활동하는”</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누구나를</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포함한다</w:t>
      </w:r>
      <w:r w:rsidRPr="00FD2568">
        <w:rPr>
          <w:rFonts w:ascii="Verdana" w:hAnsi="Verdana" w:hint="eastAsia"/>
          <w:sz w:val="26"/>
          <w:szCs w:val="26"/>
          <w:lang w:eastAsia="ko-KR"/>
        </w:rPr>
        <w:t>(</w:t>
      </w:r>
      <w:r w:rsidRPr="00FD2568">
        <w:rPr>
          <w:rFonts w:ascii="Verdana" w:hAnsi="Verdana" w:hint="eastAsia"/>
          <w:sz w:val="26"/>
          <w:szCs w:val="26"/>
          <w:lang w:eastAsia="ko-KR"/>
        </w:rPr>
        <w:t>조약</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제</w:t>
      </w:r>
      <w:r w:rsidRPr="00FD2568">
        <w:rPr>
          <w:rFonts w:ascii="Verdana" w:hAnsi="Verdana" w:hint="eastAsia"/>
          <w:sz w:val="26"/>
          <w:szCs w:val="26"/>
          <w:lang w:eastAsia="ko-KR"/>
        </w:rPr>
        <w:t>4</w:t>
      </w:r>
      <w:r w:rsidRPr="00FD2568">
        <w:rPr>
          <w:rFonts w:ascii="Verdana" w:hAnsi="Verdana" w:hint="eastAsia"/>
          <w:sz w:val="26"/>
          <w:szCs w:val="26"/>
          <w:lang w:eastAsia="ko-KR"/>
        </w:rPr>
        <w:t>조</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제</w:t>
      </w:r>
      <w:r w:rsidRPr="00FD2568">
        <w:rPr>
          <w:rFonts w:ascii="Verdana" w:hAnsi="Verdana" w:hint="eastAsia"/>
          <w:sz w:val="26"/>
          <w:szCs w:val="26"/>
          <w:lang w:eastAsia="ko-KR"/>
        </w:rPr>
        <w:t>2</w:t>
      </w:r>
      <w:r w:rsidRPr="00FD2568">
        <w:rPr>
          <w:rFonts w:ascii="Verdana" w:hAnsi="Verdana" w:hint="eastAsia"/>
          <w:sz w:val="26"/>
          <w:szCs w:val="26"/>
          <w:lang w:eastAsia="ko-KR"/>
        </w:rPr>
        <w:t>항</w:t>
      </w:r>
      <w:r w:rsidRPr="00FD2568">
        <w:rPr>
          <w:rFonts w:ascii="Verdana" w:hAnsi="Verdana" w:hint="eastAsia"/>
          <w:sz w:val="26"/>
          <w:szCs w:val="26"/>
          <w:lang w:eastAsia="ko-KR"/>
        </w:rPr>
        <w:t xml:space="preserve"> (b)). </w:t>
      </w:r>
      <w:r w:rsidRPr="00FD2568">
        <w:rPr>
          <w:rFonts w:ascii="Verdana" w:hAnsi="Verdana" w:hint="eastAsia"/>
          <w:sz w:val="26"/>
          <w:szCs w:val="26"/>
          <w:lang w:eastAsia="ko-KR"/>
        </w:rPr>
        <w:t>이러한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방대한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리스트는</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인쇄물</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접근에</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장애가</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있는</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많은</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수의</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사람들이</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일상의</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활동을</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하기</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위해서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도움이</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필요하다는</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현실을</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반영한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것이다</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물론</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여기에는</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책에</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접근하는</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것과</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그것을</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읽는</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것</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그리고</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문화적</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자원들을</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소비하는</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것이</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포함된다</w:t>
      </w:r>
      <w:r w:rsidRPr="00FD2568">
        <w:rPr>
          <w:rFonts w:ascii="Verdana" w:hAnsi="Verdana" w:hint="eastAsia"/>
          <w:sz w:val="26"/>
          <w:szCs w:val="26"/>
          <w:lang w:eastAsia="ko-KR"/>
        </w:rPr>
        <w:t>.</w:t>
      </w:r>
    </w:p>
    <w:p w14:paraId="1549908B" w14:textId="77777777" w:rsidR="00FD2568" w:rsidRPr="00FD2568" w:rsidRDefault="00FD2568" w:rsidP="00FD2568">
      <w:pPr>
        <w:pStyle w:val="TextInd"/>
        <w:rPr>
          <w:rFonts w:ascii="Verdana" w:hAnsi="Verdana"/>
          <w:sz w:val="26"/>
          <w:szCs w:val="26"/>
          <w:lang w:eastAsia="ko-KR"/>
        </w:rPr>
      </w:pPr>
      <w:r w:rsidRPr="00FD2568">
        <w:rPr>
          <w:rFonts w:ascii="Verdana" w:hAnsi="Verdana" w:hint="eastAsia"/>
          <w:sz w:val="26"/>
          <w:szCs w:val="26"/>
          <w:lang w:eastAsia="ko-KR"/>
        </w:rPr>
        <w:t>마라케시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조약은</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이러한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도전들을</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인식하면서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“권한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있는</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기관</w:t>
      </w:r>
      <w:r w:rsidRPr="00FD2568">
        <w:rPr>
          <w:rFonts w:ascii="Verdana" w:hAnsi="Verdana" w:hint="eastAsia"/>
          <w:sz w:val="26"/>
          <w:szCs w:val="26"/>
          <w:lang w:eastAsia="ko-KR"/>
        </w:rPr>
        <w:t>(authorized entities)</w:t>
      </w:r>
      <w:r w:rsidRPr="00FD2568">
        <w:rPr>
          <w:rFonts w:ascii="Verdana" w:hAnsi="Verdana" w:hint="eastAsia"/>
          <w:sz w:val="26"/>
          <w:szCs w:val="26"/>
          <w:lang w:eastAsia="ko-KR"/>
        </w:rPr>
        <w:t>”으로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알려진</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또</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다른</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유형의</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행위자를</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지명하여</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인쇄물</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접근에</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장애가</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있는</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사람들을</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도울</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수</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있도록</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하고</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있다</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권한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있는</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기관들은</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접근가능한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포맷의</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사본을</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제작하고</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이러한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사본들을</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다른</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수혜자와</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다른</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권한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있는</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기관으로부터</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취득하며</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이러한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사본들을</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수혜자들과</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다른</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나라의</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권한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있는</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기관들에</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배포하거나</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그들의</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이용에</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제공할</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권한을</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갖는다</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따라서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권한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있는</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기관은</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마라케시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조약의</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가장</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중요한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목표인</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인쇄물</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접근에</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장애가</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있는</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사람들이</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접근가능한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포맷의</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사본들을</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제작하고</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공유함에</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있어</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처해</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있는</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주목할</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만한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애로사항들을</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극복하는</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데</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있어</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결정적이다</w:t>
      </w:r>
      <w:r w:rsidRPr="00FD2568">
        <w:rPr>
          <w:rFonts w:ascii="Verdana" w:hAnsi="Verdana" w:hint="eastAsia"/>
          <w:sz w:val="26"/>
          <w:szCs w:val="26"/>
          <w:lang w:eastAsia="ko-KR"/>
        </w:rPr>
        <w:t>.</w:t>
      </w:r>
    </w:p>
    <w:p w14:paraId="423AEE73" w14:textId="77777777" w:rsidR="00FD2568" w:rsidRPr="00FD2568" w:rsidRDefault="00FD2568" w:rsidP="00FD2568">
      <w:pPr>
        <w:pStyle w:val="TextInd"/>
        <w:rPr>
          <w:rFonts w:ascii="Verdana" w:hAnsi="Verdana"/>
          <w:sz w:val="26"/>
          <w:szCs w:val="26"/>
          <w:lang w:eastAsia="ko-KR"/>
        </w:rPr>
      </w:pPr>
      <w:r w:rsidRPr="00FD2568">
        <w:rPr>
          <w:rFonts w:ascii="Verdana" w:hAnsi="Verdana" w:hint="eastAsia"/>
          <w:sz w:val="26"/>
          <w:szCs w:val="26"/>
          <w:lang w:eastAsia="ko-KR"/>
        </w:rPr>
        <w:t>안내서의</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이</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부분에서는</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“권한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있는</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기관”이라는</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술어를</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마라케시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조약</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제</w:t>
      </w:r>
      <w:r w:rsidRPr="00FD2568">
        <w:rPr>
          <w:rFonts w:ascii="Verdana" w:hAnsi="Verdana" w:hint="eastAsia"/>
          <w:sz w:val="26"/>
          <w:szCs w:val="26"/>
          <w:lang w:eastAsia="ko-KR"/>
        </w:rPr>
        <w:t>2</w:t>
      </w:r>
      <w:r w:rsidRPr="00FD2568">
        <w:rPr>
          <w:rFonts w:ascii="Verdana" w:hAnsi="Verdana" w:hint="eastAsia"/>
          <w:sz w:val="26"/>
          <w:szCs w:val="26"/>
          <w:lang w:eastAsia="ko-KR"/>
        </w:rPr>
        <w:t>조</w:t>
      </w:r>
      <w:r w:rsidRPr="00FD2568">
        <w:rPr>
          <w:rFonts w:ascii="Verdana" w:hAnsi="Verdana" w:hint="eastAsia"/>
          <w:sz w:val="26"/>
          <w:szCs w:val="26"/>
          <w:lang w:eastAsia="ko-KR"/>
        </w:rPr>
        <w:t xml:space="preserve"> (c)</w:t>
      </w:r>
      <w:r w:rsidRPr="00FD2568">
        <w:rPr>
          <w:rFonts w:ascii="Verdana" w:hAnsi="Verdana" w:hint="eastAsia"/>
          <w:sz w:val="26"/>
          <w:szCs w:val="26"/>
          <w:lang w:eastAsia="ko-KR"/>
        </w:rPr>
        <w:t>에서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정의된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바에</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따라</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분석한다</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아래에서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설명되는</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것과</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같이</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이러한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기관들은</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정부기관이나</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공공기관</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또는</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인쇄물</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접근에</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장애를</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가진</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사람들에게</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일련의</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서비스를</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제공하는</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비영리의</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기구들이나</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단체들일</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수도</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있다</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몇몇의</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권한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있는</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기관들은</w:t>
      </w:r>
      <w:r w:rsidRPr="00FD2568">
        <w:rPr>
          <w:rFonts w:ascii="Verdana" w:hAnsi="Verdana" w:hint="eastAsia"/>
          <w:sz w:val="26"/>
          <w:szCs w:val="26"/>
          <w:lang w:eastAsia="ko-KR"/>
        </w:rPr>
        <w:t xml:space="preserve"> 1</w:t>
      </w:r>
      <w:r w:rsidRPr="00FD2568">
        <w:rPr>
          <w:rFonts w:ascii="Verdana" w:hAnsi="Verdana" w:hint="eastAsia"/>
          <w:sz w:val="26"/>
          <w:szCs w:val="26"/>
          <w:lang w:eastAsia="ko-KR"/>
        </w:rPr>
        <w:t>차적으로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인쇄물</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접근에</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장애가</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있는</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사람들의</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공동체로서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역할을</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한다</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그러나</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마라케시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조약은</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공공의</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그리고</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비영리의</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단체들</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전체</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중</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넒은</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범위를</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승인하고</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있다</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여기에는</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인쇄물</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접근에</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장애가</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있는</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사람들도</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포함된다</w:t>
      </w:r>
      <w:r w:rsidRPr="00FD2568">
        <w:rPr>
          <w:rFonts w:ascii="Verdana" w:hAnsi="Verdana" w:hint="eastAsia"/>
          <w:sz w:val="26"/>
          <w:szCs w:val="26"/>
          <w:lang w:eastAsia="ko-KR"/>
        </w:rPr>
        <w:t>.</w:t>
      </w:r>
    </w:p>
    <w:p w14:paraId="69DA9654" w14:textId="77777777" w:rsidR="004E1311" w:rsidRDefault="00FD2568" w:rsidP="00FD2568">
      <w:pPr>
        <w:pStyle w:val="TextInd"/>
        <w:rPr>
          <w:rFonts w:ascii="Verdana" w:hAnsi="Verdana"/>
          <w:sz w:val="26"/>
          <w:szCs w:val="26"/>
          <w:lang w:eastAsia="ko-KR"/>
        </w:rPr>
      </w:pPr>
      <w:r w:rsidRPr="00FD2568">
        <w:rPr>
          <w:rFonts w:ascii="Verdana" w:hAnsi="Verdana" w:hint="eastAsia"/>
          <w:sz w:val="26"/>
          <w:szCs w:val="26"/>
          <w:lang w:eastAsia="ko-KR"/>
        </w:rPr>
        <w:t>이에</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더해</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조약</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제</w:t>
      </w:r>
      <w:r w:rsidRPr="00FD2568">
        <w:rPr>
          <w:rFonts w:ascii="Verdana" w:hAnsi="Verdana" w:hint="eastAsia"/>
          <w:sz w:val="26"/>
          <w:szCs w:val="26"/>
          <w:lang w:eastAsia="ko-KR"/>
        </w:rPr>
        <w:t>2</w:t>
      </w:r>
      <w:r w:rsidRPr="00FD2568">
        <w:rPr>
          <w:rFonts w:ascii="Verdana" w:hAnsi="Verdana" w:hint="eastAsia"/>
          <w:sz w:val="26"/>
          <w:szCs w:val="26"/>
          <w:lang w:eastAsia="ko-KR"/>
        </w:rPr>
        <w:t>조</w:t>
      </w:r>
      <w:r w:rsidRPr="00FD2568">
        <w:rPr>
          <w:rFonts w:ascii="Verdana" w:hAnsi="Verdana" w:hint="eastAsia"/>
          <w:sz w:val="26"/>
          <w:szCs w:val="26"/>
          <w:lang w:eastAsia="ko-KR"/>
        </w:rPr>
        <w:t xml:space="preserve"> (c)</w:t>
      </w:r>
      <w:r w:rsidRPr="00FD2568">
        <w:rPr>
          <w:rFonts w:ascii="Verdana" w:hAnsi="Verdana" w:hint="eastAsia"/>
          <w:sz w:val="26"/>
          <w:szCs w:val="26"/>
          <w:lang w:eastAsia="ko-KR"/>
        </w:rPr>
        <w:t>는</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권한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있는</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기관을</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다른</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무엇보다</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그들의</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서비스를</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제공</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받는</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사람들이</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조약상의</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수혜저가</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되도록</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보장한다는</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그들</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자신의</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실무를</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만들고</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이를</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준수하는</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기관으로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정의한다</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권한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있는</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기관에게는</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접근가능한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포맷으로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사본의</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배포를</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수혜자와</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다른</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권한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있는</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기관들로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제한할</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것이</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요구된다</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마라케시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조약은</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이러한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실무를</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발전시키고</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모니터링할</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수</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있도록</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기관들</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스스로에게</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권한을</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부여하고</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있다</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이러한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이유에서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또</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권한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있는</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기관으로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인정되는</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기구와</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단체가</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다양하기</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때문에</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실무와</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관행이</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다양한</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것은</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조약</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제</w:t>
      </w:r>
      <w:r w:rsidRPr="00FD2568">
        <w:rPr>
          <w:rFonts w:ascii="Verdana" w:hAnsi="Verdana" w:hint="eastAsia"/>
          <w:sz w:val="26"/>
          <w:szCs w:val="26"/>
          <w:lang w:eastAsia="ko-KR"/>
        </w:rPr>
        <w:t>2</w:t>
      </w:r>
      <w:r w:rsidRPr="00FD2568">
        <w:rPr>
          <w:rFonts w:ascii="Verdana" w:hAnsi="Verdana" w:hint="eastAsia"/>
          <w:sz w:val="26"/>
          <w:szCs w:val="26"/>
          <w:lang w:eastAsia="ko-KR"/>
        </w:rPr>
        <w:t>조</w:t>
      </w:r>
      <w:r w:rsidRPr="00FD2568">
        <w:rPr>
          <w:rFonts w:ascii="Verdana" w:hAnsi="Verdana" w:hint="eastAsia"/>
          <w:sz w:val="26"/>
          <w:szCs w:val="26"/>
          <w:lang w:eastAsia="ko-KR"/>
        </w:rPr>
        <w:t xml:space="preserve"> (c)</w:t>
      </w:r>
      <w:r w:rsidRPr="00FD2568">
        <w:rPr>
          <w:rFonts w:ascii="Verdana" w:hAnsi="Verdana" w:hint="eastAsia"/>
          <w:sz w:val="26"/>
          <w:szCs w:val="26"/>
          <w:lang w:eastAsia="ko-KR"/>
        </w:rPr>
        <w:t>에</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부합하는</w:t>
      </w:r>
      <w:r w:rsidRPr="00FD2568">
        <w:rPr>
          <w:rFonts w:ascii="Verdana" w:hAnsi="Verdana" w:hint="eastAsia"/>
          <w:sz w:val="26"/>
          <w:szCs w:val="26"/>
          <w:lang w:eastAsia="ko-KR"/>
        </w:rPr>
        <w:t xml:space="preserve"> </w:t>
      </w:r>
      <w:r w:rsidRPr="00FD2568">
        <w:rPr>
          <w:rFonts w:ascii="Verdana" w:hAnsi="Verdana" w:hint="eastAsia"/>
          <w:sz w:val="26"/>
          <w:szCs w:val="26"/>
          <w:lang w:eastAsia="ko-KR"/>
        </w:rPr>
        <w:t>것이다</w:t>
      </w:r>
      <w:r w:rsidRPr="00FD2568">
        <w:rPr>
          <w:rFonts w:ascii="Verdana" w:hAnsi="Verdana" w:hint="eastAsia"/>
          <w:sz w:val="26"/>
          <w:szCs w:val="26"/>
          <w:lang w:eastAsia="ko-KR"/>
        </w:rPr>
        <w:t>.</w:t>
      </w:r>
    </w:p>
    <w:p w14:paraId="01C60B95" w14:textId="77777777" w:rsidR="00530710" w:rsidRDefault="00530710" w:rsidP="004E1311">
      <w:pPr>
        <w:pStyle w:val="TextInd"/>
        <w:rPr>
          <w:rFonts w:ascii="Verdana" w:hAnsi="Verdana"/>
          <w:sz w:val="26"/>
          <w:szCs w:val="26"/>
          <w:lang w:eastAsia="ko-KR"/>
        </w:rPr>
      </w:pPr>
    </w:p>
    <w:p w14:paraId="25B6F84C" w14:textId="77777777" w:rsidR="00530710" w:rsidRPr="008474DF" w:rsidRDefault="00530710" w:rsidP="004E1311">
      <w:pPr>
        <w:pStyle w:val="TextInd"/>
        <w:rPr>
          <w:rFonts w:ascii="Verdana" w:hAnsi="Verdana"/>
          <w:sz w:val="26"/>
          <w:szCs w:val="26"/>
        </w:rPr>
      </w:pPr>
      <w:r w:rsidRPr="00530710">
        <w:rPr>
          <w:rFonts w:ascii="Verdana" w:hAnsi="Verdana"/>
          <w:noProof/>
          <w:sz w:val="26"/>
          <w:szCs w:val="26"/>
          <w:lang w:eastAsia="ko-KR"/>
        </w:rPr>
        <mc:AlternateContent>
          <mc:Choice Requires="wps">
            <w:drawing>
              <wp:inline distT="0" distB="0" distL="0" distR="0" wp14:anchorId="4CE6034C" wp14:editId="2F195EF1">
                <wp:extent cx="3533775" cy="6038850"/>
                <wp:effectExtent l="0" t="0" r="28575" b="1905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6038850"/>
                        </a:xfrm>
                        <a:prstGeom prst="rect">
                          <a:avLst/>
                        </a:prstGeom>
                        <a:solidFill>
                          <a:srgbClr val="FFFFFF"/>
                        </a:solidFill>
                        <a:ln w="9525">
                          <a:solidFill>
                            <a:srgbClr val="000000"/>
                          </a:solidFill>
                          <a:miter lim="800000"/>
                          <a:headEnd/>
                          <a:tailEnd/>
                        </a:ln>
                      </wps:spPr>
                      <wps:txbx>
                        <w:txbxContent>
                          <w:p w14:paraId="31568CC7" w14:textId="77777777" w:rsidR="00B63369" w:rsidRDefault="00B63369">
                            <w:pPr>
                              <w:rPr>
                                <w:rStyle w:val="underline"/>
                                <w:rFonts w:ascii="Verdana" w:hAnsi="Verdana"/>
                                <w:sz w:val="26"/>
                                <w:szCs w:val="26"/>
                                <w:lang w:eastAsia="ko-KR"/>
                              </w:rPr>
                            </w:pPr>
                            <w:r w:rsidRPr="00865AB2">
                              <w:rPr>
                                <w:rFonts w:ascii="Verdana" w:hAnsi="Verdana" w:hint="eastAsia"/>
                                <w:sz w:val="26"/>
                                <w:szCs w:val="26"/>
                                <w:lang w:eastAsia="ko-KR"/>
                              </w:rPr>
                              <w:t>마라케시</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조약의</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문언</w:t>
                            </w:r>
                          </w:p>
                          <w:p w14:paraId="60636A29" w14:textId="77777777" w:rsidR="00B63369" w:rsidRDefault="00B63369">
                            <w:pPr>
                              <w:rPr>
                                <w:rStyle w:val="underline"/>
                                <w:rFonts w:ascii="Verdana" w:hAnsi="Verdana"/>
                                <w:sz w:val="26"/>
                                <w:szCs w:val="26"/>
                                <w:lang w:eastAsia="ko-KR"/>
                              </w:rPr>
                            </w:pPr>
                          </w:p>
                          <w:p w14:paraId="60EC85C1" w14:textId="77777777" w:rsidR="00B63369" w:rsidRPr="008474DF" w:rsidRDefault="00B63369" w:rsidP="00530710">
                            <w:pPr>
                              <w:pStyle w:val="BoxText"/>
                              <w:ind w:firstLine="0"/>
                              <w:rPr>
                                <w:rFonts w:ascii="Verdana" w:hAnsi="Verdana"/>
                                <w:sz w:val="26"/>
                                <w:szCs w:val="26"/>
                                <w:lang w:eastAsia="ko-KR"/>
                              </w:rPr>
                            </w:pPr>
                            <w:r>
                              <w:rPr>
                                <w:rStyle w:val="underline"/>
                                <w:rFonts w:ascii="Verdana" w:hAnsi="Verdana" w:hint="eastAsia"/>
                                <w:sz w:val="26"/>
                                <w:szCs w:val="26"/>
                                <w:lang w:eastAsia="ko-KR"/>
                              </w:rPr>
                              <w:t>제</w:t>
                            </w:r>
                            <w:r w:rsidRPr="008474DF">
                              <w:rPr>
                                <w:rStyle w:val="underline"/>
                                <w:rFonts w:ascii="Verdana" w:hAnsi="Verdana"/>
                                <w:sz w:val="26"/>
                                <w:szCs w:val="26"/>
                                <w:lang w:eastAsia="ko-KR"/>
                              </w:rPr>
                              <w:t>2</w:t>
                            </w:r>
                            <w:r>
                              <w:rPr>
                                <w:rStyle w:val="underline"/>
                                <w:rFonts w:ascii="Verdana" w:hAnsi="Verdana" w:hint="eastAsia"/>
                                <w:sz w:val="26"/>
                                <w:szCs w:val="26"/>
                                <w:lang w:eastAsia="ko-KR"/>
                              </w:rPr>
                              <w:t>조</w:t>
                            </w:r>
                            <w:r>
                              <w:rPr>
                                <w:rStyle w:val="underline"/>
                                <w:rFonts w:ascii="Verdana" w:hAnsi="Verdana"/>
                                <w:sz w:val="26"/>
                                <w:szCs w:val="26"/>
                                <w:lang w:eastAsia="ko-KR"/>
                              </w:rPr>
                              <w:t xml:space="preserve"> </w:t>
                            </w:r>
                            <w:r w:rsidRPr="008474DF">
                              <w:rPr>
                                <w:rFonts w:ascii="Verdana" w:hAnsi="Verdana"/>
                                <w:sz w:val="26"/>
                                <w:szCs w:val="26"/>
                                <w:u w:val="thick"/>
                                <w:lang w:eastAsia="ko-KR"/>
                              </w:rPr>
                              <w:t>(c)</w:t>
                            </w:r>
                            <w:r w:rsidRPr="008474DF">
                              <w:rPr>
                                <w:rFonts w:ascii="Verdana" w:hAnsi="Verdana"/>
                                <w:sz w:val="26"/>
                                <w:szCs w:val="26"/>
                                <w:lang w:eastAsia="ko-KR"/>
                              </w:rPr>
                              <w:t xml:space="preserve">: </w:t>
                            </w:r>
                            <w:r w:rsidRPr="00865AB2">
                              <w:rPr>
                                <w:rFonts w:ascii="Verdana" w:hAnsi="Verdana" w:hint="eastAsia"/>
                                <w:sz w:val="26"/>
                                <w:szCs w:val="26"/>
                                <w:lang w:eastAsia="ko-KR"/>
                              </w:rPr>
                              <w:t>“권한</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있는</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기관</w:t>
                            </w:r>
                            <w:r w:rsidRPr="00865AB2">
                              <w:rPr>
                                <w:rFonts w:ascii="Verdana" w:hAnsi="Verdana" w:hint="eastAsia"/>
                                <w:sz w:val="26"/>
                                <w:szCs w:val="26"/>
                                <w:lang w:eastAsia="ko-KR"/>
                              </w:rPr>
                              <w:t>(authorized entity)</w:t>
                            </w:r>
                            <w:r w:rsidRPr="00865AB2">
                              <w:rPr>
                                <w:rFonts w:ascii="Verdana" w:hAnsi="Verdana" w:hint="eastAsia"/>
                                <w:sz w:val="26"/>
                                <w:szCs w:val="26"/>
                                <w:lang w:eastAsia="ko-KR"/>
                              </w:rPr>
                              <w:t>”은</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수혜자들에게</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교육</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교육훈련</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적응적</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독서</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또는</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정보접근을</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제공하기</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위해</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권한이</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있거나</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정부로부터</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승인을</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받은</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비영리를</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근간으로</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하는</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기관을</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의미한다</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이는</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또한</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주요</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활동이나</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기관의</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책무</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중</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하나로서</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수혜자들에</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동일한</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서비스를</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제공하는</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정부기관</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또는</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비영리기구들을</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포함한다</w:t>
                            </w:r>
                            <w:r w:rsidRPr="00865AB2">
                              <w:rPr>
                                <w:rFonts w:ascii="Verdana" w:hAnsi="Verdana" w:hint="eastAsia"/>
                                <w:sz w:val="26"/>
                                <w:szCs w:val="26"/>
                                <w:lang w:eastAsia="ko-KR"/>
                              </w:rPr>
                              <w:t>.</w:t>
                            </w:r>
                          </w:p>
                          <w:p w14:paraId="6CD4154D" w14:textId="77777777" w:rsidR="00B63369" w:rsidRDefault="00B63369" w:rsidP="00865AB2">
                            <w:pPr>
                              <w:pStyle w:val="BoxNList"/>
                              <w:ind w:left="0" w:firstLineChars="50" w:firstLine="130"/>
                              <w:rPr>
                                <w:rFonts w:ascii="Verdana" w:hAnsi="Verdana"/>
                                <w:sz w:val="26"/>
                                <w:szCs w:val="26"/>
                                <w:lang w:eastAsia="ko-KR"/>
                              </w:rPr>
                            </w:pPr>
                            <w:r w:rsidRPr="00865AB2">
                              <w:rPr>
                                <w:rFonts w:ascii="Verdana" w:hAnsi="Verdana" w:hint="eastAsia"/>
                                <w:sz w:val="26"/>
                                <w:szCs w:val="26"/>
                                <w:lang w:eastAsia="ko-KR"/>
                              </w:rPr>
                              <w:t>권한</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있는</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기관은</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다음과</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같은</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자신의</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고유한</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실무를</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수립하고</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준수한다</w:t>
                            </w:r>
                            <w:r>
                              <w:rPr>
                                <w:rFonts w:ascii="Verdana" w:hAnsi="Verdana"/>
                                <w:sz w:val="26"/>
                                <w:szCs w:val="26"/>
                                <w:lang w:eastAsia="ko-KR"/>
                              </w:rPr>
                              <w:t>:</w:t>
                            </w:r>
                          </w:p>
                          <w:p w14:paraId="1F422329" w14:textId="77777777" w:rsidR="00B63369" w:rsidRPr="008474DF" w:rsidRDefault="00B63369" w:rsidP="007D463A">
                            <w:pPr>
                              <w:pStyle w:val="BoxNList"/>
                              <w:rPr>
                                <w:rFonts w:ascii="Verdana" w:hAnsi="Verdana"/>
                                <w:sz w:val="26"/>
                                <w:szCs w:val="26"/>
                                <w:lang w:eastAsia="ko-KR"/>
                              </w:rPr>
                            </w:pPr>
                            <w:r w:rsidRPr="008474DF">
                              <w:rPr>
                                <w:rFonts w:ascii="Verdana" w:hAnsi="Verdana"/>
                                <w:sz w:val="26"/>
                                <w:szCs w:val="26"/>
                                <w:lang w:eastAsia="ko-KR"/>
                              </w:rPr>
                              <w:t xml:space="preserve">(i) </w:t>
                            </w:r>
                            <w:r w:rsidRPr="00865AB2">
                              <w:rPr>
                                <w:rFonts w:ascii="Verdana" w:hAnsi="Verdana" w:hint="eastAsia"/>
                                <w:sz w:val="26"/>
                                <w:szCs w:val="26"/>
                                <w:lang w:eastAsia="ko-KR"/>
                              </w:rPr>
                              <w:t>그가</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제공하는</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서비스를</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받는</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사람이</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수혜자라는</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것을</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확실히</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하고</w:t>
                            </w:r>
                            <w:r w:rsidRPr="00865AB2">
                              <w:rPr>
                                <w:rFonts w:ascii="Verdana" w:hAnsi="Verdana" w:hint="eastAsia"/>
                                <w:sz w:val="26"/>
                                <w:szCs w:val="26"/>
                                <w:lang w:eastAsia="ko-KR"/>
                              </w:rPr>
                              <w:t>,</w:t>
                            </w:r>
                          </w:p>
                          <w:p w14:paraId="474B9CDB" w14:textId="77777777" w:rsidR="00B63369" w:rsidRDefault="00B63369" w:rsidP="00865AB2">
                            <w:pPr>
                              <w:pStyle w:val="BoxNList"/>
                              <w:rPr>
                                <w:rFonts w:ascii="Verdana" w:hAnsi="Verdana"/>
                                <w:sz w:val="26"/>
                                <w:szCs w:val="26"/>
                                <w:lang w:eastAsia="ko-KR"/>
                              </w:rPr>
                            </w:pPr>
                            <w:r w:rsidRPr="008474DF">
                              <w:rPr>
                                <w:rFonts w:ascii="Verdana" w:hAnsi="Verdana"/>
                                <w:sz w:val="26"/>
                                <w:szCs w:val="26"/>
                                <w:lang w:eastAsia="ko-KR"/>
                              </w:rPr>
                              <w:t xml:space="preserve">(ii) </w:t>
                            </w:r>
                            <w:r w:rsidRPr="00865AB2">
                              <w:rPr>
                                <w:rFonts w:ascii="Verdana" w:hAnsi="Verdana" w:hint="eastAsia"/>
                                <w:sz w:val="26"/>
                                <w:szCs w:val="26"/>
                                <w:lang w:eastAsia="ko-KR"/>
                              </w:rPr>
                              <w:t>자신에</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의한</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배포나</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이용제공이</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수혜자</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그리고</w:t>
                            </w:r>
                            <w:r w:rsidRPr="00865AB2">
                              <w:rPr>
                                <w:rFonts w:ascii="Verdana" w:hAnsi="Verdana" w:hint="eastAsia"/>
                                <w:sz w:val="26"/>
                                <w:szCs w:val="26"/>
                                <w:lang w:eastAsia="ko-KR"/>
                              </w:rPr>
                              <w:t>/</w:t>
                            </w:r>
                            <w:r w:rsidRPr="00865AB2">
                              <w:rPr>
                                <w:rFonts w:ascii="Verdana" w:hAnsi="Verdana" w:hint="eastAsia"/>
                                <w:sz w:val="26"/>
                                <w:szCs w:val="26"/>
                                <w:lang w:eastAsia="ko-KR"/>
                              </w:rPr>
                              <w:t>또는</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권한</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있는</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기관에</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국한되도록</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하고</w:t>
                            </w:r>
                            <w:r w:rsidRPr="00865AB2">
                              <w:rPr>
                                <w:rFonts w:ascii="Verdana" w:hAnsi="Verdana" w:hint="eastAsia"/>
                                <w:sz w:val="26"/>
                                <w:szCs w:val="26"/>
                                <w:lang w:eastAsia="ko-KR"/>
                              </w:rPr>
                              <w:t>,</w:t>
                            </w:r>
                          </w:p>
                          <w:p w14:paraId="3ACD69E8" w14:textId="77777777" w:rsidR="00B63369" w:rsidRPr="00865AB2" w:rsidRDefault="00B63369" w:rsidP="00865AB2">
                            <w:pPr>
                              <w:pStyle w:val="BoxNList"/>
                              <w:ind w:left="0" w:firstLine="0"/>
                              <w:rPr>
                                <w:rFonts w:ascii="Verdana" w:hAnsi="Verdana"/>
                                <w:sz w:val="26"/>
                                <w:szCs w:val="26"/>
                                <w:lang w:eastAsia="ko-KR"/>
                              </w:rPr>
                            </w:pPr>
                          </w:p>
                        </w:txbxContent>
                      </wps:txbx>
                      <wps:bodyPr rot="0" vert="horz" wrap="square" lIns="91440" tIns="45720" rIns="91440" bIns="45720" anchor="t" anchorCtr="0">
                        <a:noAutofit/>
                      </wps:bodyPr>
                    </wps:wsp>
                  </a:graphicData>
                </a:graphic>
              </wp:inline>
            </w:drawing>
          </mc:Choice>
          <mc:Fallback>
            <w:pict>
              <v:shape id="_x0000_s1029" type="#_x0000_t202" style="width:278.25pt;height:4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">
                <v:textbox>
                  <w:txbxContent>
                    <w:p w:rsidR="00B63369" w:rsidRDefault="00B63369">
                      <w:pPr>
                        <w:rPr>
                          <w:rStyle w:val="underline"/>
                          <w:rFonts w:ascii="Verdana" w:hAnsi="Verdana"/>
                          <w:sz w:val="26"/>
                          <w:szCs w:val="26"/>
                          <w:lang w:eastAsia="ko-KR"/>
                        </w:rPr>
                      </w:pPr>
                      <w:r w:rsidRPr="00865AB2">
                        <w:rPr>
                          <w:rFonts w:ascii="Verdana" w:hAnsi="Verdana" w:hint="eastAsia"/>
                          <w:sz w:val="26"/>
                          <w:szCs w:val="26"/>
                          <w:lang w:eastAsia="ko-KR"/>
                        </w:rPr>
                        <w:t>마라케시</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조약의</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문언</w:t>
                      </w:r>
                    </w:p>
                    <w:p w:rsidR="00B63369" w:rsidRDefault="00B63369">
                      <w:pPr>
                        <w:rPr>
                          <w:rStyle w:val="underline"/>
                          <w:rFonts w:ascii="Verdana" w:hAnsi="Verdana"/>
                          <w:sz w:val="26"/>
                          <w:szCs w:val="26"/>
                          <w:lang w:eastAsia="ko-KR"/>
                        </w:rPr>
                      </w:pPr>
                    </w:p>
                    <w:p w:rsidR="00B63369" w:rsidRPr="008474DF" w:rsidRDefault="00B63369" w:rsidP="00530710">
                      <w:pPr>
                        <w:pStyle w:val="BoxText"/>
                        <w:ind w:firstLine="0"/>
                        <w:rPr>
                          <w:rFonts w:ascii="Verdana" w:hAnsi="Verdana"/>
                          <w:sz w:val="26"/>
                          <w:szCs w:val="26"/>
                          <w:lang w:eastAsia="ko-KR"/>
                        </w:rPr>
                      </w:pPr>
                      <w:r>
                        <w:rPr>
                          <w:rStyle w:val="underline"/>
                          <w:rFonts w:ascii="Verdana" w:hAnsi="Verdana" w:hint="eastAsia"/>
                          <w:sz w:val="26"/>
                          <w:szCs w:val="26"/>
                          <w:lang w:eastAsia="ko-KR"/>
                        </w:rPr>
                        <w:t>제</w:t>
                      </w:r>
                      <w:r w:rsidRPr="008474DF">
                        <w:rPr>
                          <w:rStyle w:val="underline"/>
                          <w:rFonts w:ascii="Verdana" w:hAnsi="Verdana"/>
                          <w:sz w:val="26"/>
                          <w:szCs w:val="26"/>
                          <w:lang w:eastAsia="ko-KR"/>
                        </w:rPr>
                        <w:t>2</w:t>
                      </w:r>
                      <w:r>
                        <w:rPr>
                          <w:rStyle w:val="underline"/>
                          <w:rFonts w:ascii="Verdana" w:hAnsi="Verdana" w:hint="eastAsia"/>
                          <w:sz w:val="26"/>
                          <w:szCs w:val="26"/>
                          <w:lang w:eastAsia="ko-KR"/>
                        </w:rPr>
                        <w:t>조</w:t>
                      </w:r>
                      <w:r>
                        <w:rPr>
                          <w:rStyle w:val="underline"/>
                          <w:rFonts w:ascii="Verdana" w:hAnsi="Verdana"/>
                          <w:sz w:val="26"/>
                          <w:szCs w:val="26"/>
                          <w:lang w:eastAsia="ko-KR"/>
                        </w:rPr>
                        <w:t xml:space="preserve"> </w:t>
                      </w:r>
                      <w:r w:rsidRPr="008474DF">
                        <w:rPr>
                          <w:rFonts w:ascii="Verdana" w:hAnsi="Verdana"/>
                          <w:sz w:val="26"/>
                          <w:szCs w:val="26"/>
                          <w:u w:val="thick"/>
                          <w:lang w:eastAsia="ko-KR"/>
                        </w:rPr>
                        <w:t>(c)</w:t>
                      </w:r>
                      <w:r w:rsidRPr="008474DF">
                        <w:rPr>
                          <w:rFonts w:ascii="Verdana" w:hAnsi="Verdana"/>
                          <w:sz w:val="26"/>
                          <w:szCs w:val="26"/>
                          <w:lang w:eastAsia="ko-KR"/>
                        </w:rPr>
                        <w:t xml:space="preserve">: </w:t>
                      </w:r>
                      <w:r w:rsidRPr="00865AB2">
                        <w:rPr>
                          <w:rFonts w:ascii="Verdana" w:hAnsi="Verdana" w:hint="eastAsia"/>
                          <w:sz w:val="26"/>
                          <w:szCs w:val="26"/>
                          <w:lang w:eastAsia="ko-KR"/>
                        </w:rPr>
                        <w:t>“권한</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있는</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기관</w:t>
                      </w:r>
                      <w:r w:rsidRPr="00865AB2">
                        <w:rPr>
                          <w:rFonts w:ascii="Verdana" w:hAnsi="Verdana" w:hint="eastAsia"/>
                          <w:sz w:val="26"/>
                          <w:szCs w:val="26"/>
                          <w:lang w:eastAsia="ko-KR"/>
                        </w:rPr>
                        <w:t>(authorized entity)</w:t>
                      </w:r>
                      <w:r w:rsidRPr="00865AB2">
                        <w:rPr>
                          <w:rFonts w:ascii="Verdana" w:hAnsi="Verdana" w:hint="eastAsia"/>
                          <w:sz w:val="26"/>
                          <w:szCs w:val="26"/>
                          <w:lang w:eastAsia="ko-KR"/>
                        </w:rPr>
                        <w:t>”은</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수혜자들에게</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교육</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교육훈련</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적응적</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독서</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또는</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정보접근을</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제공하기</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위해</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권한이</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있거나</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정부로부터</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승인을</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받은</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비영리를</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근간으로</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하는</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기관을</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의미한다</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이는</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또한</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주요</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활동이나</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기관의</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책무</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중</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하나로서</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수혜자들에</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동일한</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서비스를</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제공하는</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정부기관</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또는</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비영리기구들을</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포함한다</w:t>
                      </w:r>
                      <w:r w:rsidRPr="00865AB2">
                        <w:rPr>
                          <w:rFonts w:ascii="Verdana" w:hAnsi="Verdana" w:hint="eastAsia"/>
                          <w:sz w:val="26"/>
                          <w:szCs w:val="26"/>
                          <w:lang w:eastAsia="ko-KR"/>
                        </w:rPr>
                        <w:t>.</w:t>
                      </w:r>
                    </w:p>
                    <w:p w:rsidR="00B63369" w:rsidRDefault="00B63369" w:rsidP="00865AB2">
                      <w:pPr>
                        <w:pStyle w:val="BoxNList"/>
                        <w:ind w:left="0" w:firstLineChars="50" w:firstLine="130"/>
                        <w:rPr>
                          <w:rFonts w:ascii="Verdana" w:hAnsi="Verdana"/>
                          <w:sz w:val="26"/>
                          <w:szCs w:val="26"/>
                          <w:lang w:eastAsia="ko-KR"/>
                        </w:rPr>
                      </w:pPr>
                      <w:r w:rsidRPr="00865AB2">
                        <w:rPr>
                          <w:rFonts w:ascii="Verdana" w:hAnsi="Verdana" w:hint="eastAsia"/>
                          <w:sz w:val="26"/>
                          <w:szCs w:val="26"/>
                          <w:lang w:eastAsia="ko-KR"/>
                        </w:rPr>
                        <w:t>권한</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있는</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기관은</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다음과</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같은</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자신의</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고유한</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실무를</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수립하고</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준수한다</w:t>
                      </w:r>
                      <w:r>
                        <w:rPr>
                          <w:rFonts w:ascii="Verdana" w:hAnsi="Verdana"/>
                          <w:sz w:val="26"/>
                          <w:szCs w:val="26"/>
                          <w:lang w:eastAsia="ko-KR"/>
                        </w:rPr>
                        <w:t>:</w:t>
                      </w:r>
                    </w:p>
                    <w:p w:rsidR="00B63369" w:rsidRPr="008474DF" w:rsidRDefault="00B63369" w:rsidP="007D463A">
                      <w:pPr>
                        <w:pStyle w:val="BoxNList"/>
                        <w:rPr>
                          <w:rFonts w:ascii="Verdana" w:hAnsi="Verdana"/>
                          <w:sz w:val="26"/>
                          <w:szCs w:val="26"/>
                          <w:lang w:eastAsia="ko-KR"/>
                        </w:rPr>
                      </w:pPr>
                      <w:r w:rsidRPr="008474DF">
                        <w:rPr>
                          <w:rFonts w:ascii="Verdana" w:hAnsi="Verdana"/>
                          <w:sz w:val="26"/>
                          <w:szCs w:val="26"/>
                          <w:lang w:eastAsia="ko-KR"/>
                        </w:rPr>
                        <w:t xml:space="preserve">(i) </w:t>
                      </w:r>
                      <w:r w:rsidRPr="00865AB2">
                        <w:rPr>
                          <w:rFonts w:ascii="Verdana" w:hAnsi="Verdana" w:hint="eastAsia"/>
                          <w:sz w:val="26"/>
                          <w:szCs w:val="26"/>
                          <w:lang w:eastAsia="ko-KR"/>
                        </w:rPr>
                        <w:t>그가</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제공하는</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서비스를</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받는</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사람이</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수혜자라는</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것을</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확실히</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하고</w:t>
                      </w:r>
                      <w:r w:rsidRPr="00865AB2">
                        <w:rPr>
                          <w:rFonts w:ascii="Verdana" w:hAnsi="Verdana" w:hint="eastAsia"/>
                          <w:sz w:val="26"/>
                          <w:szCs w:val="26"/>
                          <w:lang w:eastAsia="ko-KR"/>
                        </w:rPr>
                        <w:t>,</w:t>
                      </w:r>
                    </w:p>
                    <w:p w:rsidR="00B63369" w:rsidRDefault="00B63369" w:rsidP="00865AB2">
                      <w:pPr>
                        <w:pStyle w:val="BoxNList"/>
                        <w:rPr>
                          <w:rFonts w:ascii="Verdana" w:hAnsi="Verdana"/>
                          <w:sz w:val="26"/>
                          <w:szCs w:val="26"/>
                          <w:lang w:eastAsia="ko-KR"/>
                        </w:rPr>
                      </w:pPr>
                      <w:r w:rsidRPr="008474DF">
                        <w:rPr>
                          <w:rFonts w:ascii="Verdana" w:hAnsi="Verdana"/>
                          <w:sz w:val="26"/>
                          <w:szCs w:val="26"/>
                          <w:lang w:eastAsia="ko-KR"/>
                        </w:rPr>
                        <w:t xml:space="preserve">(ii) </w:t>
                      </w:r>
                      <w:r w:rsidRPr="00865AB2">
                        <w:rPr>
                          <w:rFonts w:ascii="Verdana" w:hAnsi="Verdana" w:hint="eastAsia"/>
                          <w:sz w:val="26"/>
                          <w:szCs w:val="26"/>
                          <w:lang w:eastAsia="ko-KR"/>
                        </w:rPr>
                        <w:t>자신에</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의한</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배포나</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이용제공이</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수혜자</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그리고</w:t>
                      </w:r>
                      <w:r w:rsidRPr="00865AB2">
                        <w:rPr>
                          <w:rFonts w:ascii="Verdana" w:hAnsi="Verdana" w:hint="eastAsia"/>
                          <w:sz w:val="26"/>
                          <w:szCs w:val="26"/>
                          <w:lang w:eastAsia="ko-KR"/>
                        </w:rPr>
                        <w:t>/</w:t>
                      </w:r>
                      <w:r w:rsidRPr="00865AB2">
                        <w:rPr>
                          <w:rFonts w:ascii="Verdana" w:hAnsi="Verdana" w:hint="eastAsia"/>
                          <w:sz w:val="26"/>
                          <w:szCs w:val="26"/>
                          <w:lang w:eastAsia="ko-KR"/>
                        </w:rPr>
                        <w:t>또는</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권한</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있는</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기관에</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국한되도록</w:t>
                      </w:r>
                      <w:r w:rsidRPr="00865AB2">
                        <w:rPr>
                          <w:rFonts w:ascii="Verdana" w:hAnsi="Verdana" w:hint="eastAsia"/>
                          <w:sz w:val="26"/>
                          <w:szCs w:val="26"/>
                          <w:lang w:eastAsia="ko-KR"/>
                        </w:rPr>
                        <w:t xml:space="preserve"> </w:t>
                      </w:r>
                      <w:r w:rsidRPr="00865AB2">
                        <w:rPr>
                          <w:rFonts w:ascii="Verdana" w:hAnsi="Verdana" w:hint="eastAsia"/>
                          <w:sz w:val="26"/>
                          <w:szCs w:val="26"/>
                          <w:lang w:eastAsia="ko-KR"/>
                        </w:rPr>
                        <w:t>하고</w:t>
                      </w:r>
                      <w:r w:rsidRPr="00865AB2">
                        <w:rPr>
                          <w:rFonts w:ascii="Verdana" w:hAnsi="Verdana" w:hint="eastAsia"/>
                          <w:sz w:val="26"/>
                          <w:szCs w:val="26"/>
                          <w:lang w:eastAsia="ko-KR"/>
                        </w:rPr>
                        <w:t>,</w:t>
                      </w:r>
                    </w:p>
                    <w:p w:rsidR="00B63369" w:rsidRPr="00865AB2" w:rsidRDefault="00B63369" w:rsidP="00865AB2">
                      <w:pPr>
                        <w:pStyle w:val="BoxNList"/>
                        <w:ind w:left="0" w:firstLine="0"/>
                        <w:rPr>
                          <w:rFonts w:ascii="Verdana" w:hAnsi="Verdana"/>
                          <w:sz w:val="26"/>
                          <w:szCs w:val="26"/>
                          <w:lang w:eastAsia="ko-KR"/>
                        </w:rPr>
                      </w:pPr>
                    </w:p>
                  </w:txbxContent>
                </v:textbox>
                <w10:anchorlock/>
              </v:shape>
            </w:pict>
          </mc:Fallback>
        </mc:AlternateContent>
      </w:r>
    </w:p>
    <w:p w14:paraId="776032AE" w14:textId="77777777" w:rsidR="008B4E3D" w:rsidRPr="00530710" w:rsidRDefault="00530710" w:rsidP="00530710">
      <w:pPr>
        <w:pStyle w:val="BoxTextInd"/>
        <w:rPr>
          <w:rFonts w:ascii="Verdana" w:hAnsi="Verdana"/>
          <w:sz w:val="26"/>
          <w:szCs w:val="26"/>
        </w:rPr>
      </w:pPr>
      <w:r w:rsidRPr="008B4E3D">
        <w:rPr>
          <w:rFonts w:ascii="Verdana" w:hAnsi="Verdana"/>
          <w:noProof/>
          <w:sz w:val="26"/>
          <w:szCs w:val="26"/>
          <w:lang w:eastAsia="ko-KR"/>
        </w:rPr>
        <mc:AlternateContent>
          <mc:Choice Requires="wps">
            <w:drawing>
              <wp:inline distT="0" distB="0" distL="0" distR="0" wp14:anchorId="7B5BFF57" wp14:editId="135FAADD">
                <wp:extent cx="3400425" cy="2495550"/>
                <wp:effectExtent l="0" t="0" r="28575" b="1905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495550"/>
                        </a:xfrm>
                        <a:prstGeom prst="rect">
                          <a:avLst/>
                        </a:prstGeom>
                        <a:solidFill>
                          <a:srgbClr val="FFFFFF"/>
                        </a:solidFill>
                        <a:ln w="9525">
                          <a:solidFill>
                            <a:srgbClr val="000000"/>
                          </a:solidFill>
                          <a:miter lim="800000"/>
                          <a:headEnd/>
                          <a:tailEnd/>
                        </a:ln>
                      </wps:spPr>
                      <wps:txbx>
                        <w:txbxContent>
                          <w:p w14:paraId="339EA4F4" w14:textId="77777777" w:rsidR="00B63369" w:rsidRDefault="00B63369" w:rsidP="006B342C">
                            <w:pPr>
                              <w:pStyle w:val="BoxNList"/>
                              <w:rPr>
                                <w:rFonts w:ascii="Verdana" w:hAnsi="Verdana"/>
                                <w:sz w:val="26"/>
                                <w:szCs w:val="26"/>
                                <w:lang w:eastAsia="ko-KR"/>
                              </w:rPr>
                            </w:pPr>
                            <w:r w:rsidRPr="008474DF">
                              <w:rPr>
                                <w:rFonts w:ascii="Verdana" w:hAnsi="Verdana"/>
                                <w:sz w:val="26"/>
                                <w:szCs w:val="26"/>
                                <w:lang w:eastAsia="ko-KR"/>
                              </w:rPr>
                              <w:t xml:space="preserve">(iii) </w:t>
                            </w:r>
                            <w:r w:rsidRPr="006B342C">
                              <w:rPr>
                                <w:rFonts w:ascii="Verdana" w:hAnsi="Verdana" w:hint="eastAsia"/>
                                <w:sz w:val="26"/>
                                <w:szCs w:val="26"/>
                                <w:lang w:eastAsia="ko-KR"/>
                              </w:rPr>
                              <w:t>허락되지</w:t>
                            </w:r>
                            <w:r w:rsidRPr="006B342C">
                              <w:rPr>
                                <w:rFonts w:ascii="Verdana" w:hAnsi="Verdana" w:hint="eastAsia"/>
                                <w:sz w:val="26"/>
                                <w:szCs w:val="26"/>
                                <w:lang w:eastAsia="ko-KR"/>
                              </w:rPr>
                              <w:t xml:space="preserve"> </w:t>
                            </w:r>
                            <w:r w:rsidRPr="006B342C">
                              <w:rPr>
                                <w:rFonts w:ascii="Verdana" w:hAnsi="Verdana" w:hint="eastAsia"/>
                                <w:sz w:val="26"/>
                                <w:szCs w:val="26"/>
                                <w:lang w:eastAsia="ko-KR"/>
                              </w:rPr>
                              <w:t>않은</w:t>
                            </w:r>
                            <w:r w:rsidRPr="006B342C">
                              <w:rPr>
                                <w:rFonts w:ascii="Verdana" w:hAnsi="Verdana" w:hint="eastAsia"/>
                                <w:sz w:val="26"/>
                                <w:szCs w:val="26"/>
                                <w:lang w:eastAsia="ko-KR"/>
                              </w:rPr>
                              <w:t xml:space="preserve"> </w:t>
                            </w:r>
                            <w:r w:rsidRPr="006B342C">
                              <w:rPr>
                                <w:rFonts w:ascii="Verdana" w:hAnsi="Verdana" w:hint="eastAsia"/>
                                <w:sz w:val="26"/>
                                <w:szCs w:val="26"/>
                                <w:lang w:eastAsia="ko-KR"/>
                              </w:rPr>
                              <w:t>사본을</w:t>
                            </w:r>
                            <w:r w:rsidRPr="006B342C">
                              <w:rPr>
                                <w:rFonts w:ascii="Verdana" w:hAnsi="Verdana" w:hint="eastAsia"/>
                                <w:sz w:val="26"/>
                                <w:szCs w:val="26"/>
                                <w:lang w:eastAsia="ko-KR"/>
                              </w:rPr>
                              <w:t xml:space="preserve"> </w:t>
                            </w:r>
                            <w:r w:rsidRPr="006B342C">
                              <w:rPr>
                                <w:rFonts w:ascii="Verdana" w:hAnsi="Verdana" w:hint="eastAsia"/>
                                <w:sz w:val="26"/>
                                <w:szCs w:val="26"/>
                                <w:lang w:eastAsia="ko-KR"/>
                              </w:rPr>
                              <w:t>복제</w:t>
                            </w:r>
                            <w:r w:rsidRPr="006B342C">
                              <w:rPr>
                                <w:rFonts w:ascii="Verdana" w:hAnsi="Verdana" w:hint="eastAsia"/>
                                <w:sz w:val="26"/>
                                <w:szCs w:val="26"/>
                                <w:lang w:eastAsia="ko-KR"/>
                              </w:rPr>
                              <w:t xml:space="preserve">, </w:t>
                            </w:r>
                            <w:r w:rsidRPr="006B342C">
                              <w:rPr>
                                <w:rFonts w:ascii="Verdana" w:hAnsi="Verdana" w:hint="eastAsia"/>
                                <w:sz w:val="26"/>
                                <w:szCs w:val="26"/>
                                <w:lang w:eastAsia="ko-KR"/>
                              </w:rPr>
                              <w:t>배포</w:t>
                            </w:r>
                            <w:r w:rsidRPr="006B342C">
                              <w:rPr>
                                <w:rFonts w:ascii="Verdana" w:hAnsi="Verdana" w:hint="eastAsia"/>
                                <w:sz w:val="26"/>
                                <w:szCs w:val="26"/>
                                <w:lang w:eastAsia="ko-KR"/>
                              </w:rPr>
                              <w:t xml:space="preserve"> </w:t>
                            </w:r>
                            <w:r w:rsidRPr="006B342C">
                              <w:rPr>
                                <w:rFonts w:ascii="Verdana" w:hAnsi="Verdana" w:hint="eastAsia"/>
                                <w:sz w:val="26"/>
                                <w:szCs w:val="26"/>
                                <w:lang w:eastAsia="ko-KR"/>
                              </w:rPr>
                              <w:t>또는</w:t>
                            </w:r>
                            <w:r w:rsidRPr="006B342C">
                              <w:rPr>
                                <w:rFonts w:ascii="Verdana" w:hAnsi="Verdana" w:hint="eastAsia"/>
                                <w:sz w:val="26"/>
                                <w:szCs w:val="26"/>
                                <w:lang w:eastAsia="ko-KR"/>
                              </w:rPr>
                              <w:t xml:space="preserve"> </w:t>
                            </w:r>
                            <w:r w:rsidRPr="006B342C">
                              <w:rPr>
                                <w:rFonts w:ascii="Verdana" w:hAnsi="Verdana" w:hint="eastAsia"/>
                                <w:sz w:val="26"/>
                                <w:szCs w:val="26"/>
                                <w:lang w:eastAsia="ko-KR"/>
                              </w:rPr>
                              <w:t>이용제공하는</w:t>
                            </w:r>
                            <w:r w:rsidRPr="006B342C">
                              <w:rPr>
                                <w:rFonts w:ascii="Verdana" w:hAnsi="Verdana" w:hint="eastAsia"/>
                                <w:sz w:val="26"/>
                                <w:szCs w:val="26"/>
                                <w:lang w:eastAsia="ko-KR"/>
                              </w:rPr>
                              <w:t xml:space="preserve"> </w:t>
                            </w:r>
                            <w:r w:rsidRPr="006B342C">
                              <w:rPr>
                                <w:rFonts w:ascii="Verdana" w:hAnsi="Verdana" w:hint="eastAsia"/>
                                <w:sz w:val="26"/>
                                <w:szCs w:val="26"/>
                                <w:lang w:eastAsia="ko-KR"/>
                              </w:rPr>
                              <w:t>것을</w:t>
                            </w:r>
                            <w:r w:rsidRPr="006B342C">
                              <w:rPr>
                                <w:rFonts w:ascii="Verdana" w:hAnsi="Verdana" w:hint="eastAsia"/>
                                <w:sz w:val="26"/>
                                <w:szCs w:val="26"/>
                                <w:lang w:eastAsia="ko-KR"/>
                              </w:rPr>
                              <w:t xml:space="preserve"> </w:t>
                            </w:r>
                            <w:r w:rsidRPr="006B342C">
                              <w:rPr>
                                <w:rFonts w:ascii="Verdana" w:hAnsi="Verdana" w:hint="eastAsia"/>
                                <w:sz w:val="26"/>
                                <w:szCs w:val="26"/>
                                <w:lang w:eastAsia="ko-KR"/>
                              </w:rPr>
                              <w:t>억제하고</w:t>
                            </w:r>
                            <w:r w:rsidRPr="006B342C">
                              <w:rPr>
                                <w:rFonts w:ascii="Verdana" w:hAnsi="Verdana" w:hint="eastAsia"/>
                                <w:sz w:val="26"/>
                                <w:szCs w:val="26"/>
                                <w:lang w:eastAsia="ko-KR"/>
                              </w:rPr>
                              <w:t>,</w:t>
                            </w:r>
                          </w:p>
                          <w:p w14:paraId="682B02AC" w14:textId="77777777" w:rsidR="00B63369" w:rsidRPr="006B342C" w:rsidRDefault="00B63369" w:rsidP="006B342C">
                            <w:pPr>
                              <w:pStyle w:val="BoxNList"/>
                              <w:rPr>
                                <w:rFonts w:ascii="Verdana" w:hAnsi="Verdana"/>
                                <w:sz w:val="26"/>
                                <w:szCs w:val="26"/>
                                <w:lang w:eastAsia="ko-KR"/>
                              </w:rPr>
                            </w:pPr>
                            <w:r w:rsidRPr="008474DF">
                              <w:rPr>
                                <w:rFonts w:ascii="Verdana" w:hAnsi="Verdana"/>
                                <w:sz w:val="26"/>
                                <w:szCs w:val="26"/>
                                <w:lang w:eastAsia="ko-KR"/>
                              </w:rPr>
                              <w:t xml:space="preserve">(iv) </w:t>
                            </w:r>
                            <w:r>
                              <w:rPr>
                                <w:rFonts w:ascii="Verdana" w:hAnsi="Verdana" w:hint="eastAsia"/>
                                <w:sz w:val="26"/>
                                <w:szCs w:val="26"/>
                                <w:lang w:eastAsia="ko-KR"/>
                              </w:rPr>
                              <w:t>프</w:t>
                            </w:r>
                            <w:r>
                              <w:rPr>
                                <w:rFonts w:ascii="Verdana" w:hAnsi="Verdana"/>
                                <w:sz w:val="26"/>
                                <w:szCs w:val="26"/>
                                <w:lang w:eastAsia="ko-KR"/>
                              </w:rPr>
                              <w:t>라이버시의</w:t>
                            </w:r>
                            <w:r>
                              <w:rPr>
                                <w:rFonts w:ascii="Verdana" w:hAnsi="Verdana" w:hint="eastAsia"/>
                                <w:sz w:val="26"/>
                                <w:szCs w:val="26"/>
                                <w:lang w:eastAsia="ko-KR"/>
                              </w:rPr>
                              <w:t xml:space="preserve"> </w:t>
                            </w:r>
                            <w:r>
                              <w:rPr>
                                <w:rFonts w:ascii="Verdana" w:hAnsi="Verdana" w:hint="eastAsia"/>
                                <w:sz w:val="26"/>
                                <w:szCs w:val="26"/>
                                <w:lang w:eastAsia="ko-KR"/>
                              </w:rPr>
                              <w:t>보</w:t>
                            </w:r>
                            <w:r>
                              <w:rPr>
                                <w:rFonts w:ascii="Verdana" w:hAnsi="Verdana"/>
                                <w:sz w:val="26"/>
                                <w:szCs w:val="26"/>
                                <w:lang w:eastAsia="ko-KR"/>
                              </w:rPr>
                              <w:t>호</w:t>
                            </w:r>
                            <w:r w:rsidRPr="006B342C">
                              <w:rPr>
                                <w:rFonts w:ascii="Verdana" w:hAnsi="Verdana" w:hint="eastAsia"/>
                                <w:sz w:val="26"/>
                                <w:szCs w:val="26"/>
                                <w:lang w:eastAsia="ko-KR"/>
                              </w:rPr>
                              <w:t>에</w:t>
                            </w:r>
                            <w:r w:rsidRPr="006B342C">
                              <w:rPr>
                                <w:rFonts w:ascii="Verdana" w:hAnsi="Verdana" w:hint="eastAsia"/>
                                <w:sz w:val="26"/>
                                <w:szCs w:val="26"/>
                                <w:lang w:eastAsia="ko-KR"/>
                              </w:rPr>
                              <w:t xml:space="preserve"> </w:t>
                            </w:r>
                            <w:r w:rsidRPr="006B342C">
                              <w:rPr>
                                <w:rFonts w:ascii="Verdana" w:hAnsi="Verdana" w:hint="eastAsia"/>
                                <w:sz w:val="26"/>
                                <w:szCs w:val="26"/>
                                <w:lang w:eastAsia="ko-KR"/>
                              </w:rPr>
                              <w:t>관한</w:t>
                            </w:r>
                            <w:r w:rsidRPr="006B342C">
                              <w:rPr>
                                <w:rFonts w:ascii="Verdana" w:hAnsi="Verdana" w:hint="eastAsia"/>
                                <w:sz w:val="26"/>
                                <w:szCs w:val="26"/>
                                <w:lang w:eastAsia="ko-KR"/>
                              </w:rPr>
                              <w:t xml:space="preserve"> </w:t>
                            </w:r>
                            <w:r w:rsidRPr="006B342C">
                              <w:rPr>
                                <w:rFonts w:ascii="Verdana" w:hAnsi="Verdana" w:hint="eastAsia"/>
                                <w:sz w:val="26"/>
                                <w:szCs w:val="26"/>
                                <w:lang w:eastAsia="ko-KR"/>
                              </w:rPr>
                              <w:t>제</w:t>
                            </w:r>
                            <w:r w:rsidRPr="006B342C">
                              <w:rPr>
                                <w:rFonts w:ascii="Verdana" w:hAnsi="Verdana" w:hint="eastAsia"/>
                                <w:sz w:val="26"/>
                                <w:szCs w:val="26"/>
                                <w:lang w:eastAsia="ko-KR"/>
                              </w:rPr>
                              <w:t>8</w:t>
                            </w:r>
                            <w:r w:rsidRPr="006B342C">
                              <w:rPr>
                                <w:rFonts w:ascii="Verdana" w:hAnsi="Verdana" w:hint="eastAsia"/>
                                <w:sz w:val="26"/>
                                <w:szCs w:val="26"/>
                                <w:lang w:eastAsia="ko-KR"/>
                              </w:rPr>
                              <w:t>조의</w:t>
                            </w:r>
                            <w:r w:rsidRPr="006B342C">
                              <w:rPr>
                                <w:rFonts w:ascii="Verdana" w:hAnsi="Verdana" w:hint="eastAsia"/>
                                <w:sz w:val="26"/>
                                <w:szCs w:val="26"/>
                                <w:lang w:eastAsia="ko-KR"/>
                              </w:rPr>
                              <w:t xml:space="preserve"> </w:t>
                            </w:r>
                            <w:r w:rsidRPr="006B342C">
                              <w:rPr>
                                <w:rFonts w:ascii="Verdana" w:hAnsi="Verdana" w:hint="eastAsia"/>
                                <w:sz w:val="26"/>
                                <w:szCs w:val="26"/>
                                <w:lang w:eastAsia="ko-KR"/>
                              </w:rPr>
                              <w:t>규정에</w:t>
                            </w:r>
                            <w:r w:rsidRPr="006B342C">
                              <w:rPr>
                                <w:rFonts w:ascii="Verdana" w:hAnsi="Verdana" w:hint="eastAsia"/>
                                <w:sz w:val="26"/>
                                <w:szCs w:val="26"/>
                                <w:lang w:eastAsia="ko-KR"/>
                              </w:rPr>
                              <w:t xml:space="preserve"> </w:t>
                            </w:r>
                            <w:r w:rsidRPr="006B342C">
                              <w:rPr>
                                <w:rFonts w:ascii="Verdana" w:hAnsi="Verdana" w:hint="eastAsia"/>
                                <w:sz w:val="26"/>
                                <w:szCs w:val="26"/>
                                <w:lang w:eastAsia="ko-KR"/>
                              </w:rPr>
                              <w:t>따라</w:t>
                            </w:r>
                            <w:r w:rsidRPr="006B342C">
                              <w:rPr>
                                <w:rFonts w:ascii="Verdana" w:hAnsi="Verdana" w:hint="eastAsia"/>
                                <w:sz w:val="26"/>
                                <w:szCs w:val="26"/>
                                <w:lang w:eastAsia="ko-KR"/>
                              </w:rPr>
                              <w:t xml:space="preserve"> </w:t>
                            </w:r>
                            <w:r w:rsidRPr="006B342C">
                              <w:rPr>
                                <w:rFonts w:ascii="Verdana" w:hAnsi="Verdana" w:hint="eastAsia"/>
                                <w:sz w:val="26"/>
                                <w:szCs w:val="26"/>
                                <w:lang w:eastAsia="ko-KR"/>
                              </w:rPr>
                              <w:t>수혜자의</w:t>
                            </w:r>
                            <w:r w:rsidRPr="006B342C">
                              <w:rPr>
                                <w:rFonts w:ascii="Verdana" w:hAnsi="Verdana" w:hint="eastAsia"/>
                                <w:sz w:val="26"/>
                                <w:szCs w:val="26"/>
                                <w:lang w:eastAsia="ko-KR"/>
                              </w:rPr>
                              <w:t xml:space="preserve"> </w:t>
                            </w:r>
                            <w:r w:rsidRPr="006B342C">
                              <w:rPr>
                                <w:rFonts w:ascii="Verdana" w:hAnsi="Verdana" w:hint="eastAsia"/>
                                <w:sz w:val="26"/>
                                <w:szCs w:val="26"/>
                                <w:lang w:eastAsia="ko-KR"/>
                              </w:rPr>
                              <w:t>프라이버시를</w:t>
                            </w:r>
                            <w:r w:rsidRPr="006B342C">
                              <w:rPr>
                                <w:rFonts w:ascii="Verdana" w:hAnsi="Verdana" w:hint="eastAsia"/>
                                <w:sz w:val="26"/>
                                <w:szCs w:val="26"/>
                                <w:lang w:eastAsia="ko-KR"/>
                              </w:rPr>
                              <w:t xml:space="preserve"> </w:t>
                            </w:r>
                            <w:r w:rsidRPr="006B342C">
                              <w:rPr>
                                <w:rFonts w:ascii="Verdana" w:hAnsi="Verdana" w:hint="eastAsia"/>
                                <w:sz w:val="26"/>
                                <w:szCs w:val="26"/>
                                <w:lang w:eastAsia="ko-KR"/>
                              </w:rPr>
                              <w:t>존중하는</w:t>
                            </w:r>
                            <w:r w:rsidRPr="006B342C">
                              <w:rPr>
                                <w:rFonts w:ascii="Verdana" w:hAnsi="Verdana" w:hint="eastAsia"/>
                                <w:sz w:val="26"/>
                                <w:szCs w:val="26"/>
                                <w:lang w:eastAsia="ko-KR"/>
                              </w:rPr>
                              <w:t xml:space="preserve"> </w:t>
                            </w:r>
                            <w:r w:rsidRPr="006B342C">
                              <w:rPr>
                                <w:rFonts w:ascii="Verdana" w:hAnsi="Verdana" w:hint="eastAsia"/>
                                <w:sz w:val="26"/>
                                <w:szCs w:val="26"/>
                                <w:lang w:eastAsia="ko-KR"/>
                              </w:rPr>
                              <w:t>동시에</w:t>
                            </w:r>
                            <w:r w:rsidRPr="006B342C">
                              <w:rPr>
                                <w:rFonts w:ascii="Verdana" w:hAnsi="Verdana" w:hint="eastAsia"/>
                                <w:sz w:val="26"/>
                                <w:szCs w:val="26"/>
                                <w:lang w:eastAsia="ko-KR"/>
                              </w:rPr>
                              <w:t xml:space="preserve"> </w:t>
                            </w:r>
                            <w:r w:rsidRPr="006B342C">
                              <w:rPr>
                                <w:rFonts w:ascii="Verdana" w:hAnsi="Verdana" w:hint="eastAsia"/>
                                <w:sz w:val="26"/>
                                <w:szCs w:val="26"/>
                                <w:lang w:eastAsia="ko-KR"/>
                              </w:rPr>
                              <w:t>저작물의</w:t>
                            </w:r>
                            <w:r w:rsidRPr="006B342C">
                              <w:rPr>
                                <w:rFonts w:ascii="Verdana" w:hAnsi="Verdana" w:hint="eastAsia"/>
                                <w:sz w:val="26"/>
                                <w:szCs w:val="26"/>
                                <w:lang w:eastAsia="ko-KR"/>
                              </w:rPr>
                              <w:t xml:space="preserve"> </w:t>
                            </w:r>
                            <w:r w:rsidRPr="006B342C">
                              <w:rPr>
                                <w:rFonts w:ascii="Verdana" w:hAnsi="Verdana" w:hint="eastAsia"/>
                                <w:sz w:val="26"/>
                                <w:szCs w:val="26"/>
                                <w:lang w:eastAsia="ko-KR"/>
                              </w:rPr>
                              <w:t>사본을</w:t>
                            </w:r>
                            <w:r w:rsidRPr="006B342C">
                              <w:rPr>
                                <w:rFonts w:ascii="Verdana" w:hAnsi="Verdana" w:hint="eastAsia"/>
                                <w:sz w:val="26"/>
                                <w:szCs w:val="26"/>
                                <w:lang w:eastAsia="ko-KR"/>
                              </w:rPr>
                              <w:t xml:space="preserve"> </w:t>
                            </w:r>
                            <w:r w:rsidRPr="006B342C">
                              <w:rPr>
                                <w:rFonts w:ascii="Verdana" w:hAnsi="Verdana" w:hint="eastAsia"/>
                                <w:sz w:val="26"/>
                                <w:szCs w:val="26"/>
                                <w:lang w:eastAsia="ko-KR"/>
                              </w:rPr>
                              <w:t>다루고</w:t>
                            </w:r>
                            <w:r w:rsidRPr="006B342C">
                              <w:rPr>
                                <w:rFonts w:ascii="Verdana" w:hAnsi="Verdana" w:hint="eastAsia"/>
                                <w:sz w:val="26"/>
                                <w:szCs w:val="26"/>
                                <w:lang w:eastAsia="ko-KR"/>
                              </w:rPr>
                              <w:t xml:space="preserve"> </w:t>
                            </w:r>
                            <w:r w:rsidRPr="006B342C">
                              <w:rPr>
                                <w:rFonts w:ascii="Verdana" w:hAnsi="Verdana" w:hint="eastAsia"/>
                                <w:sz w:val="26"/>
                                <w:szCs w:val="26"/>
                                <w:lang w:eastAsia="ko-KR"/>
                              </w:rPr>
                              <w:t>기록함에</w:t>
                            </w:r>
                            <w:r w:rsidRPr="006B342C">
                              <w:rPr>
                                <w:rFonts w:ascii="Verdana" w:hAnsi="Verdana" w:hint="eastAsia"/>
                                <w:sz w:val="26"/>
                                <w:szCs w:val="26"/>
                                <w:lang w:eastAsia="ko-KR"/>
                              </w:rPr>
                              <w:t xml:space="preserve"> </w:t>
                            </w:r>
                            <w:r w:rsidRPr="006B342C">
                              <w:rPr>
                                <w:rFonts w:ascii="Verdana" w:hAnsi="Verdana" w:hint="eastAsia"/>
                                <w:sz w:val="26"/>
                                <w:szCs w:val="26"/>
                                <w:lang w:eastAsia="ko-KR"/>
                              </w:rPr>
                              <w:t>있어</w:t>
                            </w:r>
                            <w:r w:rsidRPr="006B342C">
                              <w:rPr>
                                <w:rFonts w:ascii="Verdana" w:hAnsi="Verdana" w:hint="eastAsia"/>
                                <w:sz w:val="26"/>
                                <w:szCs w:val="26"/>
                                <w:lang w:eastAsia="ko-KR"/>
                              </w:rPr>
                              <w:t xml:space="preserve"> </w:t>
                            </w:r>
                            <w:r w:rsidRPr="006B342C">
                              <w:rPr>
                                <w:rFonts w:ascii="Verdana" w:hAnsi="Verdana" w:hint="eastAsia"/>
                                <w:sz w:val="26"/>
                                <w:szCs w:val="26"/>
                                <w:lang w:eastAsia="ko-KR"/>
                              </w:rPr>
                              <w:t>정합한</w:t>
                            </w:r>
                            <w:r w:rsidRPr="006B342C">
                              <w:rPr>
                                <w:rFonts w:ascii="Verdana" w:hAnsi="Verdana" w:hint="eastAsia"/>
                                <w:sz w:val="26"/>
                                <w:szCs w:val="26"/>
                                <w:lang w:eastAsia="ko-KR"/>
                              </w:rPr>
                              <w:t xml:space="preserve"> </w:t>
                            </w:r>
                            <w:r w:rsidRPr="006B342C">
                              <w:rPr>
                                <w:rFonts w:ascii="Verdana" w:hAnsi="Verdana" w:hint="eastAsia"/>
                                <w:sz w:val="26"/>
                                <w:szCs w:val="26"/>
                                <w:lang w:eastAsia="ko-KR"/>
                              </w:rPr>
                              <w:t>주의를</w:t>
                            </w:r>
                            <w:r w:rsidRPr="006B342C">
                              <w:rPr>
                                <w:rFonts w:ascii="Verdana" w:hAnsi="Verdana" w:hint="eastAsia"/>
                                <w:sz w:val="26"/>
                                <w:szCs w:val="26"/>
                                <w:lang w:eastAsia="ko-KR"/>
                              </w:rPr>
                              <w:t xml:space="preserve"> </w:t>
                            </w:r>
                            <w:r w:rsidRPr="006B342C">
                              <w:rPr>
                                <w:rFonts w:ascii="Verdana" w:hAnsi="Verdana" w:hint="eastAsia"/>
                                <w:sz w:val="26"/>
                                <w:szCs w:val="26"/>
                                <w:lang w:eastAsia="ko-KR"/>
                              </w:rPr>
                              <w:t>기울인다</w:t>
                            </w:r>
                            <w:r w:rsidRPr="006B342C">
                              <w:rPr>
                                <w:rFonts w:ascii="Verdana" w:hAnsi="Verdana" w:hint="eastAsia"/>
                                <w:sz w:val="26"/>
                                <w:szCs w:val="26"/>
                                <w:lang w:eastAsia="ko-KR"/>
                              </w:rPr>
                              <w:t>.</w:t>
                            </w:r>
                          </w:p>
                        </w:txbxContent>
                      </wps:txbx>
                      <wps:bodyPr rot="0" vert="horz" wrap="square" lIns="91440" tIns="45720" rIns="91440" bIns="45720" anchor="t" anchorCtr="0">
                        <a:noAutofit/>
                      </wps:bodyPr>
                    </wps:wsp>
                  </a:graphicData>
                </a:graphic>
              </wp:inline>
            </w:drawing>
          </mc:Choice>
          <mc:Fallback>
            <w:pict>
              <v:shape id="_x0000_s1030" type="#_x0000_t202" style="width:267.75pt;height:1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">
                <v:textbox>
                  <w:txbxContent>
                    <w:p w:rsidR="00B63369" w:rsidRDefault="00B63369" w:rsidP="006B342C">
                      <w:pPr>
                        <w:pStyle w:val="BoxNList"/>
                        <w:rPr>
                          <w:rFonts w:ascii="Verdana" w:hAnsi="Verdana"/>
                          <w:sz w:val="26"/>
                          <w:szCs w:val="26"/>
                          <w:lang w:eastAsia="ko-KR"/>
                        </w:rPr>
                      </w:pPr>
                      <w:r w:rsidRPr="008474DF">
                        <w:rPr>
                          <w:rFonts w:ascii="Verdana" w:hAnsi="Verdana"/>
                          <w:sz w:val="26"/>
                          <w:szCs w:val="26"/>
                          <w:lang w:eastAsia="ko-KR"/>
                        </w:rPr>
                        <w:t xml:space="preserve">(iii) </w:t>
                      </w:r>
                      <w:r w:rsidRPr="006B342C">
                        <w:rPr>
                          <w:rFonts w:ascii="Verdana" w:hAnsi="Verdana" w:hint="eastAsia"/>
                          <w:sz w:val="26"/>
                          <w:szCs w:val="26"/>
                          <w:lang w:eastAsia="ko-KR"/>
                        </w:rPr>
                        <w:t>허락되지</w:t>
                      </w:r>
                      <w:r w:rsidRPr="006B342C">
                        <w:rPr>
                          <w:rFonts w:ascii="Verdana" w:hAnsi="Verdana" w:hint="eastAsia"/>
                          <w:sz w:val="26"/>
                          <w:szCs w:val="26"/>
                          <w:lang w:eastAsia="ko-KR"/>
                        </w:rPr>
                        <w:t xml:space="preserve"> </w:t>
                      </w:r>
                      <w:r w:rsidRPr="006B342C">
                        <w:rPr>
                          <w:rFonts w:ascii="Verdana" w:hAnsi="Verdana" w:hint="eastAsia"/>
                          <w:sz w:val="26"/>
                          <w:szCs w:val="26"/>
                          <w:lang w:eastAsia="ko-KR"/>
                        </w:rPr>
                        <w:t>않은</w:t>
                      </w:r>
                      <w:r w:rsidRPr="006B342C">
                        <w:rPr>
                          <w:rFonts w:ascii="Verdana" w:hAnsi="Verdana" w:hint="eastAsia"/>
                          <w:sz w:val="26"/>
                          <w:szCs w:val="26"/>
                          <w:lang w:eastAsia="ko-KR"/>
                        </w:rPr>
                        <w:t xml:space="preserve"> </w:t>
                      </w:r>
                      <w:r w:rsidRPr="006B342C">
                        <w:rPr>
                          <w:rFonts w:ascii="Verdana" w:hAnsi="Verdana" w:hint="eastAsia"/>
                          <w:sz w:val="26"/>
                          <w:szCs w:val="26"/>
                          <w:lang w:eastAsia="ko-KR"/>
                        </w:rPr>
                        <w:t>사본을</w:t>
                      </w:r>
                      <w:r w:rsidRPr="006B342C">
                        <w:rPr>
                          <w:rFonts w:ascii="Verdana" w:hAnsi="Verdana" w:hint="eastAsia"/>
                          <w:sz w:val="26"/>
                          <w:szCs w:val="26"/>
                          <w:lang w:eastAsia="ko-KR"/>
                        </w:rPr>
                        <w:t xml:space="preserve"> </w:t>
                      </w:r>
                      <w:r w:rsidRPr="006B342C">
                        <w:rPr>
                          <w:rFonts w:ascii="Verdana" w:hAnsi="Verdana" w:hint="eastAsia"/>
                          <w:sz w:val="26"/>
                          <w:szCs w:val="26"/>
                          <w:lang w:eastAsia="ko-KR"/>
                        </w:rPr>
                        <w:t>복제</w:t>
                      </w:r>
                      <w:r w:rsidRPr="006B342C">
                        <w:rPr>
                          <w:rFonts w:ascii="Verdana" w:hAnsi="Verdana" w:hint="eastAsia"/>
                          <w:sz w:val="26"/>
                          <w:szCs w:val="26"/>
                          <w:lang w:eastAsia="ko-KR"/>
                        </w:rPr>
                        <w:t xml:space="preserve">, </w:t>
                      </w:r>
                      <w:r w:rsidRPr="006B342C">
                        <w:rPr>
                          <w:rFonts w:ascii="Verdana" w:hAnsi="Verdana" w:hint="eastAsia"/>
                          <w:sz w:val="26"/>
                          <w:szCs w:val="26"/>
                          <w:lang w:eastAsia="ko-KR"/>
                        </w:rPr>
                        <w:t>배포</w:t>
                      </w:r>
                      <w:r w:rsidRPr="006B342C">
                        <w:rPr>
                          <w:rFonts w:ascii="Verdana" w:hAnsi="Verdana" w:hint="eastAsia"/>
                          <w:sz w:val="26"/>
                          <w:szCs w:val="26"/>
                          <w:lang w:eastAsia="ko-KR"/>
                        </w:rPr>
                        <w:t xml:space="preserve"> </w:t>
                      </w:r>
                      <w:r w:rsidRPr="006B342C">
                        <w:rPr>
                          <w:rFonts w:ascii="Verdana" w:hAnsi="Verdana" w:hint="eastAsia"/>
                          <w:sz w:val="26"/>
                          <w:szCs w:val="26"/>
                          <w:lang w:eastAsia="ko-KR"/>
                        </w:rPr>
                        <w:t>또는</w:t>
                      </w:r>
                      <w:r w:rsidRPr="006B342C">
                        <w:rPr>
                          <w:rFonts w:ascii="Verdana" w:hAnsi="Verdana" w:hint="eastAsia"/>
                          <w:sz w:val="26"/>
                          <w:szCs w:val="26"/>
                          <w:lang w:eastAsia="ko-KR"/>
                        </w:rPr>
                        <w:t xml:space="preserve"> </w:t>
                      </w:r>
                      <w:r w:rsidRPr="006B342C">
                        <w:rPr>
                          <w:rFonts w:ascii="Verdana" w:hAnsi="Verdana" w:hint="eastAsia"/>
                          <w:sz w:val="26"/>
                          <w:szCs w:val="26"/>
                          <w:lang w:eastAsia="ko-KR"/>
                        </w:rPr>
                        <w:t>이용제공하는</w:t>
                      </w:r>
                      <w:r w:rsidRPr="006B342C">
                        <w:rPr>
                          <w:rFonts w:ascii="Verdana" w:hAnsi="Verdana" w:hint="eastAsia"/>
                          <w:sz w:val="26"/>
                          <w:szCs w:val="26"/>
                          <w:lang w:eastAsia="ko-KR"/>
                        </w:rPr>
                        <w:t xml:space="preserve"> </w:t>
                      </w:r>
                      <w:r w:rsidRPr="006B342C">
                        <w:rPr>
                          <w:rFonts w:ascii="Verdana" w:hAnsi="Verdana" w:hint="eastAsia"/>
                          <w:sz w:val="26"/>
                          <w:szCs w:val="26"/>
                          <w:lang w:eastAsia="ko-KR"/>
                        </w:rPr>
                        <w:t>것을</w:t>
                      </w:r>
                      <w:r w:rsidRPr="006B342C">
                        <w:rPr>
                          <w:rFonts w:ascii="Verdana" w:hAnsi="Verdana" w:hint="eastAsia"/>
                          <w:sz w:val="26"/>
                          <w:szCs w:val="26"/>
                          <w:lang w:eastAsia="ko-KR"/>
                        </w:rPr>
                        <w:t xml:space="preserve"> </w:t>
                      </w:r>
                      <w:r w:rsidRPr="006B342C">
                        <w:rPr>
                          <w:rFonts w:ascii="Verdana" w:hAnsi="Verdana" w:hint="eastAsia"/>
                          <w:sz w:val="26"/>
                          <w:szCs w:val="26"/>
                          <w:lang w:eastAsia="ko-KR"/>
                        </w:rPr>
                        <w:t>억제하고</w:t>
                      </w:r>
                      <w:r w:rsidRPr="006B342C">
                        <w:rPr>
                          <w:rFonts w:ascii="Verdana" w:hAnsi="Verdana" w:hint="eastAsia"/>
                          <w:sz w:val="26"/>
                          <w:szCs w:val="26"/>
                          <w:lang w:eastAsia="ko-KR"/>
                        </w:rPr>
                        <w:t>,</w:t>
                      </w:r>
                    </w:p>
                    <w:p w:rsidR="00B63369" w:rsidRPr="006B342C" w:rsidRDefault="00B63369" w:rsidP="006B342C">
                      <w:pPr>
                        <w:pStyle w:val="BoxNList"/>
                        <w:rPr>
                          <w:rFonts w:ascii="Verdana" w:hAnsi="Verdana"/>
                          <w:sz w:val="26"/>
                          <w:szCs w:val="26"/>
                          <w:lang w:eastAsia="ko-KR"/>
                        </w:rPr>
                      </w:pPr>
                      <w:r w:rsidRPr="008474DF">
                        <w:rPr>
                          <w:rFonts w:ascii="Verdana" w:hAnsi="Verdana"/>
                          <w:sz w:val="26"/>
                          <w:szCs w:val="26"/>
                          <w:lang w:eastAsia="ko-KR"/>
                        </w:rPr>
                        <w:t xml:space="preserve">(iv) </w:t>
                      </w:r>
                      <w:r>
                        <w:rPr>
                          <w:rFonts w:ascii="Verdana" w:hAnsi="Verdana" w:hint="eastAsia"/>
                          <w:sz w:val="26"/>
                          <w:szCs w:val="26"/>
                          <w:lang w:eastAsia="ko-KR"/>
                        </w:rPr>
                        <w:t>프</w:t>
                      </w:r>
                      <w:r>
                        <w:rPr>
                          <w:rFonts w:ascii="Verdana" w:hAnsi="Verdana"/>
                          <w:sz w:val="26"/>
                          <w:szCs w:val="26"/>
                          <w:lang w:eastAsia="ko-KR"/>
                        </w:rPr>
                        <w:t>라이버시의</w:t>
                      </w:r>
                      <w:r>
                        <w:rPr>
                          <w:rFonts w:ascii="Verdana" w:hAnsi="Verdana" w:hint="eastAsia"/>
                          <w:sz w:val="26"/>
                          <w:szCs w:val="26"/>
                          <w:lang w:eastAsia="ko-KR"/>
                        </w:rPr>
                        <w:t xml:space="preserve"> </w:t>
                      </w:r>
                      <w:r>
                        <w:rPr>
                          <w:rFonts w:ascii="Verdana" w:hAnsi="Verdana" w:hint="eastAsia"/>
                          <w:sz w:val="26"/>
                          <w:szCs w:val="26"/>
                          <w:lang w:eastAsia="ko-KR"/>
                        </w:rPr>
                        <w:t>보</w:t>
                      </w:r>
                      <w:r>
                        <w:rPr>
                          <w:rFonts w:ascii="Verdana" w:hAnsi="Verdana"/>
                          <w:sz w:val="26"/>
                          <w:szCs w:val="26"/>
                          <w:lang w:eastAsia="ko-KR"/>
                        </w:rPr>
                        <w:t>호</w:t>
                      </w:r>
                      <w:r w:rsidRPr="006B342C">
                        <w:rPr>
                          <w:rFonts w:ascii="Verdana" w:hAnsi="Verdana" w:hint="eastAsia"/>
                          <w:sz w:val="26"/>
                          <w:szCs w:val="26"/>
                          <w:lang w:eastAsia="ko-KR"/>
                        </w:rPr>
                        <w:t>에</w:t>
                      </w:r>
                      <w:r w:rsidRPr="006B342C">
                        <w:rPr>
                          <w:rFonts w:ascii="Verdana" w:hAnsi="Verdana" w:hint="eastAsia"/>
                          <w:sz w:val="26"/>
                          <w:szCs w:val="26"/>
                          <w:lang w:eastAsia="ko-KR"/>
                        </w:rPr>
                        <w:t xml:space="preserve"> </w:t>
                      </w:r>
                      <w:r w:rsidRPr="006B342C">
                        <w:rPr>
                          <w:rFonts w:ascii="Verdana" w:hAnsi="Verdana" w:hint="eastAsia"/>
                          <w:sz w:val="26"/>
                          <w:szCs w:val="26"/>
                          <w:lang w:eastAsia="ko-KR"/>
                        </w:rPr>
                        <w:t>관한</w:t>
                      </w:r>
                      <w:r w:rsidRPr="006B342C">
                        <w:rPr>
                          <w:rFonts w:ascii="Verdana" w:hAnsi="Verdana" w:hint="eastAsia"/>
                          <w:sz w:val="26"/>
                          <w:szCs w:val="26"/>
                          <w:lang w:eastAsia="ko-KR"/>
                        </w:rPr>
                        <w:t xml:space="preserve"> </w:t>
                      </w:r>
                      <w:r w:rsidRPr="006B342C">
                        <w:rPr>
                          <w:rFonts w:ascii="Verdana" w:hAnsi="Verdana" w:hint="eastAsia"/>
                          <w:sz w:val="26"/>
                          <w:szCs w:val="26"/>
                          <w:lang w:eastAsia="ko-KR"/>
                        </w:rPr>
                        <w:t>제</w:t>
                      </w:r>
                      <w:r w:rsidRPr="006B342C">
                        <w:rPr>
                          <w:rFonts w:ascii="Verdana" w:hAnsi="Verdana" w:hint="eastAsia"/>
                          <w:sz w:val="26"/>
                          <w:szCs w:val="26"/>
                          <w:lang w:eastAsia="ko-KR"/>
                        </w:rPr>
                        <w:t>8</w:t>
                      </w:r>
                      <w:r w:rsidRPr="006B342C">
                        <w:rPr>
                          <w:rFonts w:ascii="Verdana" w:hAnsi="Verdana" w:hint="eastAsia"/>
                          <w:sz w:val="26"/>
                          <w:szCs w:val="26"/>
                          <w:lang w:eastAsia="ko-KR"/>
                        </w:rPr>
                        <w:t>조의</w:t>
                      </w:r>
                      <w:r w:rsidRPr="006B342C">
                        <w:rPr>
                          <w:rFonts w:ascii="Verdana" w:hAnsi="Verdana" w:hint="eastAsia"/>
                          <w:sz w:val="26"/>
                          <w:szCs w:val="26"/>
                          <w:lang w:eastAsia="ko-KR"/>
                        </w:rPr>
                        <w:t xml:space="preserve"> </w:t>
                      </w:r>
                      <w:r w:rsidRPr="006B342C">
                        <w:rPr>
                          <w:rFonts w:ascii="Verdana" w:hAnsi="Verdana" w:hint="eastAsia"/>
                          <w:sz w:val="26"/>
                          <w:szCs w:val="26"/>
                          <w:lang w:eastAsia="ko-KR"/>
                        </w:rPr>
                        <w:t>규정에</w:t>
                      </w:r>
                      <w:r w:rsidRPr="006B342C">
                        <w:rPr>
                          <w:rFonts w:ascii="Verdana" w:hAnsi="Verdana" w:hint="eastAsia"/>
                          <w:sz w:val="26"/>
                          <w:szCs w:val="26"/>
                          <w:lang w:eastAsia="ko-KR"/>
                        </w:rPr>
                        <w:t xml:space="preserve"> </w:t>
                      </w:r>
                      <w:r w:rsidRPr="006B342C">
                        <w:rPr>
                          <w:rFonts w:ascii="Verdana" w:hAnsi="Verdana" w:hint="eastAsia"/>
                          <w:sz w:val="26"/>
                          <w:szCs w:val="26"/>
                          <w:lang w:eastAsia="ko-KR"/>
                        </w:rPr>
                        <w:t>따라</w:t>
                      </w:r>
                      <w:r w:rsidRPr="006B342C">
                        <w:rPr>
                          <w:rFonts w:ascii="Verdana" w:hAnsi="Verdana" w:hint="eastAsia"/>
                          <w:sz w:val="26"/>
                          <w:szCs w:val="26"/>
                          <w:lang w:eastAsia="ko-KR"/>
                        </w:rPr>
                        <w:t xml:space="preserve"> </w:t>
                      </w:r>
                      <w:r w:rsidRPr="006B342C">
                        <w:rPr>
                          <w:rFonts w:ascii="Verdana" w:hAnsi="Verdana" w:hint="eastAsia"/>
                          <w:sz w:val="26"/>
                          <w:szCs w:val="26"/>
                          <w:lang w:eastAsia="ko-KR"/>
                        </w:rPr>
                        <w:t>수혜자의</w:t>
                      </w:r>
                      <w:r w:rsidRPr="006B342C">
                        <w:rPr>
                          <w:rFonts w:ascii="Verdana" w:hAnsi="Verdana" w:hint="eastAsia"/>
                          <w:sz w:val="26"/>
                          <w:szCs w:val="26"/>
                          <w:lang w:eastAsia="ko-KR"/>
                        </w:rPr>
                        <w:t xml:space="preserve"> </w:t>
                      </w:r>
                      <w:r w:rsidRPr="006B342C">
                        <w:rPr>
                          <w:rFonts w:ascii="Verdana" w:hAnsi="Verdana" w:hint="eastAsia"/>
                          <w:sz w:val="26"/>
                          <w:szCs w:val="26"/>
                          <w:lang w:eastAsia="ko-KR"/>
                        </w:rPr>
                        <w:t>프라이버시를</w:t>
                      </w:r>
                      <w:r w:rsidRPr="006B342C">
                        <w:rPr>
                          <w:rFonts w:ascii="Verdana" w:hAnsi="Verdana" w:hint="eastAsia"/>
                          <w:sz w:val="26"/>
                          <w:szCs w:val="26"/>
                          <w:lang w:eastAsia="ko-KR"/>
                        </w:rPr>
                        <w:t xml:space="preserve"> </w:t>
                      </w:r>
                      <w:r w:rsidRPr="006B342C">
                        <w:rPr>
                          <w:rFonts w:ascii="Verdana" w:hAnsi="Verdana" w:hint="eastAsia"/>
                          <w:sz w:val="26"/>
                          <w:szCs w:val="26"/>
                          <w:lang w:eastAsia="ko-KR"/>
                        </w:rPr>
                        <w:t>존중하는</w:t>
                      </w:r>
                      <w:r w:rsidRPr="006B342C">
                        <w:rPr>
                          <w:rFonts w:ascii="Verdana" w:hAnsi="Verdana" w:hint="eastAsia"/>
                          <w:sz w:val="26"/>
                          <w:szCs w:val="26"/>
                          <w:lang w:eastAsia="ko-KR"/>
                        </w:rPr>
                        <w:t xml:space="preserve"> </w:t>
                      </w:r>
                      <w:r w:rsidRPr="006B342C">
                        <w:rPr>
                          <w:rFonts w:ascii="Verdana" w:hAnsi="Verdana" w:hint="eastAsia"/>
                          <w:sz w:val="26"/>
                          <w:szCs w:val="26"/>
                          <w:lang w:eastAsia="ko-KR"/>
                        </w:rPr>
                        <w:t>동시에</w:t>
                      </w:r>
                      <w:r w:rsidRPr="006B342C">
                        <w:rPr>
                          <w:rFonts w:ascii="Verdana" w:hAnsi="Verdana" w:hint="eastAsia"/>
                          <w:sz w:val="26"/>
                          <w:szCs w:val="26"/>
                          <w:lang w:eastAsia="ko-KR"/>
                        </w:rPr>
                        <w:t xml:space="preserve"> </w:t>
                      </w:r>
                      <w:r w:rsidRPr="006B342C">
                        <w:rPr>
                          <w:rFonts w:ascii="Verdana" w:hAnsi="Verdana" w:hint="eastAsia"/>
                          <w:sz w:val="26"/>
                          <w:szCs w:val="26"/>
                          <w:lang w:eastAsia="ko-KR"/>
                        </w:rPr>
                        <w:t>저작물의</w:t>
                      </w:r>
                      <w:r w:rsidRPr="006B342C">
                        <w:rPr>
                          <w:rFonts w:ascii="Verdana" w:hAnsi="Verdana" w:hint="eastAsia"/>
                          <w:sz w:val="26"/>
                          <w:szCs w:val="26"/>
                          <w:lang w:eastAsia="ko-KR"/>
                        </w:rPr>
                        <w:t xml:space="preserve"> </w:t>
                      </w:r>
                      <w:r w:rsidRPr="006B342C">
                        <w:rPr>
                          <w:rFonts w:ascii="Verdana" w:hAnsi="Verdana" w:hint="eastAsia"/>
                          <w:sz w:val="26"/>
                          <w:szCs w:val="26"/>
                          <w:lang w:eastAsia="ko-KR"/>
                        </w:rPr>
                        <w:t>사본을</w:t>
                      </w:r>
                      <w:r w:rsidRPr="006B342C">
                        <w:rPr>
                          <w:rFonts w:ascii="Verdana" w:hAnsi="Verdana" w:hint="eastAsia"/>
                          <w:sz w:val="26"/>
                          <w:szCs w:val="26"/>
                          <w:lang w:eastAsia="ko-KR"/>
                        </w:rPr>
                        <w:t xml:space="preserve"> </w:t>
                      </w:r>
                      <w:r w:rsidRPr="006B342C">
                        <w:rPr>
                          <w:rFonts w:ascii="Verdana" w:hAnsi="Verdana" w:hint="eastAsia"/>
                          <w:sz w:val="26"/>
                          <w:szCs w:val="26"/>
                          <w:lang w:eastAsia="ko-KR"/>
                        </w:rPr>
                        <w:t>다루고</w:t>
                      </w:r>
                      <w:r w:rsidRPr="006B342C">
                        <w:rPr>
                          <w:rFonts w:ascii="Verdana" w:hAnsi="Verdana" w:hint="eastAsia"/>
                          <w:sz w:val="26"/>
                          <w:szCs w:val="26"/>
                          <w:lang w:eastAsia="ko-KR"/>
                        </w:rPr>
                        <w:t xml:space="preserve"> </w:t>
                      </w:r>
                      <w:r w:rsidRPr="006B342C">
                        <w:rPr>
                          <w:rFonts w:ascii="Verdana" w:hAnsi="Verdana" w:hint="eastAsia"/>
                          <w:sz w:val="26"/>
                          <w:szCs w:val="26"/>
                          <w:lang w:eastAsia="ko-KR"/>
                        </w:rPr>
                        <w:t>기록함에</w:t>
                      </w:r>
                      <w:r w:rsidRPr="006B342C">
                        <w:rPr>
                          <w:rFonts w:ascii="Verdana" w:hAnsi="Verdana" w:hint="eastAsia"/>
                          <w:sz w:val="26"/>
                          <w:szCs w:val="26"/>
                          <w:lang w:eastAsia="ko-KR"/>
                        </w:rPr>
                        <w:t xml:space="preserve"> </w:t>
                      </w:r>
                      <w:r w:rsidRPr="006B342C">
                        <w:rPr>
                          <w:rFonts w:ascii="Verdana" w:hAnsi="Verdana" w:hint="eastAsia"/>
                          <w:sz w:val="26"/>
                          <w:szCs w:val="26"/>
                          <w:lang w:eastAsia="ko-KR"/>
                        </w:rPr>
                        <w:t>있어</w:t>
                      </w:r>
                      <w:r w:rsidRPr="006B342C">
                        <w:rPr>
                          <w:rFonts w:ascii="Verdana" w:hAnsi="Verdana" w:hint="eastAsia"/>
                          <w:sz w:val="26"/>
                          <w:szCs w:val="26"/>
                          <w:lang w:eastAsia="ko-KR"/>
                        </w:rPr>
                        <w:t xml:space="preserve"> </w:t>
                      </w:r>
                      <w:r w:rsidRPr="006B342C">
                        <w:rPr>
                          <w:rFonts w:ascii="Verdana" w:hAnsi="Verdana" w:hint="eastAsia"/>
                          <w:sz w:val="26"/>
                          <w:szCs w:val="26"/>
                          <w:lang w:eastAsia="ko-KR"/>
                        </w:rPr>
                        <w:t>정합한</w:t>
                      </w:r>
                      <w:r w:rsidRPr="006B342C">
                        <w:rPr>
                          <w:rFonts w:ascii="Verdana" w:hAnsi="Verdana" w:hint="eastAsia"/>
                          <w:sz w:val="26"/>
                          <w:szCs w:val="26"/>
                          <w:lang w:eastAsia="ko-KR"/>
                        </w:rPr>
                        <w:t xml:space="preserve"> </w:t>
                      </w:r>
                      <w:r w:rsidRPr="006B342C">
                        <w:rPr>
                          <w:rFonts w:ascii="Verdana" w:hAnsi="Verdana" w:hint="eastAsia"/>
                          <w:sz w:val="26"/>
                          <w:szCs w:val="26"/>
                          <w:lang w:eastAsia="ko-KR"/>
                        </w:rPr>
                        <w:t>주의를</w:t>
                      </w:r>
                      <w:r w:rsidRPr="006B342C">
                        <w:rPr>
                          <w:rFonts w:ascii="Verdana" w:hAnsi="Verdana" w:hint="eastAsia"/>
                          <w:sz w:val="26"/>
                          <w:szCs w:val="26"/>
                          <w:lang w:eastAsia="ko-KR"/>
                        </w:rPr>
                        <w:t xml:space="preserve"> </w:t>
                      </w:r>
                      <w:r w:rsidRPr="006B342C">
                        <w:rPr>
                          <w:rFonts w:ascii="Verdana" w:hAnsi="Verdana" w:hint="eastAsia"/>
                          <w:sz w:val="26"/>
                          <w:szCs w:val="26"/>
                          <w:lang w:eastAsia="ko-KR"/>
                        </w:rPr>
                        <w:t>기울인다</w:t>
                      </w:r>
                      <w:r w:rsidRPr="006B342C">
                        <w:rPr>
                          <w:rFonts w:ascii="Verdana" w:hAnsi="Verdana" w:hint="eastAsia"/>
                          <w:sz w:val="26"/>
                          <w:szCs w:val="26"/>
                          <w:lang w:eastAsia="ko-KR"/>
                        </w:rPr>
                        <w:t>.</w:t>
                      </w:r>
                    </w:p>
                  </w:txbxContent>
                </v:textbox>
                <w10:anchorlock/>
              </v:shape>
            </w:pict>
          </mc:Fallback>
        </mc:AlternateContent>
      </w:r>
    </w:p>
    <w:p w14:paraId="40854176" w14:textId="77777777" w:rsidR="00530710" w:rsidRDefault="00530710" w:rsidP="008474DF">
      <w:pPr>
        <w:pStyle w:val="Heading3"/>
        <w:rPr>
          <w:szCs w:val="26"/>
        </w:rPr>
      </w:pPr>
    </w:p>
    <w:p w14:paraId="532D1645" w14:textId="77777777" w:rsidR="004E1311" w:rsidRPr="008474DF" w:rsidRDefault="004E1311" w:rsidP="008474DF">
      <w:pPr>
        <w:pStyle w:val="Heading3"/>
        <w:rPr>
          <w:szCs w:val="26"/>
          <w:lang w:eastAsia="ko-KR"/>
        </w:rPr>
      </w:pPr>
      <w:bookmarkStart w:id="22" w:name="_Toc529778"/>
      <w:r w:rsidRPr="008474DF">
        <w:rPr>
          <w:szCs w:val="26"/>
          <w:lang w:eastAsia="ko-KR"/>
        </w:rPr>
        <w:t>2.3.2.</w:t>
      </w:r>
      <w:r w:rsidRPr="008474DF">
        <w:rPr>
          <w:szCs w:val="26"/>
        </w:rPr>
        <w:t> </w:t>
      </w:r>
      <w:r w:rsidR="006B342C" w:rsidRPr="006B342C">
        <w:rPr>
          <w:rFonts w:hint="eastAsia"/>
          <w:lang w:eastAsia="ko-KR"/>
        </w:rPr>
        <w:t xml:space="preserve"> </w:t>
      </w:r>
      <w:r w:rsidR="006B342C" w:rsidRPr="006B342C">
        <w:rPr>
          <w:rFonts w:hint="eastAsia"/>
          <w:szCs w:val="26"/>
          <w:lang w:eastAsia="ko-KR"/>
        </w:rPr>
        <w:t>권한</w:t>
      </w:r>
      <w:r w:rsidR="006B342C" w:rsidRPr="006B342C">
        <w:rPr>
          <w:rFonts w:hint="eastAsia"/>
          <w:szCs w:val="26"/>
          <w:lang w:eastAsia="ko-KR"/>
        </w:rPr>
        <w:t xml:space="preserve"> </w:t>
      </w:r>
      <w:r w:rsidR="006B342C" w:rsidRPr="006B342C">
        <w:rPr>
          <w:rFonts w:hint="eastAsia"/>
          <w:szCs w:val="26"/>
          <w:lang w:eastAsia="ko-KR"/>
        </w:rPr>
        <w:t>있는</w:t>
      </w:r>
      <w:r w:rsidR="006B342C" w:rsidRPr="006B342C">
        <w:rPr>
          <w:rFonts w:hint="eastAsia"/>
          <w:szCs w:val="26"/>
          <w:lang w:eastAsia="ko-KR"/>
        </w:rPr>
        <w:t xml:space="preserve"> </w:t>
      </w:r>
      <w:r w:rsidR="006B342C" w:rsidRPr="006B342C">
        <w:rPr>
          <w:rFonts w:hint="eastAsia"/>
          <w:szCs w:val="26"/>
          <w:lang w:eastAsia="ko-KR"/>
        </w:rPr>
        <w:t>기관의</w:t>
      </w:r>
      <w:r w:rsidR="006B342C" w:rsidRPr="006B342C">
        <w:rPr>
          <w:rFonts w:hint="eastAsia"/>
          <w:szCs w:val="26"/>
          <w:lang w:eastAsia="ko-KR"/>
        </w:rPr>
        <w:t xml:space="preserve"> </w:t>
      </w:r>
      <w:r w:rsidR="006B342C" w:rsidRPr="006B342C">
        <w:rPr>
          <w:rFonts w:hint="eastAsia"/>
          <w:szCs w:val="26"/>
          <w:lang w:eastAsia="ko-KR"/>
        </w:rPr>
        <w:t>유형</w:t>
      </w:r>
      <w:bookmarkEnd w:id="22"/>
    </w:p>
    <w:p w14:paraId="03BC3D12" w14:textId="77777777" w:rsidR="002439DC" w:rsidRPr="002439DC" w:rsidRDefault="002439DC" w:rsidP="002439DC">
      <w:pPr>
        <w:pStyle w:val="TextInd"/>
        <w:rPr>
          <w:rFonts w:ascii="Verdana" w:hAnsi="Verdana"/>
          <w:sz w:val="26"/>
          <w:szCs w:val="26"/>
          <w:lang w:eastAsia="ko-KR"/>
        </w:rPr>
      </w:pPr>
      <w:r w:rsidRPr="002439DC">
        <w:rPr>
          <w:rFonts w:ascii="Verdana" w:hAnsi="Verdana" w:hint="eastAsia"/>
          <w:sz w:val="26"/>
          <w:szCs w:val="26"/>
          <w:lang w:eastAsia="ko-KR"/>
        </w:rPr>
        <w:t>마라케시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조약은</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권한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있는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기관을</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원칙적으로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그들이</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인쇄물</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접근에</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장애가</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있는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사람들에게</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제공하는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서비스를</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제시하면서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정의하고</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있다</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조약</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제</w:t>
      </w:r>
      <w:r w:rsidRPr="002439DC">
        <w:rPr>
          <w:rFonts w:ascii="Verdana" w:hAnsi="Verdana" w:hint="eastAsia"/>
          <w:sz w:val="26"/>
          <w:szCs w:val="26"/>
          <w:lang w:eastAsia="ko-KR"/>
        </w:rPr>
        <w:t>2</w:t>
      </w:r>
      <w:r w:rsidRPr="002439DC">
        <w:rPr>
          <w:rFonts w:ascii="Verdana" w:hAnsi="Verdana" w:hint="eastAsia"/>
          <w:sz w:val="26"/>
          <w:szCs w:val="26"/>
          <w:lang w:eastAsia="ko-KR"/>
        </w:rPr>
        <w:t>조</w:t>
      </w:r>
      <w:r w:rsidRPr="002439DC">
        <w:rPr>
          <w:rFonts w:ascii="Verdana" w:hAnsi="Verdana" w:hint="eastAsia"/>
          <w:sz w:val="26"/>
          <w:szCs w:val="26"/>
          <w:lang w:eastAsia="ko-KR"/>
        </w:rPr>
        <w:t xml:space="preserve"> (c)</w:t>
      </w:r>
      <w:r w:rsidRPr="002439DC">
        <w:rPr>
          <w:rFonts w:ascii="Verdana" w:hAnsi="Verdana" w:hint="eastAsia"/>
          <w:sz w:val="26"/>
          <w:szCs w:val="26"/>
          <w:lang w:eastAsia="ko-KR"/>
        </w:rPr>
        <w:t>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네</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가지</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다른</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유형의</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서비스를</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나열하고</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있는데</w:t>
      </w:r>
      <w:r w:rsidRPr="002439DC">
        <w:rPr>
          <w:rFonts w:ascii="Verdana" w:hAnsi="Verdana" w:hint="eastAsia"/>
          <w:sz w:val="26"/>
          <w:szCs w:val="26"/>
          <w:lang w:eastAsia="ko-KR"/>
        </w:rPr>
        <w:t xml:space="preserve">, (1) </w:t>
      </w:r>
      <w:r w:rsidRPr="002439DC">
        <w:rPr>
          <w:rFonts w:ascii="Verdana" w:hAnsi="Verdana" w:hint="eastAsia"/>
          <w:sz w:val="26"/>
          <w:szCs w:val="26"/>
          <w:lang w:eastAsia="ko-KR"/>
        </w:rPr>
        <w:t>교육</w:t>
      </w:r>
      <w:r w:rsidRPr="002439DC">
        <w:rPr>
          <w:rFonts w:ascii="Verdana" w:hAnsi="Verdana" w:hint="eastAsia"/>
          <w:sz w:val="26"/>
          <w:szCs w:val="26"/>
          <w:lang w:eastAsia="ko-KR"/>
        </w:rPr>
        <w:t xml:space="preserve">(education), (2) </w:t>
      </w:r>
      <w:r w:rsidRPr="002439DC">
        <w:rPr>
          <w:rFonts w:ascii="Verdana" w:hAnsi="Verdana" w:hint="eastAsia"/>
          <w:sz w:val="26"/>
          <w:szCs w:val="26"/>
          <w:lang w:eastAsia="ko-KR"/>
        </w:rPr>
        <w:t>교육훈련</w:t>
      </w:r>
      <w:r w:rsidRPr="002439DC">
        <w:rPr>
          <w:rFonts w:ascii="Verdana" w:hAnsi="Verdana" w:hint="eastAsia"/>
          <w:sz w:val="26"/>
          <w:szCs w:val="26"/>
          <w:lang w:eastAsia="ko-KR"/>
        </w:rPr>
        <w:t xml:space="preserve">(instructional training), (3) </w:t>
      </w:r>
      <w:r w:rsidRPr="002439DC">
        <w:rPr>
          <w:rFonts w:ascii="Verdana" w:hAnsi="Verdana" w:hint="eastAsia"/>
          <w:sz w:val="26"/>
          <w:szCs w:val="26"/>
          <w:lang w:eastAsia="ko-KR"/>
        </w:rPr>
        <w:t>적응적</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독서</w:t>
      </w:r>
      <w:r w:rsidRPr="002439DC">
        <w:rPr>
          <w:rFonts w:ascii="Verdana" w:hAnsi="Verdana" w:hint="eastAsia"/>
          <w:sz w:val="26"/>
          <w:szCs w:val="26"/>
          <w:lang w:eastAsia="ko-KR"/>
        </w:rPr>
        <w:t xml:space="preserve">(adaptive reading) </w:t>
      </w:r>
      <w:r w:rsidRPr="002439DC">
        <w:rPr>
          <w:rFonts w:ascii="Verdana" w:hAnsi="Verdana" w:hint="eastAsia"/>
          <w:sz w:val="26"/>
          <w:szCs w:val="26"/>
          <w:lang w:eastAsia="ko-KR"/>
        </w:rPr>
        <w:t>또는</w:t>
      </w:r>
      <w:r w:rsidRPr="002439DC">
        <w:rPr>
          <w:rFonts w:ascii="Verdana" w:hAnsi="Verdana" w:hint="eastAsia"/>
          <w:sz w:val="26"/>
          <w:szCs w:val="26"/>
          <w:lang w:eastAsia="ko-KR"/>
        </w:rPr>
        <w:t xml:space="preserve"> (4) </w:t>
      </w:r>
      <w:r w:rsidRPr="002439DC">
        <w:rPr>
          <w:rFonts w:ascii="Verdana" w:hAnsi="Verdana" w:hint="eastAsia"/>
          <w:sz w:val="26"/>
          <w:szCs w:val="26"/>
          <w:lang w:eastAsia="ko-KR"/>
        </w:rPr>
        <w:t>정보접근</w:t>
      </w:r>
      <w:r w:rsidRPr="002439DC">
        <w:rPr>
          <w:rFonts w:ascii="Verdana" w:hAnsi="Verdana" w:hint="eastAsia"/>
          <w:sz w:val="26"/>
          <w:szCs w:val="26"/>
          <w:lang w:eastAsia="ko-KR"/>
        </w:rPr>
        <w:t>(information access)</w:t>
      </w:r>
      <w:r w:rsidRPr="002439DC">
        <w:rPr>
          <w:rFonts w:ascii="Verdana" w:hAnsi="Verdana" w:hint="eastAsia"/>
          <w:sz w:val="26"/>
          <w:szCs w:val="26"/>
          <w:lang w:eastAsia="ko-KR"/>
        </w:rPr>
        <w:t>이</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여기에</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해당된다</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각각의</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서비스는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“또는</w:t>
      </w:r>
      <w:r w:rsidRPr="002439DC">
        <w:rPr>
          <w:rFonts w:ascii="Verdana" w:hAnsi="Verdana" w:hint="eastAsia"/>
          <w:sz w:val="26"/>
          <w:szCs w:val="26"/>
          <w:lang w:eastAsia="ko-KR"/>
        </w:rPr>
        <w:t>(or)</w:t>
      </w:r>
      <w:r w:rsidRPr="002439DC">
        <w:rPr>
          <w:rFonts w:ascii="Verdana" w:hAnsi="Verdana" w:hint="eastAsia"/>
          <w:sz w:val="26"/>
          <w:szCs w:val="26"/>
          <w:lang w:eastAsia="ko-KR"/>
        </w:rPr>
        <w:t>”이라는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단어를</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통해</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구별되고</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있는데</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이는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이들</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활동</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중</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하나에</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관해서만</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일하는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기구나</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단체라도</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권한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있는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기관으로서의</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자격을</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갖춘</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것으로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본다는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것을</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의미한다</w:t>
      </w:r>
      <w:r w:rsidRPr="002439DC">
        <w:rPr>
          <w:rFonts w:ascii="Verdana" w:hAnsi="Verdana" w:hint="eastAsia"/>
          <w:sz w:val="26"/>
          <w:szCs w:val="26"/>
          <w:lang w:eastAsia="ko-KR"/>
        </w:rPr>
        <w:t>(</w:t>
      </w:r>
      <w:r w:rsidRPr="002439DC">
        <w:rPr>
          <w:rFonts w:ascii="Verdana" w:hAnsi="Verdana" w:hint="eastAsia"/>
          <w:sz w:val="26"/>
          <w:szCs w:val="26"/>
          <w:lang w:eastAsia="ko-KR"/>
        </w:rPr>
        <w:t>이는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그들이</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다양한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활동을</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하고</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있는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경우에도</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마찬가지이다</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기구나</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단체가</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제공하는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하나의</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혹은</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여러</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서비스들은</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비영리성이라는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기초</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위에서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제공되어야</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한다</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영리를</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추구하는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사적</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실체들</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영리대학이나</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학교</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영리병원이나</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시설</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그리고</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인터넷</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서비스제공자</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등은</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인쇄물</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접근에</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장애가</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있는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사람들에게</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열거된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하나</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혹은</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복수의</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서비스들</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제공하고</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있더라도</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권한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있는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기관의</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자격을</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갖출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수</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없다</w:t>
      </w:r>
      <w:r w:rsidRPr="002439DC">
        <w:rPr>
          <w:rFonts w:ascii="Verdana" w:hAnsi="Verdana" w:hint="eastAsia"/>
          <w:sz w:val="26"/>
          <w:szCs w:val="26"/>
          <w:lang w:eastAsia="ko-KR"/>
        </w:rPr>
        <w:t>(</w:t>
      </w:r>
      <w:r w:rsidRPr="002439DC">
        <w:rPr>
          <w:rFonts w:ascii="Verdana" w:hAnsi="Verdana" w:hint="eastAsia"/>
          <w:sz w:val="26"/>
          <w:szCs w:val="26"/>
          <w:lang w:eastAsia="ko-KR"/>
        </w:rPr>
        <w:t>그러나</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아래에서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살펴볼</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바와</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같이</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영리적</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기구들</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역시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정부로부터</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수권을</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받거나</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승인이</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되는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경우에는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권한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있는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기관이</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될</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수</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있다</w:t>
      </w:r>
      <w:r w:rsidRPr="002439DC">
        <w:rPr>
          <w:rFonts w:ascii="Verdana" w:hAnsi="Verdana" w:hint="eastAsia"/>
          <w:sz w:val="26"/>
          <w:szCs w:val="26"/>
          <w:lang w:eastAsia="ko-KR"/>
        </w:rPr>
        <w:t>).</w:t>
      </w:r>
    </w:p>
    <w:p w14:paraId="677F9382" w14:textId="77777777" w:rsidR="002439DC" w:rsidRPr="002439DC" w:rsidRDefault="002439DC" w:rsidP="002439DC">
      <w:pPr>
        <w:pStyle w:val="TextInd"/>
        <w:rPr>
          <w:rFonts w:ascii="Verdana" w:hAnsi="Verdana"/>
          <w:sz w:val="26"/>
          <w:szCs w:val="26"/>
          <w:lang w:eastAsia="ko-KR"/>
        </w:rPr>
      </w:pPr>
      <w:r w:rsidRPr="002439DC">
        <w:rPr>
          <w:rFonts w:ascii="Verdana" w:hAnsi="Verdana" w:hint="eastAsia"/>
          <w:sz w:val="26"/>
          <w:szCs w:val="26"/>
          <w:lang w:eastAsia="ko-KR"/>
        </w:rPr>
        <w:t>마라케시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조약은</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“비영리</w:t>
      </w:r>
      <w:r w:rsidRPr="002439DC">
        <w:rPr>
          <w:rFonts w:ascii="Verdana" w:hAnsi="Verdana" w:hint="eastAsia"/>
          <w:sz w:val="26"/>
          <w:szCs w:val="26"/>
          <w:lang w:eastAsia="ko-KR"/>
        </w:rPr>
        <w:t>(non-profit)</w:t>
      </w:r>
      <w:r w:rsidRPr="002439DC">
        <w:rPr>
          <w:rFonts w:ascii="Verdana" w:hAnsi="Verdana" w:hint="eastAsia"/>
          <w:sz w:val="26"/>
          <w:szCs w:val="26"/>
          <w:lang w:eastAsia="ko-KR"/>
        </w:rPr>
        <w:t>”와</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“영리</w:t>
      </w:r>
      <w:r w:rsidRPr="002439DC">
        <w:rPr>
          <w:rFonts w:ascii="Verdana" w:hAnsi="Verdana" w:hint="eastAsia"/>
          <w:sz w:val="26"/>
          <w:szCs w:val="26"/>
          <w:lang w:eastAsia="ko-KR"/>
        </w:rPr>
        <w:t>(for-profit)</w:t>
      </w:r>
      <w:r w:rsidRPr="002439DC">
        <w:rPr>
          <w:rFonts w:ascii="Verdana" w:hAnsi="Verdana" w:hint="eastAsia"/>
          <w:sz w:val="26"/>
          <w:szCs w:val="26"/>
          <w:lang w:eastAsia="ko-KR"/>
        </w:rPr>
        <w:t>”라는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용어에</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대해</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정의하지</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않고</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있다</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따라서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그</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판단은</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국가의</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적용가능한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국내법에</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따라</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결정될</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것이다</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그러나</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비영리</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지위는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권한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있는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기관이</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접근가능한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사본들을</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제작하거나</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공유하기</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위해</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가령</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그</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비용을</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충당하기</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위해</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수수료를</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부과하는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것을</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금지하지는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않는다</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권한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있는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기관이</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이러한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서비스를</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제공함에</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있어</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징수할</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수</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있는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수수료에</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대한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여하한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제한사항들</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역시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비영리</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영역을</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규율하는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각국의</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법과</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규정들에</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의해</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판단될</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것이다</w:t>
      </w:r>
      <w:r w:rsidRPr="002439DC">
        <w:rPr>
          <w:rFonts w:ascii="Verdana" w:hAnsi="Verdana" w:hint="eastAsia"/>
          <w:sz w:val="26"/>
          <w:szCs w:val="26"/>
          <w:lang w:eastAsia="ko-KR"/>
        </w:rPr>
        <w:t>.</w:t>
      </w:r>
    </w:p>
    <w:p w14:paraId="244AD65E" w14:textId="77777777" w:rsidR="002439DC" w:rsidRPr="002439DC" w:rsidRDefault="002439DC" w:rsidP="002439DC">
      <w:pPr>
        <w:pStyle w:val="TextInd"/>
        <w:rPr>
          <w:rFonts w:ascii="Verdana" w:hAnsi="Verdana"/>
          <w:sz w:val="26"/>
          <w:szCs w:val="26"/>
          <w:lang w:eastAsia="ko-KR"/>
        </w:rPr>
      </w:pPr>
      <w:r w:rsidRPr="002439DC">
        <w:rPr>
          <w:rFonts w:ascii="Verdana" w:hAnsi="Verdana" w:hint="eastAsia"/>
          <w:sz w:val="26"/>
          <w:szCs w:val="26"/>
          <w:lang w:eastAsia="ko-KR"/>
        </w:rPr>
        <w:t>영리적</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기구들은</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일반적으로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마라케시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조약상의</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권한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있는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기관으로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될</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수</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없음에도</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불구하고</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이것은</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곧</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이들</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기관들이</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접근가능한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포맷의</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사본을</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제작하는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것이</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금지된다는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것을</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의미하지는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않으며</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그것을</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인쇄물</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접근에</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장애가</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있는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사람들에게</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공유하는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것이</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금지된다는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것을</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의미하지도</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않는다</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이는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수수료를</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부과하든</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그렇지</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않든</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마찬가지이다</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그러나</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이러한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서비스는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마라케시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조약에</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의해</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요구되는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예외규정과는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다른</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저작권</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예외규정이나</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장애인들의</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권리의</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보호에</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관한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입법</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등</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기타</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법령에</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따른</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조치에</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따라</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정당화되어야만</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한다</w:t>
      </w:r>
      <w:r w:rsidRPr="002439DC">
        <w:rPr>
          <w:rFonts w:ascii="Verdana" w:hAnsi="Verdana" w:hint="eastAsia"/>
          <w:sz w:val="26"/>
          <w:szCs w:val="26"/>
          <w:lang w:eastAsia="ko-KR"/>
        </w:rPr>
        <w:t>.</w:t>
      </w:r>
    </w:p>
    <w:p w14:paraId="660E9C74" w14:textId="77777777" w:rsidR="004E1311" w:rsidRPr="002439DC" w:rsidRDefault="002439DC" w:rsidP="002439DC">
      <w:pPr>
        <w:pStyle w:val="TextInd"/>
        <w:rPr>
          <w:rFonts w:ascii="Verdana" w:hAnsi="Verdana"/>
          <w:sz w:val="26"/>
          <w:szCs w:val="26"/>
          <w:lang w:eastAsia="ko-KR"/>
        </w:rPr>
      </w:pPr>
      <w:r w:rsidRPr="002439DC">
        <w:rPr>
          <w:rFonts w:ascii="Verdana" w:hAnsi="Verdana" w:hint="eastAsia"/>
          <w:sz w:val="26"/>
          <w:szCs w:val="26"/>
          <w:lang w:eastAsia="ko-KR"/>
        </w:rPr>
        <w:t>권한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있는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기관은</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정부에</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의해</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승인을</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받은</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실체들일</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수도</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있지만</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그것이</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필수적으로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요구되지는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않는다</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아래에서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설명될</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바와</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같이</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권한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있는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기관은</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수혜자들에</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서비스들을</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제공하는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여하한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단체나</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기구들일</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수</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있다</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이는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조약</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제</w:t>
      </w:r>
      <w:r w:rsidRPr="002439DC">
        <w:rPr>
          <w:rFonts w:ascii="Verdana" w:hAnsi="Verdana" w:hint="eastAsia"/>
          <w:sz w:val="26"/>
          <w:szCs w:val="26"/>
          <w:lang w:eastAsia="ko-KR"/>
        </w:rPr>
        <w:t>2</w:t>
      </w:r>
      <w:r w:rsidRPr="002439DC">
        <w:rPr>
          <w:rFonts w:ascii="Verdana" w:hAnsi="Verdana" w:hint="eastAsia"/>
          <w:sz w:val="26"/>
          <w:szCs w:val="26"/>
          <w:lang w:eastAsia="ko-KR"/>
        </w:rPr>
        <w:t>조</w:t>
      </w:r>
      <w:r w:rsidRPr="002439DC">
        <w:rPr>
          <w:rFonts w:ascii="Verdana" w:hAnsi="Verdana" w:hint="eastAsia"/>
          <w:sz w:val="26"/>
          <w:szCs w:val="26"/>
          <w:lang w:eastAsia="ko-KR"/>
        </w:rPr>
        <w:t xml:space="preserve"> (c)</w:t>
      </w:r>
      <w:r w:rsidRPr="002439DC">
        <w:rPr>
          <w:rFonts w:ascii="Verdana" w:hAnsi="Verdana" w:hint="eastAsia"/>
          <w:sz w:val="26"/>
          <w:szCs w:val="26"/>
          <w:lang w:eastAsia="ko-KR"/>
        </w:rPr>
        <w:t>의</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앞</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두</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문장에</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명시적으로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드러나</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있는데</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두</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가지</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구별되는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권한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있는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기관들</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즉</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정부에</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의해</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승인된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기구들과</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이러한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승인을</w:t>
      </w:r>
      <w:r>
        <w:rPr>
          <w:rFonts w:ascii="Verdana" w:hAnsi="Verdana" w:hint="eastAsia"/>
          <w:sz w:val="26"/>
          <w:szCs w:val="26"/>
          <w:lang w:eastAsia="ko-KR"/>
        </w:rPr>
        <w:t xml:space="preserve"> </w:t>
      </w:r>
      <w:r w:rsidRPr="002439DC">
        <w:rPr>
          <w:rFonts w:ascii="Verdana" w:hAnsi="Verdana" w:hint="eastAsia"/>
          <w:sz w:val="26"/>
          <w:szCs w:val="26"/>
          <w:lang w:eastAsia="ko-KR"/>
        </w:rPr>
        <w:t>받지</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않은</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기구들에</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대해</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기술하고</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있다</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승인절차는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기구나</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단체에게</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그들이</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접근가능한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사본을</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제작하고</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공유할</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수</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있는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자격을</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갖추었다는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점에</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대해</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확신을</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갖도록</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도울</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수</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있다</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그러나</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어떠한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이와</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같은</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절차가</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권한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있는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기관에게</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부담을</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주거나</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기구들이</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마라케시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조약상의</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권리들을</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행사하는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것을</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어렵게</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만들어서는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안</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된다</w:t>
      </w:r>
      <w:r w:rsidRPr="002439DC">
        <w:rPr>
          <w:rFonts w:ascii="Verdana" w:hAnsi="Verdana" w:hint="eastAsia"/>
          <w:sz w:val="26"/>
          <w:szCs w:val="26"/>
          <w:lang w:eastAsia="ko-KR"/>
        </w:rPr>
        <w:t>.</w:t>
      </w:r>
    </w:p>
    <w:p w14:paraId="5994F2D8" w14:textId="77777777" w:rsidR="004E1311" w:rsidRPr="008474DF" w:rsidRDefault="004E1311" w:rsidP="008B4E3D">
      <w:pPr>
        <w:pStyle w:val="Heading4"/>
        <w:ind w:firstLine="300"/>
        <w:rPr>
          <w:szCs w:val="26"/>
          <w:lang w:eastAsia="ko-KR"/>
        </w:rPr>
      </w:pPr>
      <w:bookmarkStart w:id="23" w:name="_Toc529779"/>
      <w:r w:rsidRPr="008474DF">
        <w:rPr>
          <w:szCs w:val="26"/>
          <w:lang w:eastAsia="ko-KR"/>
        </w:rPr>
        <w:t>2.3.2.1.</w:t>
      </w:r>
      <w:r w:rsidRPr="008474DF">
        <w:rPr>
          <w:szCs w:val="26"/>
        </w:rPr>
        <w:t> </w:t>
      </w:r>
      <w:r w:rsidR="002439DC" w:rsidRPr="002439DC">
        <w:rPr>
          <w:rFonts w:hint="eastAsia"/>
          <w:lang w:eastAsia="ko-KR"/>
        </w:rPr>
        <w:t xml:space="preserve"> </w:t>
      </w:r>
      <w:r w:rsidR="002439DC" w:rsidRPr="002439DC">
        <w:rPr>
          <w:rFonts w:hint="eastAsia"/>
          <w:szCs w:val="26"/>
          <w:lang w:eastAsia="ko-KR"/>
        </w:rPr>
        <w:t>수혜자에</w:t>
      </w:r>
      <w:r w:rsidR="002439DC" w:rsidRPr="002439DC">
        <w:rPr>
          <w:rFonts w:hint="eastAsia"/>
          <w:szCs w:val="26"/>
          <w:lang w:eastAsia="ko-KR"/>
        </w:rPr>
        <w:t xml:space="preserve"> </w:t>
      </w:r>
      <w:r w:rsidR="002439DC" w:rsidRPr="002439DC">
        <w:rPr>
          <w:rFonts w:hint="eastAsia"/>
          <w:szCs w:val="26"/>
          <w:lang w:eastAsia="ko-KR"/>
        </w:rPr>
        <w:t>서비스를</w:t>
      </w:r>
      <w:r w:rsidR="002439DC" w:rsidRPr="002439DC">
        <w:rPr>
          <w:rFonts w:hint="eastAsia"/>
          <w:szCs w:val="26"/>
          <w:lang w:eastAsia="ko-KR"/>
        </w:rPr>
        <w:t xml:space="preserve"> </w:t>
      </w:r>
      <w:r w:rsidR="002439DC" w:rsidRPr="002439DC">
        <w:rPr>
          <w:rFonts w:hint="eastAsia"/>
          <w:szCs w:val="26"/>
          <w:lang w:eastAsia="ko-KR"/>
        </w:rPr>
        <w:t>제공하는</w:t>
      </w:r>
      <w:r w:rsidR="002439DC" w:rsidRPr="002439DC">
        <w:rPr>
          <w:rFonts w:hint="eastAsia"/>
          <w:szCs w:val="26"/>
          <w:lang w:eastAsia="ko-KR"/>
        </w:rPr>
        <w:t xml:space="preserve"> </w:t>
      </w:r>
      <w:r w:rsidR="002439DC" w:rsidRPr="002439DC">
        <w:rPr>
          <w:rFonts w:hint="eastAsia"/>
          <w:szCs w:val="26"/>
          <w:lang w:eastAsia="ko-KR"/>
        </w:rPr>
        <w:t>기관들</w:t>
      </w:r>
      <w:bookmarkEnd w:id="23"/>
    </w:p>
    <w:p w14:paraId="4235271A" w14:textId="77777777" w:rsidR="004E1311" w:rsidRPr="008474DF" w:rsidRDefault="002439DC" w:rsidP="002439DC">
      <w:pPr>
        <w:pStyle w:val="Text"/>
        <w:ind w:firstLineChars="100" w:firstLine="260"/>
        <w:rPr>
          <w:rFonts w:ascii="Verdana" w:hAnsi="Verdana"/>
          <w:sz w:val="26"/>
          <w:szCs w:val="26"/>
          <w:lang w:eastAsia="ko-KR"/>
        </w:rPr>
      </w:pPr>
      <w:r w:rsidRPr="002439DC">
        <w:rPr>
          <w:rFonts w:ascii="Verdana" w:hAnsi="Verdana" w:hint="eastAsia"/>
          <w:sz w:val="26"/>
          <w:szCs w:val="26"/>
          <w:lang w:eastAsia="ko-KR"/>
        </w:rPr>
        <w:t>비영리의</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기구나</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단체는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이들이</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조약의</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수혜자에</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대해</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열거된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서비스</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중</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하나라도</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제공하는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경우에</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접근가능한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포맷의</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사본들을</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제공하고</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공유할</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자격을</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갖춘</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것이</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된다</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앞서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지적한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바와</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같이</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기구와</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단체는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그들이</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인쇄물</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접근에</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장애가</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있는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사람들에게</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제공하는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서비스</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중</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일부로서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접근가능한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포맷의</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사본을</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제작하기</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위해서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정부에</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의해</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승인을</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받아야</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한다거나</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정부로부터</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허가를</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취득할</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필요가</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없다</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이것은</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제</w:t>
      </w:r>
      <w:r w:rsidRPr="002439DC">
        <w:rPr>
          <w:rFonts w:ascii="Verdana" w:hAnsi="Verdana" w:hint="eastAsia"/>
          <w:sz w:val="26"/>
          <w:szCs w:val="26"/>
          <w:lang w:eastAsia="ko-KR"/>
        </w:rPr>
        <w:t>2</w:t>
      </w:r>
      <w:r w:rsidRPr="002439DC">
        <w:rPr>
          <w:rFonts w:ascii="Verdana" w:hAnsi="Verdana" w:hint="eastAsia"/>
          <w:sz w:val="26"/>
          <w:szCs w:val="26"/>
          <w:lang w:eastAsia="ko-KR"/>
        </w:rPr>
        <w:t>조</w:t>
      </w:r>
      <w:r w:rsidRPr="002439DC">
        <w:rPr>
          <w:rFonts w:ascii="Verdana" w:hAnsi="Verdana" w:hint="eastAsia"/>
          <w:sz w:val="26"/>
          <w:szCs w:val="26"/>
          <w:lang w:eastAsia="ko-KR"/>
        </w:rPr>
        <w:t xml:space="preserve"> (c) </w:t>
      </w:r>
      <w:r w:rsidRPr="002439DC">
        <w:rPr>
          <w:rFonts w:ascii="Verdana" w:hAnsi="Verdana" w:hint="eastAsia"/>
          <w:sz w:val="26"/>
          <w:szCs w:val="26"/>
          <w:lang w:eastAsia="ko-KR"/>
        </w:rPr>
        <w:t>두</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번째</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문장에</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의해</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드러나는데</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동</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문장은</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“수혜자들에</w:t>
      </w:r>
      <w:r w:rsidR="006837BB">
        <w:rPr>
          <w:rFonts w:ascii="Verdana" w:hAnsi="Verdana" w:hint="eastAsia"/>
          <w:sz w:val="26"/>
          <w:szCs w:val="26"/>
          <w:lang w:eastAsia="ko-KR"/>
        </w:rPr>
        <w:t xml:space="preserve"> </w:t>
      </w:r>
      <w:r w:rsidRPr="002439DC">
        <w:rPr>
          <w:rFonts w:ascii="Verdana" w:hAnsi="Verdana" w:hint="eastAsia"/>
          <w:sz w:val="26"/>
          <w:szCs w:val="26"/>
          <w:lang w:eastAsia="ko-KR"/>
        </w:rPr>
        <w:t>포섭되는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서비스들을</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제공하는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비영리</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기구”를</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제시하고</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있다</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나아가</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제</w:t>
      </w:r>
      <w:r w:rsidRPr="002439DC">
        <w:rPr>
          <w:rFonts w:ascii="Verdana" w:hAnsi="Verdana" w:hint="eastAsia"/>
          <w:sz w:val="26"/>
          <w:szCs w:val="26"/>
          <w:lang w:eastAsia="ko-KR"/>
        </w:rPr>
        <w:t>9</w:t>
      </w:r>
      <w:r w:rsidRPr="002439DC">
        <w:rPr>
          <w:rFonts w:ascii="Verdana" w:hAnsi="Verdana" w:hint="eastAsia"/>
          <w:sz w:val="26"/>
          <w:szCs w:val="26"/>
          <w:lang w:eastAsia="ko-KR"/>
        </w:rPr>
        <w:t>조에</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대한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합의된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서술문은</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“의무적인</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등록</w:t>
      </w:r>
      <w:r w:rsidRPr="002439DC">
        <w:rPr>
          <w:rFonts w:ascii="Verdana" w:hAnsi="Verdana" w:hint="eastAsia"/>
          <w:sz w:val="26"/>
          <w:szCs w:val="26"/>
          <w:lang w:eastAsia="ko-KR"/>
        </w:rPr>
        <w:t>(mandatory registration)</w:t>
      </w:r>
      <w:r w:rsidRPr="002439DC">
        <w:rPr>
          <w:rFonts w:ascii="Verdana" w:hAnsi="Verdana" w:hint="eastAsia"/>
          <w:sz w:val="26"/>
          <w:szCs w:val="26"/>
          <w:lang w:eastAsia="ko-KR"/>
        </w:rPr>
        <w:t>”을</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“권한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있는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기관이</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이</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조약에</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의해</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승인된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활동을</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수행하기</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위한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전제조건”이</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된다는</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것을</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부정하면서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이러한</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결론을</w:t>
      </w:r>
      <w:r w:rsidRPr="002439DC">
        <w:rPr>
          <w:rFonts w:ascii="Verdana" w:hAnsi="Verdana" w:hint="eastAsia"/>
          <w:sz w:val="26"/>
          <w:szCs w:val="26"/>
          <w:lang w:eastAsia="ko-KR"/>
        </w:rPr>
        <w:t xml:space="preserve"> </w:t>
      </w:r>
      <w:r w:rsidRPr="002439DC">
        <w:rPr>
          <w:rFonts w:ascii="Verdana" w:hAnsi="Verdana" w:hint="eastAsia"/>
          <w:sz w:val="26"/>
          <w:szCs w:val="26"/>
          <w:lang w:eastAsia="ko-KR"/>
        </w:rPr>
        <w:t>강조한다</w:t>
      </w:r>
      <w:r w:rsidRPr="002439DC">
        <w:rPr>
          <w:rFonts w:ascii="Verdana" w:hAnsi="Verdana" w:hint="eastAsia"/>
          <w:sz w:val="26"/>
          <w:szCs w:val="26"/>
          <w:lang w:eastAsia="ko-KR"/>
        </w:rPr>
        <w:t>.</w:t>
      </w:r>
      <w:r w:rsidR="004E1311" w:rsidRPr="008474DF">
        <w:rPr>
          <w:rStyle w:val="FootnoteReference"/>
          <w:rFonts w:ascii="Verdana" w:hAnsi="Verdana"/>
          <w:sz w:val="26"/>
          <w:szCs w:val="26"/>
        </w:rPr>
        <w:footnoteReference w:id="31"/>
      </w:r>
    </w:p>
    <w:p w14:paraId="0C29FA19" w14:textId="77777777" w:rsidR="006837BB" w:rsidRPr="006837BB" w:rsidRDefault="006837BB" w:rsidP="006837BB">
      <w:pPr>
        <w:pStyle w:val="TextInd"/>
        <w:rPr>
          <w:rFonts w:ascii="Verdana" w:hAnsi="Verdana"/>
          <w:sz w:val="26"/>
          <w:szCs w:val="26"/>
          <w:lang w:eastAsia="ko-KR"/>
        </w:rPr>
      </w:pPr>
      <w:r w:rsidRPr="006837BB">
        <w:rPr>
          <w:rFonts w:ascii="Verdana" w:hAnsi="Verdana" w:hint="eastAsia"/>
          <w:sz w:val="26"/>
          <w:szCs w:val="26"/>
          <w:lang w:eastAsia="ko-KR"/>
        </w:rPr>
        <w:t>이러한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시각에</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부합하여</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조약</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제</w:t>
      </w:r>
      <w:r w:rsidRPr="006837BB">
        <w:rPr>
          <w:rFonts w:ascii="Verdana" w:hAnsi="Verdana" w:hint="eastAsia"/>
          <w:sz w:val="26"/>
          <w:szCs w:val="26"/>
          <w:lang w:eastAsia="ko-KR"/>
        </w:rPr>
        <w:t>2</w:t>
      </w:r>
      <w:r w:rsidRPr="006837BB">
        <w:rPr>
          <w:rFonts w:ascii="Verdana" w:hAnsi="Verdana" w:hint="eastAsia"/>
          <w:sz w:val="26"/>
          <w:szCs w:val="26"/>
          <w:lang w:eastAsia="ko-KR"/>
        </w:rPr>
        <w:t>조</w:t>
      </w:r>
      <w:r w:rsidRPr="006837BB">
        <w:rPr>
          <w:rFonts w:ascii="Verdana" w:hAnsi="Verdana" w:hint="eastAsia"/>
          <w:sz w:val="26"/>
          <w:szCs w:val="26"/>
          <w:lang w:eastAsia="ko-KR"/>
        </w:rPr>
        <w:t xml:space="preserve"> (c)</w:t>
      </w:r>
      <w:r w:rsidRPr="006837BB">
        <w:rPr>
          <w:rFonts w:ascii="Verdana" w:hAnsi="Verdana" w:hint="eastAsia"/>
          <w:sz w:val="26"/>
          <w:szCs w:val="26"/>
          <w:lang w:eastAsia="ko-KR"/>
        </w:rPr>
        <w:t>에</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나열된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하나</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혹은</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복수의</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서비스를</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제공하는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어떠한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기구든지</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권한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있는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기관으로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활동할</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수</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있고</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정부의</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허가나</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저작권자의</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허락</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없이</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마라케시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조약에서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허용하는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교육</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교육훈련</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및</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인쇄된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저작물과</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문화적</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자원들을</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접근가능한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포맷으로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사본으로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제공하는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것을</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포함한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모든</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활동을</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할</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수</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있다</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이러한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단체들에는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예를</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들어</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세계시각장애인연맹</w:t>
      </w:r>
      <w:r w:rsidRPr="006837BB">
        <w:rPr>
          <w:rFonts w:ascii="Verdana" w:hAnsi="Verdana" w:hint="eastAsia"/>
          <w:sz w:val="26"/>
          <w:szCs w:val="26"/>
          <w:lang w:eastAsia="ko-KR"/>
        </w:rPr>
        <w:t>(World Blind Union)</w:t>
      </w:r>
      <w:r w:rsidRPr="006837BB">
        <w:rPr>
          <w:rFonts w:ascii="Verdana" w:hAnsi="Verdana" w:hint="eastAsia"/>
          <w:sz w:val="26"/>
          <w:szCs w:val="26"/>
          <w:lang w:eastAsia="ko-KR"/>
        </w:rPr>
        <w:t>과</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유사한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세계적</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이익옹호기구들</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및</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그들의</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지역별</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지부들</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그리고</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국가별</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지부들</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학교들</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도서관들</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및</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인쇄소들로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인쇄물</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접근에</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장애가</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있는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사람들을</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위해</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일하는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것을</w:t>
      </w:r>
      <w:r w:rsidRPr="006837BB">
        <w:rPr>
          <w:rFonts w:ascii="Verdana" w:hAnsi="Verdana" w:hint="eastAsia"/>
          <w:sz w:val="26"/>
          <w:szCs w:val="26"/>
          <w:lang w:eastAsia="ko-KR"/>
        </w:rPr>
        <w:t xml:space="preserve"> 1</w:t>
      </w:r>
      <w:r w:rsidRPr="006837BB">
        <w:rPr>
          <w:rFonts w:ascii="Verdana" w:hAnsi="Verdana" w:hint="eastAsia"/>
          <w:sz w:val="26"/>
          <w:szCs w:val="26"/>
          <w:lang w:eastAsia="ko-KR"/>
        </w:rPr>
        <w:t>차적</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목적으로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하는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기관들이</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해당될</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수</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있다</w:t>
      </w:r>
      <w:r w:rsidRPr="006837BB">
        <w:rPr>
          <w:rFonts w:ascii="Verdana" w:hAnsi="Verdana" w:hint="eastAsia"/>
          <w:sz w:val="26"/>
          <w:szCs w:val="26"/>
          <w:lang w:eastAsia="ko-KR"/>
        </w:rPr>
        <w:t>.</w:t>
      </w:r>
    </w:p>
    <w:p w14:paraId="416C48E7" w14:textId="77777777" w:rsidR="004E1311" w:rsidRPr="006837BB" w:rsidRDefault="006837BB" w:rsidP="006837BB">
      <w:pPr>
        <w:pStyle w:val="TextInd"/>
        <w:rPr>
          <w:rFonts w:ascii="Verdana" w:hAnsi="Verdana"/>
          <w:sz w:val="26"/>
          <w:szCs w:val="26"/>
          <w:lang w:eastAsia="ko-KR"/>
        </w:rPr>
      </w:pPr>
      <w:r w:rsidRPr="006837BB">
        <w:rPr>
          <w:rFonts w:ascii="Verdana" w:hAnsi="Verdana" w:hint="eastAsia"/>
          <w:sz w:val="26"/>
          <w:szCs w:val="26"/>
          <w:lang w:eastAsia="ko-KR"/>
        </w:rPr>
        <w:t>그렇다고</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마라케시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조약이</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권한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있는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기관을</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인쇄물</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접근에</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장애가</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있는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사람을</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위해</w:t>
      </w:r>
      <w:r w:rsidRPr="006837BB">
        <w:rPr>
          <w:rFonts w:ascii="Verdana" w:hAnsi="Verdana" w:hint="eastAsia"/>
          <w:sz w:val="26"/>
          <w:szCs w:val="26"/>
          <w:lang w:eastAsia="ko-KR"/>
        </w:rPr>
        <w:t xml:space="preserve"> 1</w:t>
      </w:r>
      <w:r w:rsidRPr="006837BB">
        <w:rPr>
          <w:rFonts w:ascii="Verdana" w:hAnsi="Verdana" w:hint="eastAsia"/>
          <w:sz w:val="26"/>
          <w:szCs w:val="26"/>
          <w:lang w:eastAsia="ko-KR"/>
        </w:rPr>
        <w:t>차적으로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일하는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단체에</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국한시키고</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있는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것은</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아니다</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정반대로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인쇄물</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접근에</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장애가</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있는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사람들에게</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서비스를</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제공하는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것이</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“단체의</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주요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활동이나</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기관의</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책무</w:t>
      </w:r>
      <w:r w:rsidRPr="006837BB">
        <w:rPr>
          <w:rFonts w:ascii="Verdana" w:hAnsi="Verdana" w:hint="eastAsia"/>
          <w:sz w:val="26"/>
          <w:szCs w:val="26"/>
          <w:lang w:eastAsia="ko-KR"/>
        </w:rPr>
        <w:t xml:space="preserve"> </w:t>
      </w:r>
      <w:r w:rsidRPr="00BA4693">
        <w:rPr>
          <w:rFonts w:ascii="Verdana" w:hAnsi="Verdana" w:hint="eastAsia"/>
          <w:i/>
          <w:sz w:val="26"/>
          <w:szCs w:val="26"/>
          <w:u w:val="single"/>
          <w:lang w:eastAsia="ko-KR"/>
        </w:rPr>
        <w:t>중</w:t>
      </w:r>
      <w:r w:rsidRPr="00BA4693">
        <w:rPr>
          <w:rFonts w:ascii="Verdana" w:hAnsi="Verdana" w:hint="eastAsia"/>
          <w:i/>
          <w:sz w:val="26"/>
          <w:szCs w:val="26"/>
          <w:u w:val="single"/>
          <w:lang w:eastAsia="ko-KR"/>
        </w:rPr>
        <w:t xml:space="preserve"> </w:t>
      </w:r>
      <w:r w:rsidRPr="00BA4693">
        <w:rPr>
          <w:rFonts w:ascii="Verdana" w:hAnsi="Verdana" w:hint="eastAsia"/>
          <w:i/>
          <w:sz w:val="26"/>
          <w:szCs w:val="26"/>
          <w:u w:val="single"/>
          <w:lang w:eastAsia="ko-KR"/>
        </w:rPr>
        <w:t>하나</w:t>
      </w:r>
      <w:r w:rsidRPr="00BA4693">
        <w:rPr>
          <w:rFonts w:ascii="Verdana" w:hAnsi="Verdana" w:hint="eastAsia"/>
          <w:i/>
          <w:sz w:val="26"/>
          <w:szCs w:val="26"/>
          <w:u w:val="single"/>
          <w:lang w:eastAsia="ko-KR"/>
        </w:rPr>
        <w:t>(one of)</w:t>
      </w:r>
      <w:r w:rsidRPr="006837BB">
        <w:rPr>
          <w:rFonts w:ascii="Verdana" w:hAnsi="Verdana" w:hint="eastAsia"/>
          <w:sz w:val="26"/>
          <w:szCs w:val="26"/>
          <w:lang w:eastAsia="ko-KR"/>
        </w:rPr>
        <w:t>”</w:t>
      </w:r>
      <w:r w:rsidRPr="006837BB">
        <w:rPr>
          <w:rFonts w:ascii="Verdana" w:hAnsi="Verdana" w:hint="eastAsia"/>
          <w:sz w:val="26"/>
          <w:szCs w:val="26"/>
          <w:lang w:eastAsia="ko-KR"/>
        </w:rPr>
        <w:t>(</w:t>
      </w:r>
      <w:r w:rsidRPr="006837BB">
        <w:rPr>
          <w:rFonts w:ascii="Verdana" w:hAnsi="Verdana" w:hint="eastAsia"/>
          <w:sz w:val="26"/>
          <w:szCs w:val="26"/>
          <w:lang w:eastAsia="ko-KR"/>
        </w:rPr>
        <w:t>강조표시는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저자에</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의한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것임</w:t>
      </w:r>
      <w:r w:rsidRPr="006837BB">
        <w:rPr>
          <w:rFonts w:ascii="Verdana" w:hAnsi="Verdana" w:hint="eastAsia"/>
          <w:sz w:val="26"/>
          <w:szCs w:val="26"/>
          <w:lang w:eastAsia="ko-KR"/>
        </w:rPr>
        <w:t>)</w:t>
      </w:r>
      <w:r w:rsidRPr="006837BB">
        <w:rPr>
          <w:rFonts w:ascii="Verdana" w:hAnsi="Verdana" w:hint="eastAsia"/>
          <w:sz w:val="26"/>
          <w:szCs w:val="26"/>
          <w:lang w:eastAsia="ko-KR"/>
        </w:rPr>
        <w:t>일</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것이</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요구될</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뿐이다</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이</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표현은</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공중에</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개방되어</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있거나</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광범위한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회원수나</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이용자수를</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보유하고</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있는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교육기관</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도서관</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건강관리를</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위한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기구들</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시민사회단체들과</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여타의</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정부</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혹은</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비영리기구들이</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주요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사업</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중</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하나로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제</w:t>
      </w:r>
      <w:r w:rsidRPr="006837BB">
        <w:rPr>
          <w:rFonts w:ascii="Verdana" w:hAnsi="Verdana" w:hint="eastAsia"/>
          <w:sz w:val="26"/>
          <w:szCs w:val="26"/>
          <w:lang w:eastAsia="ko-KR"/>
        </w:rPr>
        <w:t>2</w:t>
      </w:r>
      <w:r w:rsidRPr="006837BB">
        <w:rPr>
          <w:rFonts w:ascii="Verdana" w:hAnsi="Verdana" w:hint="eastAsia"/>
          <w:sz w:val="26"/>
          <w:szCs w:val="26"/>
          <w:lang w:eastAsia="ko-KR"/>
        </w:rPr>
        <w:t>조</w:t>
      </w:r>
      <w:r w:rsidRPr="006837BB">
        <w:rPr>
          <w:rFonts w:ascii="Verdana" w:hAnsi="Verdana" w:hint="eastAsia"/>
          <w:sz w:val="26"/>
          <w:szCs w:val="26"/>
          <w:lang w:eastAsia="ko-KR"/>
        </w:rPr>
        <w:t xml:space="preserve"> (c)</w:t>
      </w:r>
      <w:r w:rsidRPr="006837BB">
        <w:rPr>
          <w:rFonts w:ascii="Verdana" w:hAnsi="Verdana" w:hint="eastAsia"/>
          <w:sz w:val="26"/>
          <w:szCs w:val="26"/>
          <w:lang w:eastAsia="ko-KR"/>
        </w:rPr>
        <w:t>에서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제시된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서비스를</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제공하는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경우에는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이들이</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포괄될</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수</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있도록</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넓게</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해석되어야</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한다</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예를</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들어</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마라케시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조약보다</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좁은</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미국법상의</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언어를</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해석에</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있어서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연방지방법원</w:t>
      </w:r>
      <w:r w:rsidRPr="006837BB">
        <w:rPr>
          <w:rFonts w:ascii="Verdana" w:hAnsi="Verdana" w:hint="eastAsia"/>
          <w:sz w:val="26"/>
          <w:szCs w:val="26"/>
          <w:lang w:eastAsia="ko-KR"/>
        </w:rPr>
        <w:t>(federal district court)</w:t>
      </w:r>
      <w:r w:rsidRPr="006837BB">
        <w:rPr>
          <w:rFonts w:ascii="Verdana" w:hAnsi="Verdana" w:hint="eastAsia"/>
          <w:sz w:val="26"/>
          <w:szCs w:val="26"/>
          <w:lang w:eastAsia="ko-KR"/>
        </w:rPr>
        <w:t>은</w:t>
      </w:r>
      <w:r w:rsidRPr="006837BB">
        <w:rPr>
          <w:rFonts w:ascii="Verdana" w:hAnsi="Verdana" w:hint="eastAsia"/>
          <w:sz w:val="26"/>
          <w:szCs w:val="26"/>
          <w:lang w:eastAsia="ko-KR"/>
        </w:rPr>
        <w:t xml:space="preserve"> Authors Guild, Inc. v. HathiTrust </w:t>
      </w:r>
      <w:r w:rsidRPr="006837BB">
        <w:rPr>
          <w:rFonts w:ascii="Verdana" w:hAnsi="Verdana" w:hint="eastAsia"/>
          <w:sz w:val="26"/>
          <w:szCs w:val="26"/>
          <w:lang w:eastAsia="ko-KR"/>
        </w:rPr>
        <w:t>사건에서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일반적</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교육기관에</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있는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도서관들은</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인쇄물</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접근에</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장애가</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있는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사람들에게</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자료를</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배포하는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것을</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우선적</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목적으로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삼고</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있으므로</w:t>
      </w:r>
      <w:r w:rsidRPr="006837BB">
        <w:rPr>
          <w:rFonts w:ascii="Verdana" w:hAnsi="Verdana" w:hint="eastAsia"/>
          <w:sz w:val="26"/>
          <w:szCs w:val="26"/>
          <w:lang w:eastAsia="ko-KR"/>
        </w:rPr>
        <w:t xml:space="preserve"> 1976</w:t>
      </w:r>
      <w:r w:rsidRPr="006837BB">
        <w:rPr>
          <w:rFonts w:ascii="Verdana" w:hAnsi="Verdana" w:hint="eastAsia"/>
          <w:sz w:val="26"/>
          <w:szCs w:val="26"/>
          <w:lang w:eastAsia="ko-KR"/>
        </w:rPr>
        <w:t>년</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저작권법을</w:t>
      </w:r>
      <w:r w:rsidRPr="006837BB">
        <w:rPr>
          <w:rFonts w:ascii="Verdana" w:hAnsi="Verdana" w:hint="eastAsia"/>
          <w:sz w:val="26"/>
          <w:szCs w:val="26"/>
          <w:lang w:eastAsia="ko-KR"/>
        </w:rPr>
        <w:t xml:space="preserve"> Chafee </w:t>
      </w:r>
      <w:r w:rsidRPr="006837BB">
        <w:rPr>
          <w:rFonts w:ascii="Verdana" w:hAnsi="Verdana" w:hint="eastAsia"/>
          <w:sz w:val="26"/>
          <w:szCs w:val="26"/>
          <w:lang w:eastAsia="ko-KR"/>
        </w:rPr>
        <w:t>수정법</w:t>
      </w:r>
      <w:r w:rsidRPr="006837BB">
        <w:rPr>
          <w:rFonts w:ascii="Verdana" w:hAnsi="Verdana" w:hint="eastAsia"/>
          <w:sz w:val="26"/>
          <w:szCs w:val="26"/>
          <w:lang w:eastAsia="ko-KR"/>
        </w:rPr>
        <w:t>(Chafee Amendment)</w:t>
      </w:r>
      <w:r w:rsidRPr="006837BB">
        <w:rPr>
          <w:rFonts w:ascii="Verdana" w:hAnsi="Verdana" w:hint="eastAsia"/>
          <w:sz w:val="26"/>
          <w:szCs w:val="26"/>
          <w:lang w:eastAsia="ko-KR"/>
        </w:rPr>
        <w:t>에</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따라</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개정한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미국</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저작권법하에서의</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권한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있는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기관에</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해당할</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수</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있다고</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판단하였다</w:t>
      </w:r>
      <w:r w:rsidRPr="006837BB">
        <w:rPr>
          <w:rFonts w:ascii="Verdana" w:hAnsi="Verdana" w:hint="eastAsia"/>
          <w:sz w:val="26"/>
          <w:szCs w:val="26"/>
          <w:lang w:eastAsia="ko-KR"/>
        </w:rPr>
        <w:t>.</w:t>
      </w:r>
      <w:r w:rsidR="004E1311" w:rsidRPr="008474DF">
        <w:rPr>
          <w:rStyle w:val="FootnoteReference"/>
          <w:rFonts w:ascii="Verdana" w:hAnsi="Verdana"/>
          <w:sz w:val="26"/>
          <w:szCs w:val="26"/>
        </w:rPr>
        <w:footnoteReference w:id="32"/>
      </w:r>
      <w:r>
        <w:rPr>
          <w:rFonts w:ascii="Verdana" w:hAnsi="Verdana"/>
          <w:sz w:val="26"/>
          <w:szCs w:val="26"/>
          <w:lang w:eastAsia="ko-KR"/>
        </w:rPr>
        <w:t xml:space="preserve"> </w:t>
      </w:r>
      <w:r w:rsidRPr="006837BB">
        <w:rPr>
          <w:rFonts w:ascii="Verdana" w:hAnsi="Verdana" w:hint="eastAsia"/>
          <w:sz w:val="26"/>
          <w:szCs w:val="26"/>
          <w:lang w:eastAsia="ko-KR"/>
        </w:rPr>
        <w:t>이</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수정법은</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미국에</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있는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인쇄물</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접근에</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장애가</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있는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사람들을</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수혜자로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하는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예외규정이다</w:t>
      </w:r>
      <w:r w:rsidRPr="006837BB">
        <w:rPr>
          <w:rFonts w:ascii="Verdana" w:hAnsi="Verdana" w:hint="eastAsia"/>
          <w:sz w:val="26"/>
          <w:szCs w:val="26"/>
          <w:lang w:eastAsia="ko-KR"/>
        </w:rPr>
        <w:t>.</w:t>
      </w:r>
    </w:p>
    <w:p w14:paraId="7235AC1E" w14:textId="77777777" w:rsidR="004E1311" w:rsidRPr="008474DF" w:rsidRDefault="006837BB" w:rsidP="004E1311">
      <w:pPr>
        <w:pStyle w:val="TextInd"/>
        <w:rPr>
          <w:rFonts w:ascii="Verdana" w:hAnsi="Verdana"/>
          <w:sz w:val="26"/>
          <w:szCs w:val="26"/>
          <w:lang w:eastAsia="ko-KR"/>
        </w:rPr>
      </w:pPr>
      <w:r w:rsidRPr="006837BB">
        <w:rPr>
          <w:rFonts w:ascii="Verdana" w:hAnsi="Verdana" w:hint="eastAsia"/>
          <w:sz w:val="26"/>
          <w:szCs w:val="26"/>
          <w:lang w:eastAsia="ko-KR"/>
        </w:rPr>
        <w:t>일반공중에</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서비스를</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제공하는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기구들을</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“권한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있는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기관”으로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포함시키는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것은</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마라케시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조약의</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인권적</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목표를</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다층적</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방법으로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심화시키는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것이다</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이러한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기관들</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다수가</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유리한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재정지원을</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받게</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되면</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그들은</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인쇄물</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접근에</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장애가</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있는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사람들에게</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많은</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서비스를</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낮은</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가격으로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제공할</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수</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있게</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할</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것이다</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이러한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기구들을</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포함시키는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것은</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더욱이</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수혜자들이</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인쇄물</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접근에</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장애가</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없는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사람들과</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같은</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기관에서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교육과</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훈련을</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받는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것이</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가능하도록</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할</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것이고</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사회적</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통합도</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촉진할</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것이다</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이러한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이유에서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국가들은</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공공적</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목적을</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실현하기</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위한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입법적</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조치를</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장려해야</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한다</w:t>
      </w:r>
      <w:r w:rsidRPr="006837BB">
        <w:rPr>
          <w:rFonts w:ascii="Verdana" w:hAnsi="Verdana" w:hint="eastAsia"/>
          <w:sz w:val="26"/>
          <w:szCs w:val="26"/>
          <w:lang w:eastAsia="ko-KR"/>
        </w:rPr>
        <w:t>.</w:t>
      </w:r>
    </w:p>
    <w:p w14:paraId="1018F1D0" w14:textId="77777777" w:rsidR="004E1311" w:rsidRPr="008474DF" w:rsidRDefault="004E1311" w:rsidP="008B4E3D">
      <w:pPr>
        <w:pStyle w:val="Heading4"/>
        <w:ind w:firstLine="300"/>
        <w:rPr>
          <w:szCs w:val="26"/>
          <w:lang w:eastAsia="ko-KR"/>
        </w:rPr>
      </w:pPr>
      <w:bookmarkStart w:id="24" w:name="_Toc529780"/>
      <w:r w:rsidRPr="008474DF">
        <w:rPr>
          <w:szCs w:val="26"/>
          <w:lang w:eastAsia="ko-KR"/>
        </w:rPr>
        <w:t>2.3.2.2.</w:t>
      </w:r>
      <w:r w:rsidRPr="008474DF">
        <w:rPr>
          <w:szCs w:val="26"/>
        </w:rPr>
        <w:t> </w:t>
      </w:r>
      <w:r w:rsidR="006837BB" w:rsidRPr="006837BB">
        <w:rPr>
          <w:rFonts w:hint="eastAsia"/>
          <w:lang w:eastAsia="ko-KR"/>
        </w:rPr>
        <w:t xml:space="preserve"> </w:t>
      </w:r>
      <w:r w:rsidR="006837BB" w:rsidRPr="006837BB">
        <w:rPr>
          <w:rFonts w:hint="eastAsia"/>
          <w:szCs w:val="26"/>
          <w:lang w:eastAsia="ko-KR"/>
        </w:rPr>
        <w:t>정부에</w:t>
      </w:r>
      <w:r w:rsidR="006837BB" w:rsidRPr="006837BB">
        <w:rPr>
          <w:rFonts w:hint="eastAsia"/>
          <w:szCs w:val="26"/>
          <w:lang w:eastAsia="ko-KR"/>
        </w:rPr>
        <w:t xml:space="preserve"> </w:t>
      </w:r>
      <w:r w:rsidR="006837BB" w:rsidRPr="006837BB">
        <w:rPr>
          <w:rFonts w:hint="eastAsia"/>
          <w:szCs w:val="26"/>
          <w:lang w:eastAsia="ko-KR"/>
        </w:rPr>
        <w:t>의해</w:t>
      </w:r>
      <w:r w:rsidR="006837BB" w:rsidRPr="006837BB">
        <w:rPr>
          <w:rFonts w:hint="eastAsia"/>
          <w:szCs w:val="26"/>
          <w:lang w:eastAsia="ko-KR"/>
        </w:rPr>
        <w:t xml:space="preserve"> </w:t>
      </w:r>
      <w:r w:rsidR="006837BB" w:rsidRPr="006837BB">
        <w:rPr>
          <w:rFonts w:hint="eastAsia"/>
          <w:szCs w:val="26"/>
          <w:lang w:eastAsia="ko-KR"/>
        </w:rPr>
        <w:t>승인된</w:t>
      </w:r>
      <w:r w:rsidR="006837BB" w:rsidRPr="006837BB">
        <w:rPr>
          <w:rFonts w:hint="eastAsia"/>
          <w:szCs w:val="26"/>
          <w:lang w:eastAsia="ko-KR"/>
        </w:rPr>
        <w:t xml:space="preserve"> </w:t>
      </w:r>
      <w:r w:rsidR="006837BB" w:rsidRPr="006837BB">
        <w:rPr>
          <w:rFonts w:hint="eastAsia"/>
          <w:szCs w:val="26"/>
          <w:lang w:eastAsia="ko-KR"/>
        </w:rPr>
        <w:t>기관들</w:t>
      </w:r>
      <w:bookmarkEnd w:id="24"/>
    </w:p>
    <w:p w14:paraId="2801763B" w14:textId="77777777" w:rsidR="006837BB" w:rsidRPr="006837BB" w:rsidRDefault="006837BB" w:rsidP="006837BB">
      <w:pPr>
        <w:pStyle w:val="TextInd"/>
        <w:rPr>
          <w:rFonts w:ascii="Verdana" w:hAnsi="Verdana"/>
          <w:sz w:val="26"/>
          <w:szCs w:val="26"/>
          <w:lang w:eastAsia="ko-KR"/>
        </w:rPr>
      </w:pPr>
      <w:r w:rsidRPr="006837BB">
        <w:rPr>
          <w:rFonts w:ascii="Verdana" w:hAnsi="Verdana" w:hint="eastAsia"/>
          <w:sz w:val="26"/>
          <w:szCs w:val="26"/>
          <w:lang w:eastAsia="ko-KR"/>
        </w:rPr>
        <w:t>권한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있는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기관들은</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접근가능한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사본의</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제작과</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공유에</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대해서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정부에</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의해</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명시적으로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승인되거나</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허가를</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받은</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기구일</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수</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있다</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이러한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유형에</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속하는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기관들은</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정부기관</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산하의</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사무소</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공공도서관과</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같이</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공공기관일</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수</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있다</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그들은</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또</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장애인권리단체나</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옹호기구와</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같은</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민간기관이나</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비영리기관일</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수도</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있다</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마지막으로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이</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유형에는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영리교도소와</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같이</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영리기관으로서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정부에</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의해</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인쇄물</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접근에</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장애가</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있는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사람들에게</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서비스를</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제공하도록</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승인된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기관들이</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포함될</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수</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있다</w:t>
      </w:r>
      <w:r w:rsidRPr="006837BB">
        <w:rPr>
          <w:rFonts w:ascii="Verdana" w:hAnsi="Verdana" w:hint="eastAsia"/>
          <w:sz w:val="26"/>
          <w:szCs w:val="26"/>
          <w:lang w:eastAsia="ko-KR"/>
        </w:rPr>
        <w:t>.</w:t>
      </w:r>
    </w:p>
    <w:p w14:paraId="5B217BB7" w14:textId="77777777" w:rsidR="006837BB" w:rsidRPr="006837BB" w:rsidRDefault="006837BB" w:rsidP="006837BB">
      <w:pPr>
        <w:pStyle w:val="TextInd"/>
        <w:rPr>
          <w:rFonts w:ascii="Verdana" w:hAnsi="Verdana"/>
          <w:sz w:val="26"/>
          <w:szCs w:val="26"/>
          <w:lang w:eastAsia="ko-KR"/>
        </w:rPr>
      </w:pPr>
      <w:r w:rsidRPr="006837BB">
        <w:rPr>
          <w:rFonts w:ascii="Verdana" w:hAnsi="Verdana" w:hint="eastAsia"/>
          <w:sz w:val="26"/>
          <w:szCs w:val="26"/>
          <w:lang w:eastAsia="ko-KR"/>
        </w:rPr>
        <w:t>정부들은</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이러한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실체들이</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승인을</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신청할</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수</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있는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절차를</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채택하거나</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충족된다면</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추정적</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승인이</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이러한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기관에</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부여될</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수</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있도록</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알</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수</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있도록</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하는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기준들을</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정립해둘</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수</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있다</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이러한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절차들이나</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기준들은</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입법이나</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행정규칙에</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포함될</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수</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있고</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사안별로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적용될</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수도</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있다</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어떠한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접근방식이</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채택되더라도</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국가는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승인된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기관들이</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접근가능한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포맷의</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사본들이</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저작권자의</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허락</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없이</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제작되고</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공유될</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수</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있다는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점을</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확실히</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해야</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하며</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이를</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통해</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저작권</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침해소송이라는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위협에서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벗어날</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수</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있을</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것이다</w:t>
      </w:r>
      <w:r w:rsidRPr="006837BB">
        <w:rPr>
          <w:rFonts w:ascii="Verdana" w:hAnsi="Verdana" w:hint="eastAsia"/>
          <w:sz w:val="26"/>
          <w:szCs w:val="26"/>
          <w:lang w:eastAsia="ko-KR"/>
        </w:rPr>
        <w:t>.</w:t>
      </w:r>
    </w:p>
    <w:p w14:paraId="2E9403DB" w14:textId="77777777" w:rsidR="006837BB" w:rsidRPr="006837BB" w:rsidRDefault="006837BB" w:rsidP="006837BB">
      <w:pPr>
        <w:pStyle w:val="TextInd"/>
        <w:rPr>
          <w:rFonts w:ascii="Verdana" w:hAnsi="Verdana"/>
          <w:sz w:val="26"/>
          <w:szCs w:val="26"/>
          <w:lang w:eastAsia="ko-KR"/>
        </w:rPr>
      </w:pPr>
      <w:r w:rsidRPr="006837BB">
        <w:rPr>
          <w:rFonts w:ascii="Verdana" w:hAnsi="Verdana" w:hint="eastAsia"/>
          <w:sz w:val="26"/>
          <w:szCs w:val="26"/>
          <w:lang w:eastAsia="ko-KR"/>
        </w:rPr>
        <w:t>그러나</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승인이나</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인증을</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위한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절차를</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채택하는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정부는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이러한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절차</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중</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하나라도</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정부로부터</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승인을</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받지</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않은</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권한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있는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기관들을</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포함하여</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인쇄물</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접근에</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장애가</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있는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사람들에게</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서비스를</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제공하는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기구들에게</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장애물이</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되지</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않도록</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보장해야</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한다</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예를</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들어</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이와</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같은</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절차들은</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따르기</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쉬워야</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하고</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신청자에게</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재정적</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부담을</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지우는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것이</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회피될</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수</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있도록</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해야</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한다</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추가적으로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정부는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신청인</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시민사회단체</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및</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공중에</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대해서도</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명백하게</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이러한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승인이</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수혜자에</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대한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서비스</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제공에</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반드시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필요한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것이</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아니라는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점을</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알려주어야</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하고</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나아가</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수혜자들에</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대해서도</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접근가능한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포맷의</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사본들을</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제작하고</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공유할</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수</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있다는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점을</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알려주어야</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한다</w:t>
      </w:r>
      <w:r w:rsidRPr="006837BB">
        <w:rPr>
          <w:rFonts w:ascii="Verdana" w:hAnsi="Verdana" w:hint="eastAsia"/>
          <w:sz w:val="26"/>
          <w:szCs w:val="26"/>
          <w:lang w:eastAsia="ko-KR"/>
        </w:rPr>
        <w:t>.</w:t>
      </w:r>
    </w:p>
    <w:p w14:paraId="7F64C35E" w14:textId="77777777" w:rsidR="004E1311" w:rsidRDefault="006837BB" w:rsidP="006837BB">
      <w:pPr>
        <w:pStyle w:val="TextInd"/>
        <w:rPr>
          <w:rFonts w:ascii="Verdana" w:hAnsi="Verdana"/>
          <w:sz w:val="26"/>
          <w:szCs w:val="26"/>
          <w:lang w:eastAsia="ko-KR"/>
        </w:rPr>
      </w:pPr>
      <w:r w:rsidRPr="006837BB">
        <w:rPr>
          <w:rFonts w:ascii="Verdana" w:hAnsi="Verdana" w:hint="eastAsia"/>
          <w:sz w:val="26"/>
          <w:szCs w:val="26"/>
          <w:lang w:eastAsia="ko-KR"/>
        </w:rPr>
        <w:t>한편</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정부에</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의한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승인은</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권한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있는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기관이</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어떻게</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재정적</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지원을</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받을</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것인지와는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구별해야</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한다는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점은</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중요하다</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마라케시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조약</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제</w:t>
      </w:r>
      <w:r w:rsidRPr="006837BB">
        <w:rPr>
          <w:rFonts w:ascii="Verdana" w:hAnsi="Verdana" w:hint="eastAsia"/>
          <w:sz w:val="26"/>
          <w:szCs w:val="26"/>
          <w:lang w:eastAsia="ko-KR"/>
        </w:rPr>
        <w:t>2</w:t>
      </w:r>
      <w:r w:rsidRPr="006837BB">
        <w:rPr>
          <w:rFonts w:ascii="Verdana" w:hAnsi="Verdana" w:hint="eastAsia"/>
          <w:sz w:val="26"/>
          <w:szCs w:val="26"/>
          <w:lang w:eastAsia="ko-KR"/>
        </w:rPr>
        <w:t>조</w:t>
      </w:r>
      <w:r w:rsidRPr="006837BB">
        <w:rPr>
          <w:rFonts w:ascii="Verdana" w:hAnsi="Verdana" w:hint="eastAsia"/>
          <w:sz w:val="26"/>
          <w:szCs w:val="26"/>
          <w:lang w:eastAsia="ko-KR"/>
        </w:rPr>
        <w:t xml:space="preserve"> (c)</w:t>
      </w:r>
      <w:r w:rsidRPr="006837BB">
        <w:rPr>
          <w:rFonts w:ascii="Verdana" w:hAnsi="Verdana" w:hint="eastAsia"/>
          <w:sz w:val="26"/>
          <w:szCs w:val="26"/>
          <w:lang w:eastAsia="ko-KR"/>
        </w:rPr>
        <w:t>에</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대한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합의된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서술문에서</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설명하는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바와</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같이</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승인</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받은</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기관은</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“정부로부터</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재정적</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지원을</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받는</w:t>
      </w:r>
      <w:r w:rsidRPr="006837BB">
        <w:rPr>
          <w:rFonts w:ascii="Verdana" w:hAnsi="Verdana" w:hint="eastAsia"/>
          <w:sz w:val="26"/>
          <w:szCs w:val="26"/>
          <w:lang w:eastAsia="ko-KR"/>
        </w:rPr>
        <w:t xml:space="preserve"> </w:t>
      </w:r>
      <w:r w:rsidRPr="006837BB">
        <w:rPr>
          <w:rFonts w:ascii="Verdana" w:hAnsi="Verdana" w:hint="eastAsia"/>
          <w:sz w:val="26"/>
          <w:szCs w:val="26"/>
          <w:lang w:eastAsia="ko-KR"/>
        </w:rPr>
        <w:t>기관”</w:t>
      </w:r>
      <w:r w:rsidR="004E1311" w:rsidRPr="008474DF">
        <w:rPr>
          <w:rStyle w:val="FootnoteReference"/>
          <w:rFonts w:ascii="Verdana" w:hAnsi="Verdana"/>
          <w:sz w:val="26"/>
          <w:szCs w:val="26"/>
        </w:rPr>
        <w:footnoteReference w:id="33"/>
      </w:r>
      <w:r w:rsidR="00026D46" w:rsidRPr="00026D46">
        <w:rPr>
          <w:rFonts w:ascii="Verdana" w:hAnsi="Verdana" w:hint="eastAsia"/>
          <w:sz w:val="26"/>
          <w:szCs w:val="26"/>
          <w:lang w:eastAsia="ko-KR"/>
        </w:rPr>
        <w:t>을</w:t>
      </w:r>
      <w:r w:rsidR="00026D46" w:rsidRPr="00026D46">
        <w:rPr>
          <w:rFonts w:ascii="Verdana" w:hAnsi="Verdana" w:hint="eastAsia"/>
          <w:sz w:val="26"/>
          <w:szCs w:val="26"/>
          <w:lang w:eastAsia="ko-KR"/>
        </w:rPr>
        <w:t xml:space="preserve"> </w:t>
      </w:r>
      <w:r w:rsidR="00026D46" w:rsidRPr="00026D46">
        <w:rPr>
          <w:rFonts w:ascii="Verdana" w:hAnsi="Verdana" w:hint="eastAsia"/>
          <w:sz w:val="26"/>
          <w:szCs w:val="26"/>
          <w:lang w:eastAsia="ko-KR"/>
        </w:rPr>
        <w:t>포함하지만</w:t>
      </w:r>
      <w:r w:rsidR="00026D46" w:rsidRPr="00026D46">
        <w:rPr>
          <w:rFonts w:ascii="Verdana" w:hAnsi="Verdana" w:hint="eastAsia"/>
          <w:sz w:val="26"/>
          <w:szCs w:val="26"/>
          <w:lang w:eastAsia="ko-KR"/>
        </w:rPr>
        <w:t xml:space="preserve">, </w:t>
      </w:r>
      <w:r w:rsidR="00026D46" w:rsidRPr="00026D46">
        <w:rPr>
          <w:rFonts w:ascii="Verdana" w:hAnsi="Verdana" w:hint="eastAsia"/>
          <w:sz w:val="26"/>
          <w:szCs w:val="26"/>
          <w:lang w:eastAsia="ko-KR"/>
        </w:rPr>
        <w:t>이들에</w:t>
      </w:r>
      <w:r w:rsidR="00026D46" w:rsidRPr="00026D46">
        <w:rPr>
          <w:rFonts w:ascii="Verdana" w:hAnsi="Verdana" w:hint="eastAsia"/>
          <w:sz w:val="26"/>
          <w:szCs w:val="26"/>
          <w:lang w:eastAsia="ko-KR"/>
        </w:rPr>
        <w:t xml:space="preserve"> </w:t>
      </w:r>
      <w:r w:rsidR="00026D46" w:rsidRPr="00026D46">
        <w:rPr>
          <w:rFonts w:ascii="Verdana" w:hAnsi="Verdana" w:hint="eastAsia"/>
          <w:sz w:val="26"/>
          <w:szCs w:val="26"/>
          <w:lang w:eastAsia="ko-KR"/>
        </w:rPr>
        <w:t>한정되는</w:t>
      </w:r>
      <w:r w:rsidR="00026D46" w:rsidRPr="00026D46">
        <w:rPr>
          <w:rFonts w:ascii="Verdana" w:hAnsi="Verdana" w:hint="eastAsia"/>
          <w:sz w:val="26"/>
          <w:szCs w:val="26"/>
          <w:lang w:eastAsia="ko-KR"/>
        </w:rPr>
        <w:t xml:space="preserve"> </w:t>
      </w:r>
      <w:r w:rsidR="00026D46" w:rsidRPr="00026D46">
        <w:rPr>
          <w:rFonts w:ascii="Verdana" w:hAnsi="Verdana" w:hint="eastAsia"/>
          <w:sz w:val="26"/>
          <w:szCs w:val="26"/>
          <w:lang w:eastAsia="ko-KR"/>
        </w:rPr>
        <w:t>것은</w:t>
      </w:r>
      <w:r w:rsidR="00026D46" w:rsidRPr="00026D46">
        <w:rPr>
          <w:rFonts w:ascii="Verdana" w:hAnsi="Verdana" w:hint="eastAsia"/>
          <w:sz w:val="26"/>
          <w:szCs w:val="26"/>
          <w:lang w:eastAsia="ko-KR"/>
        </w:rPr>
        <w:t xml:space="preserve"> </w:t>
      </w:r>
      <w:r w:rsidR="00026D46" w:rsidRPr="00026D46">
        <w:rPr>
          <w:rFonts w:ascii="Verdana" w:hAnsi="Verdana" w:hint="eastAsia"/>
          <w:sz w:val="26"/>
          <w:szCs w:val="26"/>
          <w:lang w:eastAsia="ko-KR"/>
        </w:rPr>
        <w:t>아니다</w:t>
      </w:r>
      <w:r w:rsidR="00026D46" w:rsidRPr="00026D46">
        <w:rPr>
          <w:rFonts w:ascii="Verdana" w:hAnsi="Verdana" w:hint="eastAsia"/>
          <w:sz w:val="26"/>
          <w:szCs w:val="26"/>
          <w:lang w:eastAsia="ko-KR"/>
        </w:rPr>
        <w:t xml:space="preserve">. </w:t>
      </w:r>
      <w:r w:rsidR="00026D46" w:rsidRPr="00026D46">
        <w:rPr>
          <w:rFonts w:ascii="Verdana" w:hAnsi="Verdana" w:hint="eastAsia"/>
          <w:sz w:val="26"/>
          <w:szCs w:val="26"/>
          <w:lang w:eastAsia="ko-KR"/>
        </w:rPr>
        <w:t>기구나</w:t>
      </w:r>
      <w:r w:rsidR="00026D46" w:rsidRPr="00026D46">
        <w:rPr>
          <w:rFonts w:ascii="Verdana" w:hAnsi="Verdana" w:hint="eastAsia"/>
          <w:sz w:val="26"/>
          <w:szCs w:val="26"/>
          <w:lang w:eastAsia="ko-KR"/>
        </w:rPr>
        <w:t xml:space="preserve"> </w:t>
      </w:r>
      <w:r w:rsidR="00026D46" w:rsidRPr="00026D46">
        <w:rPr>
          <w:rFonts w:ascii="Verdana" w:hAnsi="Verdana" w:hint="eastAsia"/>
          <w:sz w:val="26"/>
          <w:szCs w:val="26"/>
          <w:lang w:eastAsia="ko-KR"/>
        </w:rPr>
        <w:t>단체가</w:t>
      </w:r>
      <w:r w:rsidR="00026D46" w:rsidRPr="00026D46">
        <w:rPr>
          <w:rFonts w:ascii="Verdana" w:hAnsi="Verdana" w:hint="eastAsia"/>
          <w:sz w:val="26"/>
          <w:szCs w:val="26"/>
          <w:lang w:eastAsia="ko-KR"/>
        </w:rPr>
        <w:t xml:space="preserve"> </w:t>
      </w:r>
      <w:r w:rsidR="00026D46" w:rsidRPr="00026D46">
        <w:rPr>
          <w:rFonts w:ascii="Verdana" w:hAnsi="Verdana" w:hint="eastAsia"/>
          <w:sz w:val="26"/>
          <w:szCs w:val="26"/>
          <w:lang w:eastAsia="ko-KR"/>
        </w:rPr>
        <w:t>비영리인</w:t>
      </w:r>
      <w:r w:rsidR="00026D46" w:rsidRPr="00026D46">
        <w:rPr>
          <w:rFonts w:ascii="Verdana" w:hAnsi="Verdana" w:hint="eastAsia"/>
          <w:sz w:val="26"/>
          <w:szCs w:val="26"/>
          <w:lang w:eastAsia="ko-KR"/>
        </w:rPr>
        <w:t xml:space="preserve"> </w:t>
      </w:r>
      <w:r w:rsidR="00026D46" w:rsidRPr="00026D46">
        <w:rPr>
          <w:rFonts w:ascii="Verdana" w:hAnsi="Verdana" w:hint="eastAsia"/>
          <w:sz w:val="26"/>
          <w:szCs w:val="26"/>
          <w:lang w:eastAsia="ko-KR"/>
        </w:rPr>
        <w:t>한</w:t>
      </w:r>
      <w:r w:rsidR="00026D46" w:rsidRPr="00026D46">
        <w:rPr>
          <w:rFonts w:ascii="Verdana" w:hAnsi="Verdana" w:hint="eastAsia"/>
          <w:sz w:val="26"/>
          <w:szCs w:val="26"/>
          <w:lang w:eastAsia="ko-KR"/>
        </w:rPr>
        <w:t xml:space="preserve">, </w:t>
      </w:r>
      <w:r w:rsidR="00026D46" w:rsidRPr="00026D46">
        <w:rPr>
          <w:rFonts w:ascii="Verdana" w:hAnsi="Verdana" w:hint="eastAsia"/>
          <w:sz w:val="26"/>
          <w:szCs w:val="26"/>
          <w:lang w:eastAsia="ko-KR"/>
        </w:rPr>
        <w:t>동</w:t>
      </w:r>
      <w:r w:rsidR="00026D46" w:rsidRPr="00026D46">
        <w:rPr>
          <w:rFonts w:ascii="Verdana" w:hAnsi="Verdana" w:hint="eastAsia"/>
          <w:sz w:val="26"/>
          <w:szCs w:val="26"/>
          <w:lang w:eastAsia="ko-KR"/>
        </w:rPr>
        <w:t xml:space="preserve"> </w:t>
      </w:r>
      <w:r w:rsidR="00026D46" w:rsidRPr="00026D46">
        <w:rPr>
          <w:rFonts w:ascii="Verdana" w:hAnsi="Verdana" w:hint="eastAsia"/>
          <w:sz w:val="26"/>
          <w:szCs w:val="26"/>
          <w:lang w:eastAsia="ko-KR"/>
        </w:rPr>
        <w:t>기관이</w:t>
      </w:r>
      <w:r w:rsidR="00026D46" w:rsidRPr="00026D46">
        <w:rPr>
          <w:rFonts w:ascii="Verdana" w:hAnsi="Verdana" w:hint="eastAsia"/>
          <w:sz w:val="26"/>
          <w:szCs w:val="26"/>
          <w:lang w:eastAsia="ko-KR"/>
        </w:rPr>
        <w:t xml:space="preserve"> </w:t>
      </w:r>
      <w:r w:rsidR="00026D46" w:rsidRPr="00026D46">
        <w:rPr>
          <w:rFonts w:ascii="Verdana" w:hAnsi="Verdana" w:hint="eastAsia"/>
          <w:sz w:val="26"/>
          <w:szCs w:val="26"/>
          <w:lang w:eastAsia="ko-KR"/>
        </w:rPr>
        <w:t>국가로부터</w:t>
      </w:r>
      <w:r w:rsidR="00026D46" w:rsidRPr="00026D46">
        <w:rPr>
          <w:rFonts w:ascii="Verdana" w:hAnsi="Verdana" w:hint="eastAsia"/>
          <w:sz w:val="26"/>
          <w:szCs w:val="26"/>
          <w:lang w:eastAsia="ko-KR"/>
        </w:rPr>
        <w:t xml:space="preserve"> </w:t>
      </w:r>
      <w:r w:rsidR="00026D46" w:rsidRPr="00026D46">
        <w:rPr>
          <w:rFonts w:ascii="Verdana" w:hAnsi="Verdana" w:hint="eastAsia"/>
          <w:sz w:val="26"/>
          <w:szCs w:val="26"/>
          <w:lang w:eastAsia="ko-KR"/>
        </w:rPr>
        <w:t>모든</w:t>
      </w:r>
      <w:r w:rsidR="00026D46" w:rsidRPr="00026D46">
        <w:rPr>
          <w:rFonts w:ascii="Verdana" w:hAnsi="Verdana" w:hint="eastAsia"/>
          <w:sz w:val="26"/>
          <w:szCs w:val="26"/>
          <w:lang w:eastAsia="ko-KR"/>
        </w:rPr>
        <w:t xml:space="preserve"> </w:t>
      </w:r>
      <w:r w:rsidR="00026D46" w:rsidRPr="00026D46">
        <w:rPr>
          <w:rFonts w:ascii="Verdana" w:hAnsi="Verdana" w:hint="eastAsia"/>
          <w:sz w:val="26"/>
          <w:szCs w:val="26"/>
          <w:lang w:eastAsia="ko-KR"/>
        </w:rPr>
        <w:t>재정적</w:t>
      </w:r>
      <w:r w:rsidR="00026D46" w:rsidRPr="00026D46">
        <w:rPr>
          <w:rFonts w:ascii="Verdana" w:hAnsi="Verdana" w:hint="eastAsia"/>
          <w:sz w:val="26"/>
          <w:szCs w:val="26"/>
          <w:lang w:eastAsia="ko-KR"/>
        </w:rPr>
        <w:t xml:space="preserve"> </w:t>
      </w:r>
      <w:r w:rsidR="00026D46" w:rsidRPr="00026D46">
        <w:rPr>
          <w:rFonts w:ascii="Verdana" w:hAnsi="Verdana" w:hint="eastAsia"/>
          <w:sz w:val="26"/>
          <w:szCs w:val="26"/>
          <w:lang w:eastAsia="ko-KR"/>
        </w:rPr>
        <w:t>지원을</w:t>
      </w:r>
      <w:r w:rsidR="00026D46" w:rsidRPr="00026D46">
        <w:rPr>
          <w:rFonts w:ascii="Verdana" w:hAnsi="Verdana" w:hint="eastAsia"/>
          <w:sz w:val="26"/>
          <w:szCs w:val="26"/>
          <w:lang w:eastAsia="ko-KR"/>
        </w:rPr>
        <w:t xml:space="preserve"> </w:t>
      </w:r>
      <w:r w:rsidR="00026D46" w:rsidRPr="00026D46">
        <w:rPr>
          <w:rFonts w:ascii="Verdana" w:hAnsi="Verdana" w:hint="eastAsia"/>
          <w:sz w:val="26"/>
          <w:szCs w:val="26"/>
          <w:lang w:eastAsia="ko-KR"/>
        </w:rPr>
        <w:t>받거나</w:t>
      </w:r>
      <w:r w:rsidR="00026D46" w:rsidRPr="00026D46">
        <w:rPr>
          <w:rFonts w:ascii="Verdana" w:hAnsi="Verdana" w:hint="eastAsia"/>
          <w:sz w:val="26"/>
          <w:szCs w:val="26"/>
          <w:lang w:eastAsia="ko-KR"/>
        </w:rPr>
        <w:t xml:space="preserve">, </w:t>
      </w:r>
      <w:r w:rsidR="00026D46" w:rsidRPr="00026D46">
        <w:rPr>
          <w:rFonts w:ascii="Verdana" w:hAnsi="Verdana" w:hint="eastAsia"/>
          <w:sz w:val="26"/>
          <w:szCs w:val="26"/>
          <w:lang w:eastAsia="ko-KR"/>
        </w:rPr>
        <w:t>일부만</w:t>
      </w:r>
      <w:r w:rsidR="00026D46" w:rsidRPr="00026D46">
        <w:rPr>
          <w:rFonts w:ascii="Verdana" w:hAnsi="Verdana" w:hint="eastAsia"/>
          <w:sz w:val="26"/>
          <w:szCs w:val="26"/>
          <w:lang w:eastAsia="ko-KR"/>
        </w:rPr>
        <w:t xml:space="preserve"> </w:t>
      </w:r>
      <w:r w:rsidR="00026D46" w:rsidRPr="00026D46">
        <w:rPr>
          <w:rFonts w:ascii="Verdana" w:hAnsi="Verdana" w:hint="eastAsia"/>
          <w:sz w:val="26"/>
          <w:szCs w:val="26"/>
          <w:lang w:eastAsia="ko-KR"/>
        </w:rPr>
        <w:t>받거나</w:t>
      </w:r>
      <w:r w:rsidR="00026D46" w:rsidRPr="00026D46">
        <w:rPr>
          <w:rFonts w:ascii="Verdana" w:hAnsi="Verdana" w:hint="eastAsia"/>
          <w:sz w:val="26"/>
          <w:szCs w:val="26"/>
          <w:lang w:eastAsia="ko-KR"/>
        </w:rPr>
        <w:t xml:space="preserve">, </w:t>
      </w:r>
      <w:r w:rsidR="00026D46" w:rsidRPr="00026D46">
        <w:rPr>
          <w:rFonts w:ascii="Verdana" w:hAnsi="Verdana" w:hint="eastAsia"/>
          <w:sz w:val="26"/>
          <w:szCs w:val="26"/>
          <w:lang w:eastAsia="ko-KR"/>
        </w:rPr>
        <w:t>아예</w:t>
      </w:r>
      <w:r w:rsidR="00026D46" w:rsidRPr="00026D46">
        <w:rPr>
          <w:rFonts w:ascii="Verdana" w:hAnsi="Verdana" w:hint="eastAsia"/>
          <w:sz w:val="26"/>
          <w:szCs w:val="26"/>
          <w:lang w:eastAsia="ko-KR"/>
        </w:rPr>
        <w:t xml:space="preserve"> </w:t>
      </w:r>
      <w:r w:rsidR="00026D46" w:rsidRPr="00026D46">
        <w:rPr>
          <w:rFonts w:ascii="Verdana" w:hAnsi="Verdana" w:hint="eastAsia"/>
          <w:sz w:val="26"/>
          <w:szCs w:val="26"/>
          <w:lang w:eastAsia="ko-KR"/>
        </w:rPr>
        <w:t>받지</w:t>
      </w:r>
      <w:r w:rsidR="00026D46" w:rsidRPr="00026D46">
        <w:rPr>
          <w:rFonts w:ascii="Verdana" w:hAnsi="Verdana" w:hint="eastAsia"/>
          <w:sz w:val="26"/>
          <w:szCs w:val="26"/>
          <w:lang w:eastAsia="ko-KR"/>
        </w:rPr>
        <w:t xml:space="preserve"> </w:t>
      </w:r>
      <w:r w:rsidR="00026D46" w:rsidRPr="00026D46">
        <w:rPr>
          <w:rFonts w:ascii="Verdana" w:hAnsi="Verdana" w:hint="eastAsia"/>
          <w:sz w:val="26"/>
          <w:szCs w:val="26"/>
          <w:lang w:eastAsia="ko-KR"/>
        </w:rPr>
        <w:t>않는다는</w:t>
      </w:r>
      <w:r w:rsidR="00026D46" w:rsidRPr="00026D46">
        <w:rPr>
          <w:rFonts w:ascii="Verdana" w:hAnsi="Verdana" w:hint="eastAsia"/>
          <w:sz w:val="26"/>
          <w:szCs w:val="26"/>
          <w:lang w:eastAsia="ko-KR"/>
        </w:rPr>
        <w:t xml:space="preserve"> </w:t>
      </w:r>
      <w:r w:rsidR="00026D46" w:rsidRPr="00026D46">
        <w:rPr>
          <w:rFonts w:ascii="Verdana" w:hAnsi="Verdana" w:hint="eastAsia"/>
          <w:sz w:val="26"/>
          <w:szCs w:val="26"/>
          <w:lang w:eastAsia="ko-KR"/>
        </w:rPr>
        <w:t>사실은</w:t>
      </w:r>
      <w:r w:rsidR="00026D46" w:rsidRPr="00026D46">
        <w:rPr>
          <w:rFonts w:ascii="Verdana" w:hAnsi="Verdana" w:hint="eastAsia"/>
          <w:sz w:val="26"/>
          <w:szCs w:val="26"/>
          <w:lang w:eastAsia="ko-KR"/>
        </w:rPr>
        <w:t xml:space="preserve"> </w:t>
      </w:r>
      <w:r w:rsidR="00026D46" w:rsidRPr="00026D46">
        <w:rPr>
          <w:rFonts w:ascii="Verdana" w:hAnsi="Verdana" w:hint="eastAsia"/>
          <w:sz w:val="26"/>
          <w:szCs w:val="26"/>
          <w:lang w:eastAsia="ko-KR"/>
        </w:rPr>
        <w:t>동</w:t>
      </w:r>
      <w:r w:rsidR="00026D46" w:rsidRPr="00026D46">
        <w:rPr>
          <w:rFonts w:ascii="Verdana" w:hAnsi="Verdana" w:hint="eastAsia"/>
          <w:sz w:val="26"/>
          <w:szCs w:val="26"/>
          <w:lang w:eastAsia="ko-KR"/>
        </w:rPr>
        <w:t xml:space="preserve"> </w:t>
      </w:r>
      <w:r w:rsidR="00026D46" w:rsidRPr="00026D46">
        <w:rPr>
          <w:rFonts w:ascii="Verdana" w:hAnsi="Verdana" w:hint="eastAsia"/>
          <w:sz w:val="26"/>
          <w:szCs w:val="26"/>
          <w:lang w:eastAsia="ko-KR"/>
        </w:rPr>
        <w:t>기관이</w:t>
      </w:r>
      <w:r w:rsidR="00026D46" w:rsidRPr="00026D46">
        <w:rPr>
          <w:rFonts w:ascii="Verdana" w:hAnsi="Verdana" w:hint="eastAsia"/>
          <w:sz w:val="26"/>
          <w:szCs w:val="26"/>
          <w:lang w:eastAsia="ko-KR"/>
        </w:rPr>
        <w:t xml:space="preserve"> </w:t>
      </w:r>
      <w:r w:rsidR="00026D46" w:rsidRPr="00026D46">
        <w:rPr>
          <w:rFonts w:ascii="Verdana" w:hAnsi="Verdana" w:hint="eastAsia"/>
          <w:sz w:val="26"/>
          <w:szCs w:val="26"/>
          <w:lang w:eastAsia="ko-KR"/>
        </w:rPr>
        <w:t>가지는</w:t>
      </w:r>
      <w:r w:rsidR="00026D46" w:rsidRPr="00026D46">
        <w:rPr>
          <w:rFonts w:ascii="Verdana" w:hAnsi="Verdana" w:hint="eastAsia"/>
          <w:sz w:val="26"/>
          <w:szCs w:val="26"/>
          <w:lang w:eastAsia="ko-KR"/>
        </w:rPr>
        <w:t xml:space="preserve"> </w:t>
      </w:r>
      <w:r w:rsidR="00026D46" w:rsidRPr="00026D46">
        <w:rPr>
          <w:rFonts w:ascii="Verdana" w:hAnsi="Verdana" w:hint="eastAsia"/>
          <w:sz w:val="26"/>
          <w:szCs w:val="26"/>
          <w:lang w:eastAsia="ko-KR"/>
        </w:rPr>
        <w:t>권한</w:t>
      </w:r>
      <w:r w:rsidR="00026D46" w:rsidRPr="00026D46">
        <w:rPr>
          <w:rFonts w:ascii="Verdana" w:hAnsi="Verdana" w:hint="eastAsia"/>
          <w:sz w:val="26"/>
          <w:szCs w:val="26"/>
          <w:lang w:eastAsia="ko-KR"/>
        </w:rPr>
        <w:t xml:space="preserve"> </w:t>
      </w:r>
      <w:r w:rsidR="00026D46" w:rsidRPr="00026D46">
        <w:rPr>
          <w:rFonts w:ascii="Verdana" w:hAnsi="Verdana" w:hint="eastAsia"/>
          <w:sz w:val="26"/>
          <w:szCs w:val="26"/>
          <w:lang w:eastAsia="ko-KR"/>
        </w:rPr>
        <w:t>있는</w:t>
      </w:r>
      <w:r w:rsidR="00026D46" w:rsidRPr="00026D46">
        <w:rPr>
          <w:rFonts w:ascii="Verdana" w:hAnsi="Verdana" w:hint="eastAsia"/>
          <w:sz w:val="26"/>
          <w:szCs w:val="26"/>
          <w:lang w:eastAsia="ko-KR"/>
        </w:rPr>
        <w:t xml:space="preserve"> </w:t>
      </w:r>
      <w:r w:rsidR="00026D46" w:rsidRPr="00026D46">
        <w:rPr>
          <w:rFonts w:ascii="Verdana" w:hAnsi="Verdana" w:hint="eastAsia"/>
          <w:sz w:val="26"/>
          <w:szCs w:val="26"/>
          <w:lang w:eastAsia="ko-KR"/>
        </w:rPr>
        <w:t>기관으로서의</w:t>
      </w:r>
      <w:r w:rsidR="00026D46" w:rsidRPr="00026D46">
        <w:rPr>
          <w:rFonts w:ascii="Verdana" w:hAnsi="Verdana" w:hint="eastAsia"/>
          <w:sz w:val="26"/>
          <w:szCs w:val="26"/>
          <w:lang w:eastAsia="ko-KR"/>
        </w:rPr>
        <w:t xml:space="preserve"> </w:t>
      </w:r>
      <w:r w:rsidR="00026D46" w:rsidRPr="00026D46">
        <w:rPr>
          <w:rFonts w:ascii="Verdana" w:hAnsi="Verdana" w:hint="eastAsia"/>
          <w:sz w:val="26"/>
          <w:szCs w:val="26"/>
          <w:lang w:eastAsia="ko-KR"/>
        </w:rPr>
        <w:t>지위에</w:t>
      </w:r>
      <w:r w:rsidR="00026D46" w:rsidRPr="00026D46">
        <w:rPr>
          <w:rFonts w:ascii="Verdana" w:hAnsi="Verdana" w:hint="eastAsia"/>
          <w:sz w:val="26"/>
          <w:szCs w:val="26"/>
          <w:lang w:eastAsia="ko-KR"/>
        </w:rPr>
        <w:t xml:space="preserve"> </w:t>
      </w:r>
      <w:r w:rsidR="00026D46" w:rsidRPr="00026D46">
        <w:rPr>
          <w:rFonts w:ascii="Verdana" w:hAnsi="Verdana" w:hint="eastAsia"/>
          <w:sz w:val="26"/>
          <w:szCs w:val="26"/>
          <w:lang w:eastAsia="ko-KR"/>
        </w:rPr>
        <w:t>영향을</w:t>
      </w:r>
      <w:r w:rsidR="00026D46" w:rsidRPr="00026D46">
        <w:rPr>
          <w:rFonts w:ascii="Verdana" w:hAnsi="Verdana" w:hint="eastAsia"/>
          <w:sz w:val="26"/>
          <w:szCs w:val="26"/>
          <w:lang w:eastAsia="ko-KR"/>
        </w:rPr>
        <w:t xml:space="preserve"> </w:t>
      </w:r>
      <w:r w:rsidR="00026D46" w:rsidRPr="00026D46">
        <w:rPr>
          <w:rFonts w:ascii="Verdana" w:hAnsi="Verdana" w:hint="eastAsia"/>
          <w:sz w:val="26"/>
          <w:szCs w:val="26"/>
          <w:lang w:eastAsia="ko-KR"/>
        </w:rPr>
        <w:t>끼치지</w:t>
      </w:r>
      <w:r w:rsidR="00026D46" w:rsidRPr="00026D46">
        <w:rPr>
          <w:rFonts w:ascii="Verdana" w:hAnsi="Verdana" w:hint="eastAsia"/>
          <w:sz w:val="26"/>
          <w:szCs w:val="26"/>
          <w:lang w:eastAsia="ko-KR"/>
        </w:rPr>
        <w:t xml:space="preserve"> </w:t>
      </w:r>
      <w:r w:rsidR="00026D46" w:rsidRPr="00026D46">
        <w:rPr>
          <w:rFonts w:ascii="Verdana" w:hAnsi="Verdana" w:hint="eastAsia"/>
          <w:sz w:val="26"/>
          <w:szCs w:val="26"/>
          <w:lang w:eastAsia="ko-KR"/>
        </w:rPr>
        <w:t>않는다</w:t>
      </w:r>
      <w:r w:rsidR="00026D46" w:rsidRPr="00026D46">
        <w:rPr>
          <w:rFonts w:ascii="Verdana" w:hAnsi="Verdana" w:hint="eastAsia"/>
          <w:sz w:val="26"/>
          <w:szCs w:val="26"/>
          <w:lang w:eastAsia="ko-KR"/>
        </w:rPr>
        <w:t>.</w:t>
      </w:r>
    </w:p>
    <w:p w14:paraId="57A7F30B" w14:textId="77777777" w:rsidR="008B4E3D" w:rsidRPr="008474DF" w:rsidRDefault="008B4E3D" w:rsidP="004E1311">
      <w:pPr>
        <w:pStyle w:val="TextInd"/>
        <w:rPr>
          <w:rFonts w:ascii="Verdana" w:hAnsi="Verdana"/>
          <w:sz w:val="26"/>
          <w:szCs w:val="26"/>
          <w:lang w:eastAsia="ko-KR"/>
        </w:rPr>
      </w:pPr>
    </w:p>
    <w:p w14:paraId="6123DD9D" w14:textId="77777777" w:rsidR="004E1311" w:rsidRPr="008474DF" w:rsidRDefault="004E1311" w:rsidP="008474DF">
      <w:pPr>
        <w:pStyle w:val="Heading3"/>
        <w:rPr>
          <w:szCs w:val="26"/>
          <w:lang w:eastAsia="ko-KR"/>
        </w:rPr>
      </w:pPr>
      <w:bookmarkStart w:id="25" w:name="_Toc529781"/>
      <w:r w:rsidRPr="008474DF">
        <w:rPr>
          <w:szCs w:val="26"/>
          <w:lang w:eastAsia="ko-KR"/>
        </w:rPr>
        <w:t>2.3.3.</w:t>
      </w:r>
      <w:r w:rsidRPr="008474DF">
        <w:rPr>
          <w:szCs w:val="26"/>
        </w:rPr>
        <w:t> </w:t>
      </w:r>
      <w:r w:rsidR="00026D46" w:rsidRPr="00026D46">
        <w:rPr>
          <w:rFonts w:hint="eastAsia"/>
          <w:lang w:eastAsia="ko-KR"/>
        </w:rPr>
        <w:t xml:space="preserve"> </w:t>
      </w:r>
      <w:r w:rsidR="00026D46" w:rsidRPr="00026D46">
        <w:rPr>
          <w:rFonts w:hint="eastAsia"/>
          <w:szCs w:val="26"/>
          <w:lang w:eastAsia="ko-KR"/>
        </w:rPr>
        <w:t>권한</w:t>
      </w:r>
      <w:r w:rsidR="00026D46" w:rsidRPr="00026D46">
        <w:rPr>
          <w:rFonts w:hint="eastAsia"/>
          <w:szCs w:val="26"/>
          <w:lang w:eastAsia="ko-KR"/>
        </w:rPr>
        <w:t xml:space="preserve"> </w:t>
      </w:r>
      <w:r w:rsidR="00026D46" w:rsidRPr="00026D46">
        <w:rPr>
          <w:rFonts w:hint="eastAsia"/>
          <w:szCs w:val="26"/>
          <w:lang w:eastAsia="ko-KR"/>
        </w:rPr>
        <w:t>있는</w:t>
      </w:r>
      <w:r w:rsidR="00026D46" w:rsidRPr="00026D46">
        <w:rPr>
          <w:rFonts w:hint="eastAsia"/>
          <w:szCs w:val="26"/>
          <w:lang w:eastAsia="ko-KR"/>
        </w:rPr>
        <w:t xml:space="preserve"> </w:t>
      </w:r>
      <w:r w:rsidR="00026D46" w:rsidRPr="00026D46">
        <w:rPr>
          <w:rFonts w:hint="eastAsia"/>
          <w:szCs w:val="26"/>
          <w:lang w:eastAsia="ko-KR"/>
        </w:rPr>
        <w:t>기관들의</w:t>
      </w:r>
      <w:r w:rsidR="00026D46" w:rsidRPr="00026D46">
        <w:rPr>
          <w:rFonts w:hint="eastAsia"/>
          <w:szCs w:val="26"/>
          <w:lang w:eastAsia="ko-KR"/>
        </w:rPr>
        <w:t xml:space="preserve"> </w:t>
      </w:r>
      <w:r w:rsidR="00026D46" w:rsidRPr="00026D46">
        <w:rPr>
          <w:rFonts w:hint="eastAsia"/>
          <w:szCs w:val="26"/>
          <w:lang w:eastAsia="ko-KR"/>
        </w:rPr>
        <w:t>실무</w:t>
      </w:r>
      <w:bookmarkEnd w:id="25"/>
    </w:p>
    <w:p w14:paraId="37F9AA1A" w14:textId="77777777" w:rsidR="00026D46" w:rsidRPr="00026D46" w:rsidRDefault="00026D46" w:rsidP="00026D46">
      <w:pPr>
        <w:pStyle w:val="TextInd"/>
        <w:rPr>
          <w:rFonts w:ascii="Verdana" w:hAnsi="Verdana"/>
          <w:sz w:val="26"/>
          <w:szCs w:val="26"/>
          <w:lang w:eastAsia="ko-KR"/>
        </w:rPr>
      </w:pPr>
      <w:r w:rsidRPr="00026D46">
        <w:rPr>
          <w:rFonts w:ascii="Verdana" w:hAnsi="Verdana" w:hint="eastAsia"/>
          <w:sz w:val="26"/>
          <w:szCs w:val="26"/>
          <w:lang w:eastAsia="ko-KR"/>
        </w:rPr>
        <w:t>마라케시</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조약</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제</w:t>
      </w:r>
      <w:r w:rsidRPr="00026D46">
        <w:rPr>
          <w:rFonts w:ascii="Verdana" w:hAnsi="Verdana" w:hint="eastAsia"/>
          <w:sz w:val="26"/>
          <w:szCs w:val="26"/>
          <w:lang w:eastAsia="ko-KR"/>
        </w:rPr>
        <w:t>2</w:t>
      </w:r>
      <w:r w:rsidRPr="00026D46">
        <w:rPr>
          <w:rFonts w:ascii="Verdana" w:hAnsi="Verdana" w:hint="eastAsia"/>
          <w:sz w:val="26"/>
          <w:szCs w:val="26"/>
          <w:lang w:eastAsia="ko-KR"/>
        </w:rPr>
        <w:t>조</w:t>
      </w:r>
      <w:r w:rsidRPr="00026D46">
        <w:rPr>
          <w:rFonts w:ascii="Verdana" w:hAnsi="Verdana" w:hint="eastAsia"/>
          <w:sz w:val="26"/>
          <w:szCs w:val="26"/>
          <w:lang w:eastAsia="ko-KR"/>
        </w:rPr>
        <w:t xml:space="preserve"> (c)</w:t>
      </w:r>
      <w:r w:rsidRPr="00026D46">
        <w:rPr>
          <w:rFonts w:ascii="Verdana" w:hAnsi="Verdana" w:hint="eastAsia"/>
          <w:sz w:val="26"/>
          <w:szCs w:val="26"/>
          <w:lang w:eastAsia="ko-KR"/>
        </w:rPr>
        <w:t>의</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후반부는</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권한</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있는</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기관을</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정의하기</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위한</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또</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그들이</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행하는</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마라케시</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조약상의</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활동과</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관련이</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있는</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네</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가지의</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실무에</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대해</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서술하고</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있다</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이는</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곧</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접근가능한</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포맷의</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사본을</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제작하고</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접근하며</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국경을</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넘어</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공유하거나</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배포하는</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것이다</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이들</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네</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가지</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실무</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중</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세</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가지는</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이들</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활동이</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수혜자나</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다른</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권한</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있는</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기관을</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위해서</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행하여지고</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자격이</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없는</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개인들</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단체</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또는</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기구들이</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이러한</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활동으로부터</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수혜를</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입지</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않도록</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확실히</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하도록</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하기</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위한</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것들이다</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네</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번째</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실무는</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권한</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있는</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기관이</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저작물들의</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목록을</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관리하고</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수혜자들의</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프라이버시를</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존중하기</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위해</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서비스를</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진행하고</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사본을</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다루는</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과정에서</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합당한</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주의를</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기울여야</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한다고</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지시한다</w:t>
      </w:r>
      <w:r w:rsidRPr="00026D46">
        <w:rPr>
          <w:rFonts w:ascii="Verdana" w:hAnsi="Verdana" w:hint="eastAsia"/>
          <w:sz w:val="26"/>
          <w:szCs w:val="26"/>
          <w:lang w:eastAsia="ko-KR"/>
        </w:rPr>
        <w:t>.</w:t>
      </w:r>
    </w:p>
    <w:p w14:paraId="7FFF67A8" w14:textId="77777777" w:rsidR="004E1311" w:rsidRPr="008474DF" w:rsidRDefault="00026D46" w:rsidP="00026D46">
      <w:pPr>
        <w:pStyle w:val="TextInd"/>
        <w:rPr>
          <w:rFonts w:ascii="Verdana" w:hAnsi="Verdana"/>
          <w:sz w:val="26"/>
          <w:szCs w:val="26"/>
          <w:lang w:eastAsia="ko-KR"/>
        </w:rPr>
      </w:pPr>
      <w:r w:rsidRPr="00026D46">
        <w:rPr>
          <w:rFonts w:ascii="Verdana" w:hAnsi="Verdana" w:hint="eastAsia"/>
          <w:sz w:val="26"/>
          <w:szCs w:val="26"/>
          <w:lang w:eastAsia="ko-KR"/>
        </w:rPr>
        <w:t>이들</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네</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가지</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실무는</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누적적인</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것이다</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따라서</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권한</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있는</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기관은</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이들</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모두를</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이행하는</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자로</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정의되어</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있다</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그러나</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마라케시</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조약은</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이들</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실무의</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내용이</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무엇인지</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미리</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규정해두지</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않았다</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그</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대신에</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조약</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제</w:t>
      </w:r>
      <w:r w:rsidRPr="00026D46">
        <w:rPr>
          <w:rFonts w:ascii="Verdana" w:hAnsi="Verdana" w:hint="eastAsia"/>
          <w:sz w:val="26"/>
          <w:szCs w:val="26"/>
          <w:lang w:eastAsia="ko-KR"/>
        </w:rPr>
        <w:t>2</w:t>
      </w:r>
      <w:r w:rsidRPr="00026D46">
        <w:rPr>
          <w:rFonts w:ascii="Verdana" w:hAnsi="Verdana" w:hint="eastAsia"/>
          <w:sz w:val="26"/>
          <w:szCs w:val="26"/>
          <w:lang w:eastAsia="ko-KR"/>
        </w:rPr>
        <w:t>조</w:t>
      </w:r>
      <w:r w:rsidRPr="00026D46">
        <w:rPr>
          <w:rFonts w:ascii="Verdana" w:hAnsi="Verdana" w:hint="eastAsia"/>
          <w:sz w:val="26"/>
          <w:szCs w:val="26"/>
          <w:lang w:eastAsia="ko-KR"/>
        </w:rPr>
        <w:t xml:space="preserve"> (c)</w:t>
      </w:r>
      <w:r w:rsidRPr="00026D46">
        <w:rPr>
          <w:rFonts w:ascii="Verdana" w:hAnsi="Verdana" w:hint="eastAsia"/>
          <w:sz w:val="26"/>
          <w:szCs w:val="26"/>
          <w:lang w:eastAsia="ko-KR"/>
        </w:rPr>
        <w:t>는</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각각의</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기관이</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“자신의</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고유한</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실무를</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형성하고</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따”를</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것을</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허락하고</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있다</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이</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문언은</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기관</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스스로가</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이렇듯</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요구되는</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실무를</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선의에</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의해</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형성하고</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이행해야</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한다는</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것을</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분명히</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하고</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있다</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마라케시</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조약</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중에서</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어떠한</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것도</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정부들에</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대해</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권한</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있는</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기관들이</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이</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네</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가지</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실무를</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따르고</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있는지</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검증하기</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위해</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동</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기관들의</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활동을</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모니터링하거나</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기록이나</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목록을</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조사하도록</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권한을</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부여하고</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있지</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않다</w:t>
      </w:r>
      <w:r w:rsidRPr="00026D46">
        <w:rPr>
          <w:rFonts w:ascii="Verdana" w:hAnsi="Verdana" w:hint="eastAsia"/>
          <w:sz w:val="26"/>
          <w:szCs w:val="26"/>
          <w:lang w:eastAsia="ko-KR"/>
        </w:rPr>
        <w:t>(</w:t>
      </w:r>
      <w:r w:rsidRPr="00026D46">
        <w:rPr>
          <w:rFonts w:ascii="Verdana" w:hAnsi="Verdana" w:hint="eastAsia"/>
          <w:sz w:val="26"/>
          <w:szCs w:val="26"/>
          <w:lang w:eastAsia="ko-KR"/>
        </w:rPr>
        <w:t>물론</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여타의</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국내법들과</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규정들이</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이러한</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권한을</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부여할</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수는</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있다</w:t>
      </w:r>
      <w:r w:rsidRPr="00026D46">
        <w:rPr>
          <w:rFonts w:ascii="Verdana" w:hAnsi="Verdana" w:hint="eastAsia"/>
          <w:sz w:val="26"/>
          <w:szCs w:val="26"/>
          <w:lang w:eastAsia="ko-KR"/>
        </w:rPr>
        <w:t>).</w:t>
      </w:r>
      <w:r w:rsidR="004E1311" w:rsidRPr="008474DF">
        <w:rPr>
          <w:rStyle w:val="FootnoteReference"/>
          <w:rFonts w:ascii="Verdana" w:hAnsi="Verdana"/>
          <w:sz w:val="26"/>
          <w:szCs w:val="26"/>
        </w:rPr>
        <w:footnoteReference w:id="34"/>
      </w:r>
    </w:p>
    <w:p w14:paraId="04388B6D" w14:textId="77777777" w:rsidR="004E1311" w:rsidRDefault="00026D46" w:rsidP="004E1311">
      <w:pPr>
        <w:pStyle w:val="TextInd"/>
        <w:rPr>
          <w:rFonts w:ascii="Verdana" w:hAnsi="Verdana"/>
          <w:sz w:val="26"/>
          <w:szCs w:val="26"/>
          <w:lang w:eastAsia="ko-KR"/>
        </w:rPr>
      </w:pPr>
      <w:r w:rsidRPr="00026D46">
        <w:rPr>
          <w:rFonts w:ascii="Verdana" w:hAnsi="Verdana" w:hint="eastAsia"/>
          <w:sz w:val="26"/>
          <w:szCs w:val="26"/>
          <w:lang w:eastAsia="ko-KR"/>
        </w:rPr>
        <w:t>조약</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제</w:t>
      </w:r>
      <w:r w:rsidRPr="00026D46">
        <w:rPr>
          <w:rFonts w:ascii="Verdana" w:hAnsi="Verdana" w:hint="eastAsia"/>
          <w:sz w:val="26"/>
          <w:szCs w:val="26"/>
          <w:lang w:eastAsia="ko-KR"/>
        </w:rPr>
        <w:t>2</w:t>
      </w:r>
      <w:r w:rsidRPr="00026D46">
        <w:rPr>
          <w:rFonts w:ascii="Verdana" w:hAnsi="Verdana" w:hint="eastAsia"/>
          <w:sz w:val="26"/>
          <w:szCs w:val="26"/>
          <w:lang w:eastAsia="ko-KR"/>
        </w:rPr>
        <w:t>조</w:t>
      </w:r>
      <w:r w:rsidRPr="00026D46">
        <w:rPr>
          <w:rFonts w:ascii="Verdana" w:hAnsi="Verdana" w:hint="eastAsia"/>
          <w:sz w:val="26"/>
          <w:szCs w:val="26"/>
          <w:lang w:eastAsia="ko-KR"/>
        </w:rPr>
        <w:t xml:space="preserve"> (c)</w:t>
      </w:r>
      <w:r w:rsidRPr="00026D46">
        <w:rPr>
          <w:rFonts w:ascii="Verdana" w:hAnsi="Verdana" w:hint="eastAsia"/>
          <w:sz w:val="26"/>
          <w:szCs w:val="26"/>
          <w:lang w:eastAsia="ko-KR"/>
        </w:rPr>
        <w:t>에</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대한</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이와</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같은</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해석은</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마라케시</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조약에</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포함된</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상이한</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유형의</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권한</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있는</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기관들을</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반영하고</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“한</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규격으로</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모든</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것에</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부합시키는</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식</w:t>
      </w:r>
      <w:r w:rsidRPr="00026D46">
        <w:rPr>
          <w:rFonts w:ascii="Verdana" w:hAnsi="Verdana" w:hint="eastAsia"/>
          <w:sz w:val="26"/>
          <w:szCs w:val="26"/>
          <w:lang w:eastAsia="ko-KR"/>
        </w:rPr>
        <w:t>(one-size-fits-all)</w:t>
      </w:r>
      <w:r w:rsidRPr="00026D46">
        <w:rPr>
          <w:rFonts w:ascii="Verdana" w:hAnsi="Verdana" w:hint="eastAsia"/>
          <w:sz w:val="26"/>
          <w:szCs w:val="26"/>
          <w:lang w:eastAsia="ko-KR"/>
        </w:rPr>
        <w:t>”의</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표준을</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적용하는</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것은</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불가능하다는</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현실을</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반영한</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것이다</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이는</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또</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정부들이</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위</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네</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가지</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실무들과</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관련해서</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인가와</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인증에</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대한</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의무적</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기준을</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도입해서는</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안</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된다는</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것을</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의미한다</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이와</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같은</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요건들은</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불합리한</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실무를</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형성할</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수</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있고</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권한</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있는</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기관들</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특히</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개발도상국의</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기관들에</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재정적인</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부담을</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준다</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따라서</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최소한</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통상적인</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경우들에</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있어</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개발도상국에</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있는</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자원이</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부족한</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기관들은</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자신의</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실무를</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채택하고</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따르면</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족한</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것이</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되어야</w:t>
      </w:r>
      <w:r w:rsidRPr="00026D46">
        <w:rPr>
          <w:rFonts w:ascii="Verdana" w:hAnsi="Verdana" w:hint="eastAsia"/>
          <w:sz w:val="26"/>
          <w:szCs w:val="26"/>
          <w:lang w:eastAsia="ko-KR"/>
        </w:rPr>
        <w:t xml:space="preserve"> </w:t>
      </w:r>
      <w:r w:rsidRPr="00026D46">
        <w:rPr>
          <w:rFonts w:ascii="Verdana" w:hAnsi="Verdana" w:hint="eastAsia"/>
          <w:sz w:val="26"/>
          <w:szCs w:val="26"/>
          <w:lang w:eastAsia="ko-KR"/>
        </w:rPr>
        <w:t>한다</w:t>
      </w:r>
      <w:r w:rsidRPr="00026D46">
        <w:rPr>
          <w:rFonts w:ascii="Verdana" w:hAnsi="Verdana" w:hint="eastAsia"/>
          <w:sz w:val="26"/>
          <w:szCs w:val="26"/>
          <w:lang w:eastAsia="ko-KR"/>
        </w:rPr>
        <w:t>.</w:t>
      </w:r>
    </w:p>
    <w:p w14:paraId="08497D96" w14:textId="77777777" w:rsidR="008B4E3D" w:rsidRPr="008474DF" w:rsidRDefault="008B4E3D" w:rsidP="004E1311">
      <w:pPr>
        <w:pStyle w:val="TextInd"/>
        <w:rPr>
          <w:rFonts w:ascii="Verdana" w:hAnsi="Verdana"/>
          <w:sz w:val="26"/>
          <w:szCs w:val="26"/>
          <w:lang w:eastAsia="ko-KR"/>
        </w:rPr>
      </w:pPr>
    </w:p>
    <w:p w14:paraId="0663A4AF" w14:textId="77777777" w:rsidR="004E1311" w:rsidRPr="008474DF" w:rsidRDefault="004E1311" w:rsidP="008474DF">
      <w:pPr>
        <w:pStyle w:val="Heading2"/>
        <w:rPr>
          <w:lang w:eastAsia="ko-KR"/>
        </w:rPr>
      </w:pPr>
      <w:bookmarkStart w:id="26" w:name="_Toc529782"/>
      <w:r w:rsidRPr="008474DF">
        <w:rPr>
          <w:lang w:eastAsia="ko-KR"/>
        </w:rPr>
        <w:t>2.4.</w:t>
      </w:r>
      <w:r w:rsidRPr="008474DF">
        <w:t> </w:t>
      </w:r>
      <w:r w:rsidR="00026D46">
        <w:rPr>
          <w:rFonts w:hint="eastAsia"/>
          <w:lang w:eastAsia="ko-KR"/>
        </w:rPr>
        <w:t xml:space="preserve"> </w:t>
      </w:r>
      <w:r w:rsidR="00026D46">
        <w:rPr>
          <w:rFonts w:hint="eastAsia"/>
          <w:lang w:eastAsia="ko-KR"/>
        </w:rPr>
        <w:t>수혜자</w:t>
      </w:r>
      <w:bookmarkEnd w:id="26"/>
    </w:p>
    <w:p w14:paraId="37B1821A" w14:textId="77777777" w:rsidR="004E1311" w:rsidRPr="008474DF" w:rsidRDefault="004E1311" w:rsidP="008474DF">
      <w:pPr>
        <w:pStyle w:val="Heading3"/>
        <w:rPr>
          <w:szCs w:val="26"/>
          <w:lang w:eastAsia="ko-KR"/>
        </w:rPr>
      </w:pPr>
      <w:bookmarkStart w:id="27" w:name="_Toc529783"/>
      <w:r w:rsidRPr="008474DF">
        <w:rPr>
          <w:szCs w:val="26"/>
          <w:lang w:eastAsia="ko-KR"/>
        </w:rPr>
        <w:t>2.4.1.</w:t>
      </w:r>
      <w:r w:rsidRPr="008474DF">
        <w:rPr>
          <w:szCs w:val="26"/>
        </w:rPr>
        <w:t> </w:t>
      </w:r>
      <w:r w:rsidR="00026D46" w:rsidRPr="00026D46">
        <w:rPr>
          <w:rFonts w:hint="eastAsia"/>
          <w:lang w:eastAsia="ko-KR"/>
        </w:rPr>
        <w:t xml:space="preserve"> </w:t>
      </w:r>
      <w:r w:rsidR="00026D46" w:rsidRPr="00026D46">
        <w:rPr>
          <w:rFonts w:hint="eastAsia"/>
          <w:szCs w:val="26"/>
          <w:lang w:eastAsia="ko-KR"/>
        </w:rPr>
        <w:t>도입</w:t>
      </w:r>
      <w:r w:rsidR="00026D46" w:rsidRPr="00026D46">
        <w:rPr>
          <w:rFonts w:hint="eastAsia"/>
          <w:szCs w:val="26"/>
          <w:lang w:eastAsia="ko-KR"/>
        </w:rPr>
        <w:t xml:space="preserve"> </w:t>
      </w:r>
      <w:r w:rsidR="00026D46" w:rsidRPr="00026D46">
        <w:rPr>
          <w:rFonts w:hint="eastAsia"/>
          <w:szCs w:val="26"/>
          <w:lang w:eastAsia="ko-KR"/>
        </w:rPr>
        <w:t>및</w:t>
      </w:r>
      <w:r w:rsidR="00026D46" w:rsidRPr="00026D46">
        <w:rPr>
          <w:rFonts w:hint="eastAsia"/>
          <w:szCs w:val="26"/>
          <w:lang w:eastAsia="ko-KR"/>
        </w:rPr>
        <w:t xml:space="preserve"> </w:t>
      </w:r>
      <w:r w:rsidR="00026D46" w:rsidRPr="00026D46">
        <w:rPr>
          <w:rFonts w:hint="eastAsia"/>
          <w:szCs w:val="26"/>
          <w:lang w:eastAsia="ko-KR"/>
        </w:rPr>
        <w:t>개관</w:t>
      </w:r>
      <w:bookmarkEnd w:id="27"/>
    </w:p>
    <w:p w14:paraId="2FD8DF96" w14:textId="77777777" w:rsidR="00716DF7" w:rsidRPr="00716DF7" w:rsidRDefault="00716DF7" w:rsidP="00716DF7">
      <w:pPr>
        <w:pStyle w:val="TextInd"/>
        <w:rPr>
          <w:rFonts w:ascii="Verdana" w:hAnsi="Verdana"/>
          <w:sz w:val="26"/>
          <w:szCs w:val="26"/>
          <w:lang w:eastAsia="ko-KR"/>
        </w:rPr>
      </w:pPr>
      <w:r w:rsidRPr="00716DF7">
        <w:rPr>
          <w:rFonts w:ascii="Verdana" w:hAnsi="Verdana" w:hint="eastAsia"/>
          <w:sz w:val="26"/>
          <w:szCs w:val="26"/>
          <w:lang w:eastAsia="ko-KR"/>
        </w:rPr>
        <w:t>마라케시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조약의</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핵심적</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목적은</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인쇄물</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접근에</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장애가</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있는</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사람들</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즉</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전통적인</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포맷으로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도서들과</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여타의</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문화적</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자원에</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접근할</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수</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없는</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사람들을</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돕는</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것이다</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마라케시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조약은</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이러한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사람들을</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“수혜자</w:t>
      </w:r>
      <w:r w:rsidRPr="00716DF7">
        <w:rPr>
          <w:rFonts w:ascii="Verdana" w:hAnsi="Verdana" w:hint="eastAsia"/>
          <w:sz w:val="26"/>
          <w:szCs w:val="26"/>
          <w:lang w:eastAsia="ko-KR"/>
        </w:rPr>
        <w:t>(beneficiary persons)</w:t>
      </w:r>
      <w:r w:rsidRPr="00716DF7">
        <w:rPr>
          <w:rFonts w:ascii="Verdana" w:hAnsi="Verdana" w:hint="eastAsia"/>
          <w:sz w:val="26"/>
          <w:szCs w:val="26"/>
          <w:lang w:eastAsia="ko-KR"/>
        </w:rPr>
        <w:t>”로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일컫고</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있는데</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이</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용어는</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협상자들이</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개인들이</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접근가능한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포맷의</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사본들을</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제작하고</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공유할</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수</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있도록</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것의</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의미를</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강조하기</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위한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것이다</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이</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안내서는</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“인쇄물</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접근</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장애인</w:t>
      </w:r>
      <w:r w:rsidRPr="00716DF7">
        <w:rPr>
          <w:rFonts w:ascii="Verdana" w:hAnsi="Verdana" w:hint="eastAsia"/>
          <w:sz w:val="26"/>
          <w:szCs w:val="26"/>
          <w:lang w:eastAsia="ko-KR"/>
        </w:rPr>
        <w:t>(print-disabled individuals)</w:t>
      </w:r>
      <w:r w:rsidRPr="00716DF7">
        <w:rPr>
          <w:rFonts w:ascii="Verdana" w:hAnsi="Verdana" w:hint="eastAsia"/>
          <w:sz w:val="26"/>
          <w:szCs w:val="26"/>
          <w:lang w:eastAsia="ko-KR"/>
        </w:rPr>
        <w:t>”과</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“인쇄물</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접근에</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장애가</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있는</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사람</w:t>
      </w:r>
      <w:r w:rsidRPr="00716DF7">
        <w:rPr>
          <w:rFonts w:ascii="Verdana" w:hAnsi="Verdana" w:hint="eastAsia"/>
          <w:sz w:val="26"/>
          <w:szCs w:val="26"/>
          <w:lang w:eastAsia="ko-KR"/>
        </w:rPr>
        <w:t>(individuals with print disabilities)</w:t>
      </w:r>
      <w:r w:rsidRPr="00716DF7">
        <w:rPr>
          <w:rFonts w:ascii="Verdana" w:hAnsi="Verdana" w:hint="eastAsia"/>
          <w:sz w:val="26"/>
          <w:szCs w:val="26"/>
          <w:lang w:eastAsia="ko-KR"/>
        </w:rPr>
        <w:t>”을</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마라케시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조약상의</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수혜자를</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일컫는</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교차가능한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용어로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사용하고</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있다</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마라케시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조약이</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갖는</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가장</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중요한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인권적</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목표들과</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합치되도록</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이</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안내서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역시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접근가능한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포맷으로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사본들을</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제작하고</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공유하고</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이러한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활동에</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국가의</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보조를</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받을</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자격을</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갖춘</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이러한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사람들을</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“권리자</w:t>
      </w:r>
      <w:r w:rsidRPr="00716DF7">
        <w:rPr>
          <w:rFonts w:ascii="Verdana" w:hAnsi="Verdana" w:hint="eastAsia"/>
          <w:sz w:val="26"/>
          <w:szCs w:val="26"/>
          <w:lang w:eastAsia="ko-KR"/>
        </w:rPr>
        <w:t>(rights holders)</w:t>
      </w:r>
      <w:r w:rsidRPr="00716DF7">
        <w:rPr>
          <w:rFonts w:ascii="Verdana" w:hAnsi="Verdana" w:hint="eastAsia"/>
          <w:sz w:val="26"/>
          <w:szCs w:val="26"/>
          <w:lang w:eastAsia="ko-KR"/>
        </w:rPr>
        <w:t>”로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지칭한다</w:t>
      </w:r>
      <w:r w:rsidRPr="00716DF7">
        <w:rPr>
          <w:rFonts w:ascii="Verdana" w:hAnsi="Verdana" w:hint="eastAsia"/>
          <w:sz w:val="26"/>
          <w:szCs w:val="26"/>
          <w:lang w:eastAsia="ko-KR"/>
        </w:rPr>
        <w:t>.</w:t>
      </w:r>
    </w:p>
    <w:p w14:paraId="2E06438D" w14:textId="77777777" w:rsidR="00716DF7" w:rsidRPr="00716DF7" w:rsidRDefault="00716DF7" w:rsidP="00716DF7">
      <w:pPr>
        <w:pStyle w:val="TextInd"/>
        <w:rPr>
          <w:rFonts w:ascii="Verdana" w:hAnsi="Verdana"/>
          <w:sz w:val="26"/>
          <w:szCs w:val="26"/>
          <w:lang w:eastAsia="ko-KR"/>
        </w:rPr>
      </w:pPr>
      <w:r w:rsidRPr="00716DF7">
        <w:rPr>
          <w:rFonts w:ascii="Verdana" w:hAnsi="Verdana" w:hint="eastAsia"/>
          <w:sz w:val="26"/>
          <w:szCs w:val="26"/>
          <w:lang w:eastAsia="ko-KR"/>
        </w:rPr>
        <w:t>안내서의</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이</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부분은</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마라케시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조약</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제</w:t>
      </w:r>
      <w:r w:rsidRPr="00716DF7">
        <w:rPr>
          <w:rFonts w:ascii="Verdana" w:hAnsi="Verdana" w:hint="eastAsia"/>
          <w:sz w:val="26"/>
          <w:szCs w:val="26"/>
          <w:lang w:eastAsia="ko-KR"/>
        </w:rPr>
        <w:t>3</w:t>
      </w:r>
      <w:r w:rsidRPr="00716DF7">
        <w:rPr>
          <w:rFonts w:ascii="Verdana" w:hAnsi="Verdana" w:hint="eastAsia"/>
          <w:sz w:val="26"/>
          <w:szCs w:val="26"/>
          <w:lang w:eastAsia="ko-KR"/>
        </w:rPr>
        <w:t>조의</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“수혜자”라는</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술어에</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대해</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분석하고</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국가들이</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이</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규정을</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어떻게</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국내법으로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이행할</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것인지에</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대해</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제안할</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것이다</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아래에서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설명될</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것처럼</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조약</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제</w:t>
      </w:r>
      <w:r w:rsidRPr="00716DF7">
        <w:rPr>
          <w:rFonts w:ascii="Verdana" w:hAnsi="Verdana" w:hint="eastAsia"/>
          <w:sz w:val="26"/>
          <w:szCs w:val="26"/>
          <w:lang w:eastAsia="ko-KR"/>
        </w:rPr>
        <w:t>3</w:t>
      </w:r>
      <w:r w:rsidRPr="00716DF7">
        <w:rPr>
          <w:rFonts w:ascii="Verdana" w:hAnsi="Verdana" w:hint="eastAsia"/>
          <w:sz w:val="26"/>
          <w:szCs w:val="26"/>
          <w:lang w:eastAsia="ko-KR"/>
        </w:rPr>
        <w:t>조는</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인쇄물</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접근에</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장애가</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있는</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사람들의</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서로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다른</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세</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가지</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유형을</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포괄하고</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있다</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이들</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유형은</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장애를</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가진</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사람들이</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전통적인</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인쇄물로서의</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저작물에</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접근하는</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것을</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막는</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기능상의</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그리고</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사회적인</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장애물을</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언급함으로써</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정의되고</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있다</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이러한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장애의</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의료적</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신체적</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원인들</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혹은</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여타의</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원인들</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예를</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들어</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트라우마적</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뇌손상</w:t>
      </w:r>
      <w:r w:rsidRPr="00716DF7">
        <w:rPr>
          <w:rFonts w:ascii="Verdana" w:hAnsi="Verdana" w:hint="eastAsia"/>
          <w:sz w:val="26"/>
          <w:szCs w:val="26"/>
          <w:lang w:eastAsia="ko-KR"/>
        </w:rPr>
        <w:t xml:space="preserve">(traumatic brain injury), </w:t>
      </w:r>
      <w:r w:rsidRPr="00716DF7">
        <w:rPr>
          <w:rFonts w:ascii="Verdana" w:hAnsi="Verdana" w:hint="eastAsia"/>
          <w:sz w:val="26"/>
          <w:szCs w:val="26"/>
          <w:lang w:eastAsia="ko-KR"/>
        </w:rPr>
        <w:t>난독증</w:t>
      </w:r>
      <w:r w:rsidRPr="00716DF7">
        <w:rPr>
          <w:rFonts w:ascii="Verdana" w:hAnsi="Verdana" w:hint="eastAsia"/>
          <w:sz w:val="26"/>
          <w:szCs w:val="26"/>
          <w:lang w:eastAsia="ko-KR"/>
        </w:rPr>
        <w:t xml:space="preserve">(dyslexia), </w:t>
      </w:r>
      <w:r w:rsidRPr="00716DF7">
        <w:rPr>
          <w:rFonts w:ascii="Verdana" w:hAnsi="Verdana" w:hint="eastAsia"/>
          <w:sz w:val="26"/>
          <w:szCs w:val="26"/>
          <w:lang w:eastAsia="ko-KR"/>
        </w:rPr>
        <w:t>치매</w:t>
      </w:r>
      <w:r w:rsidRPr="00716DF7">
        <w:rPr>
          <w:rFonts w:ascii="Verdana" w:hAnsi="Verdana" w:hint="eastAsia"/>
          <w:sz w:val="26"/>
          <w:szCs w:val="26"/>
          <w:lang w:eastAsia="ko-KR"/>
        </w:rPr>
        <w:t xml:space="preserve">(dementia) </w:t>
      </w:r>
      <w:r w:rsidRPr="00716DF7">
        <w:rPr>
          <w:rFonts w:ascii="Verdana" w:hAnsi="Verdana" w:hint="eastAsia"/>
          <w:sz w:val="26"/>
          <w:szCs w:val="26"/>
          <w:lang w:eastAsia="ko-KR"/>
        </w:rPr>
        <w:t>등은</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수혜자의</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정의에</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있어</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중요한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의미를</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갖지</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않는다</w:t>
      </w:r>
      <w:r w:rsidRPr="00716DF7">
        <w:rPr>
          <w:rFonts w:ascii="Verdana" w:hAnsi="Verdana" w:hint="eastAsia"/>
          <w:sz w:val="26"/>
          <w:szCs w:val="26"/>
          <w:lang w:eastAsia="ko-KR"/>
        </w:rPr>
        <w:t>.</w:t>
      </w:r>
    </w:p>
    <w:p w14:paraId="415A4BB1" w14:textId="77777777" w:rsidR="00E65CE7" w:rsidRDefault="00716DF7" w:rsidP="00716DF7">
      <w:pPr>
        <w:pStyle w:val="TextInd"/>
        <w:rPr>
          <w:rFonts w:ascii="Verdana" w:hAnsi="Verdana"/>
          <w:sz w:val="26"/>
          <w:szCs w:val="26"/>
          <w:lang w:eastAsia="ko-KR"/>
        </w:rPr>
      </w:pPr>
      <w:r w:rsidRPr="00716DF7">
        <w:rPr>
          <w:rFonts w:ascii="Verdana" w:hAnsi="Verdana" w:hint="eastAsia"/>
          <w:sz w:val="26"/>
          <w:szCs w:val="26"/>
          <w:lang w:eastAsia="ko-KR"/>
        </w:rPr>
        <w:t>만약</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현행의</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국내법에서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저작권에</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대한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예외규정과</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제한규정이</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현재</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이들</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세</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유형의</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인쇄물</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접근</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장애인들</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모두에</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적용되지</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않는</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경우</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마라케시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조약을</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비준하는</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국가는</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조약과</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합치하도록</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하기</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위해</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동</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규정들을</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확장해야</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한다</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이를</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위한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가장</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간편한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방법은</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조약</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제</w:t>
      </w:r>
      <w:r w:rsidRPr="00716DF7">
        <w:rPr>
          <w:rFonts w:ascii="Verdana" w:hAnsi="Verdana" w:hint="eastAsia"/>
          <w:sz w:val="26"/>
          <w:szCs w:val="26"/>
          <w:lang w:eastAsia="ko-KR"/>
        </w:rPr>
        <w:t>3</w:t>
      </w:r>
      <w:r w:rsidRPr="00716DF7">
        <w:rPr>
          <w:rFonts w:ascii="Verdana" w:hAnsi="Verdana" w:hint="eastAsia"/>
          <w:sz w:val="26"/>
          <w:szCs w:val="26"/>
          <w:lang w:eastAsia="ko-KR"/>
        </w:rPr>
        <w:t>조의</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문언을</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그대로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따르는</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것이라고</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하겠다</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그러나</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국가는</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마라케시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조약을</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조약상</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수혜자들이</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종종</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다른</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장애도</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가지고</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있다는</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사실을</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인식하면서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또</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장애인권리협약과</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여타의</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국제법상</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의무를</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이행한다는</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차원에서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장애가</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있는</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사람들</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일반에게</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적용할</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수도</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있다</w:t>
      </w:r>
      <w:r w:rsidRPr="00716DF7">
        <w:rPr>
          <w:rFonts w:ascii="Verdana" w:hAnsi="Verdana" w:hint="eastAsia"/>
          <w:sz w:val="26"/>
          <w:szCs w:val="26"/>
          <w:lang w:eastAsia="ko-KR"/>
        </w:rPr>
        <w:t>.</w:t>
      </w:r>
    </w:p>
    <w:p w14:paraId="4016AC7A" w14:textId="77777777" w:rsidR="00E65CE7" w:rsidRDefault="00E65CE7" w:rsidP="00E65CE7">
      <w:pPr>
        <w:pStyle w:val="TextInd"/>
        <w:rPr>
          <w:rFonts w:ascii="Verdana" w:hAnsi="Verdana"/>
          <w:sz w:val="26"/>
          <w:szCs w:val="26"/>
          <w:lang w:eastAsia="ko-KR"/>
        </w:rPr>
      </w:pPr>
    </w:p>
    <w:p w14:paraId="40E3A2BB" w14:textId="77777777" w:rsidR="00530710" w:rsidRDefault="00530710" w:rsidP="00E65CE7">
      <w:pPr>
        <w:pStyle w:val="TextInd"/>
        <w:rPr>
          <w:rFonts w:ascii="Verdana" w:hAnsi="Verdana"/>
          <w:sz w:val="26"/>
          <w:szCs w:val="26"/>
        </w:rPr>
      </w:pPr>
      <w:r w:rsidRPr="00530710">
        <w:rPr>
          <w:rFonts w:ascii="Verdana" w:hAnsi="Verdana"/>
          <w:noProof/>
          <w:sz w:val="26"/>
          <w:szCs w:val="26"/>
          <w:lang w:eastAsia="ko-KR"/>
        </w:rPr>
        <mc:AlternateContent>
          <mc:Choice Requires="wps">
            <w:drawing>
              <wp:inline distT="0" distB="0" distL="0" distR="0" wp14:anchorId="582A964F" wp14:editId="74D52D1D">
                <wp:extent cx="3400425" cy="5238750"/>
                <wp:effectExtent l="0" t="0" r="28575" b="1905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5238750"/>
                        </a:xfrm>
                        <a:prstGeom prst="rect">
                          <a:avLst/>
                        </a:prstGeom>
                        <a:solidFill>
                          <a:srgbClr val="FFFFFF"/>
                        </a:solidFill>
                        <a:ln w="9525">
                          <a:solidFill>
                            <a:srgbClr val="000000"/>
                          </a:solidFill>
                          <a:miter lim="800000"/>
                          <a:headEnd/>
                          <a:tailEnd/>
                        </a:ln>
                      </wps:spPr>
                      <wps:txbx>
                        <w:txbxContent>
                          <w:p w14:paraId="41A35453" w14:textId="77777777" w:rsidR="00B63369" w:rsidRPr="008474DF" w:rsidRDefault="00B63369" w:rsidP="00530710">
                            <w:pPr>
                              <w:pStyle w:val="BoxTitle"/>
                              <w:spacing w:before="0"/>
                              <w:rPr>
                                <w:rFonts w:ascii="Verdana" w:hAnsi="Verdana"/>
                                <w:sz w:val="26"/>
                                <w:szCs w:val="26"/>
                                <w:lang w:eastAsia="ko-KR"/>
                              </w:rPr>
                            </w:pPr>
                            <w:r w:rsidRPr="00716DF7">
                              <w:rPr>
                                <w:rFonts w:ascii="Verdana" w:hAnsi="Verdana" w:hint="eastAsia"/>
                                <w:sz w:val="26"/>
                                <w:szCs w:val="26"/>
                                <w:lang w:eastAsia="ko-KR"/>
                              </w:rPr>
                              <w:t>마라케시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조약의</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문언</w:t>
                            </w:r>
                          </w:p>
                          <w:p w14:paraId="31E6D75C" w14:textId="77777777" w:rsidR="00B63369" w:rsidRPr="008474DF" w:rsidRDefault="00B63369" w:rsidP="00530710">
                            <w:pPr>
                              <w:pStyle w:val="BoxText"/>
                              <w:ind w:firstLine="0"/>
                              <w:rPr>
                                <w:rFonts w:ascii="Verdana" w:hAnsi="Verdana"/>
                                <w:sz w:val="26"/>
                                <w:szCs w:val="26"/>
                                <w:lang w:eastAsia="ko-KR"/>
                              </w:rPr>
                            </w:pPr>
                            <w:r>
                              <w:rPr>
                                <w:rStyle w:val="underline"/>
                                <w:rFonts w:ascii="Verdana" w:hAnsi="Verdana" w:hint="eastAsia"/>
                                <w:sz w:val="26"/>
                                <w:szCs w:val="26"/>
                                <w:lang w:eastAsia="ko-KR"/>
                              </w:rPr>
                              <w:t>제</w:t>
                            </w:r>
                            <w:r w:rsidRPr="008474DF">
                              <w:rPr>
                                <w:rStyle w:val="underline"/>
                                <w:rFonts w:ascii="Verdana" w:hAnsi="Verdana"/>
                                <w:sz w:val="26"/>
                                <w:szCs w:val="26"/>
                                <w:lang w:eastAsia="ko-KR"/>
                              </w:rPr>
                              <w:t>3</w:t>
                            </w:r>
                            <w:r>
                              <w:rPr>
                                <w:rStyle w:val="underline"/>
                                <w:rFonts w:ascii="Verdana" w:hAnsi="Verdana" w:hint="eastAsia"/>
                                <w:sz w:val="26"/>
                                <w:szCs w:val="26"/>
                                <w:lang w:eastAsia="ko-KR"/>
                              </w:rPr>
                              <w:t>조</w:t>
                            </w:r>
                          </w:p>
                          <w:p w14:paraId="7FE0AAC7" w14:textId="77777777" w:rsidR="00B63369" w:rsidRPr="008474DF" w:rsidRDefault="00B63369" w:rsidP="00530710">
                            <w:pPr>
                              <w:pStyle w:val="BoxText"/>
                              <w:spacing w:after="120"/>
                              <w:ind w:firstLine="0"/>
                              <w:rPr>
                                <w:rFonts w:ascii="Verdana" w:hAnsi="Verdana"/>
                                <w:sz w:val="26"/>
                                <w:szCs w:val="26"/>
                                <w:lang w:eastAsia="ko-KR"/>
                              </w:rPr>
                            </w:pPr>
                            <w:r>
                              <w:rPr>
                                <w:rFonts w:ascii="Verdana" w:hAnsi="Verdana" w:hint="eastAsia"/>
                                <w:sz w:val="26"/>
                                <w:szCs w:val="26"/>
                                <w:lang w:eastAsia="ko-KR"/>
                              </w:rPr>
                              <w:t>수</w:t>
                            </w:r>
                            <w:r>
                              <w:rPr>
                                <w:rFonts w:ascii="Verdana" w:hAnsi="Verdana"/>
                                <w:sz w:val="26"/>
                                <w:szCs w:val="26"/>
                                <w:lang w:eastAsia="ko-KR"/>
                              </w:rPr>
                              <w:t>혜자</w:t>
                            </w:r>
                          </w:p>
                          <w:p w14:paraId="690483A2" w14:textId="77777777" w:rsidR="00B63369" w:rsidRPr="008474DF" w:rsidRDefault="00B63369" w:rsidP="00530710">
                            <w:pPr>
                              <w:pStyle w:val="BoxText"/>
                              <w:ind w:firstLine="0"/>
                              <w:rPr>
                                <w:rFonts w:ascii="Verdana" w:hAnsi="Verdana"/>
                                <w:sz w:val="26"/>
                                <w:szCs w:val="26"/>
                                <w:lang w:eastAsia="ko-KR"/>
                              </w:rPr>
                            </w:pPr>
                            <w:r w:rsidRPr="00716DF7">
                              <w:rPr>
                                <w:rFonts w:ascii="Verdana" w:hAnsi="Verdana" w:hint="eastAsia"/>
                                <w:sz w:val="26"/>
                                <w:szCs w:val="26"/>
                                <w:lang w:eastAsia="ko-KR"/>
                              </w:rPr>
                              <w:t>수혜자는</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다음과</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같은</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사람이다</w:t>
                            </w:r>
                            <w:r>
                              <w:rPr>
                                <w:rFonts w:ascii="Verdana" w:hAnsi="Verdana"/>
                                <w:sz w:val="26"/>
                                <w:szCs w:val="26"/>
                                <w:lang w:eastAsia="ko-KR"/>
                              </w:rPr>
                              <w:t>.</w:t>
                            </w:r>
                          </w:p>
                          <w:p w14:paraId="6D3ADB0E" w14:textId="77777777" w:rsidR="00B63369" w:rsidRPr="008474DF" w:rsidRDefault="00B63369" w:rsidP="00530710">
                            <w:pPr>
                              <w:pStyle w:val="BoxNList"/>
                              <w:rPr>
                                <w:rFonts w:ascii="Verdana" w:hAnsi="Verdana"/>
                                <w:sz w:val="26"/>
                                <w:szCs w:val="26"/>
                                <w:lang w:eastAsia="ko-KR"/>
                              </w:rPr>
                            </w:pPr>
                            <w:r w:rsidRPr="008474DF">
                              <w:rPr>
                                <w:rFonts w:ascii="Verdana" w:hAnsi="Verdana"/>
                                <w:sz w:val="26"/>
                                <w:szCs w:val="26"/>
                                <w:lang w:eastAsia="ko-KR"/>
                              </w:rPr>
                              <w:t xml:space="preserve"> (a) </w:t>
                            </w:r>
                            <w:r w:rsidRPr="00716DF7">
                              <w:rPr>
                                <w:rFonts w:ascii="Verdana" w:hAnsi="Verdana" w:hint="eastAsia"/>
                                <w:sz w:val="26"/>
                                <w:szCs w:val="26"/>
                                <w:lang w:eastAsia="ko-KR"/>
                              </w:rPr>
                              <w:t>전맹인</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경우</w:t>
                            </w:r>
                          </w:p>
                          <w:p w14:paraId="05F295EF" w14:textId="77777777" w:rsidR="00B63369" w:rsidRDefault="00B63369" w:rsidP="00716DF7">
                            <w:pPr>
                              <w:pStyle w:val="BoxNList"/>
                              <w:rPr>
                                <w:rFonts w:ascii="Verdana" w:hAnsi="Verdana"/>
                                <w:spacing w:val="-3"/>
                                <w:sz w:val="26"/>
                                <w:szCs w:val="26"/>
                                <w:lang w:eastAsia="ko-KR"/>
                              </w:rPr>
                            </w:pPr>
                            <w:r w:rsidRPr="008474DF">
                              <w:rPr>
                                <w:rFonts w:ascii="Verdana" w:hAnsi="Verdana"/>
                                <w:spacing w:val="-3"/>
                                <w:sz w:val="26"/>
                                <w:szCs w:val="26"/>
                                <w:lang w:eastAsia="ko-KR"/>
                              </w:rPr>
                              <w:t xml:space="preserve"> (b) </w:t>
                            </w:r>
                            <w:r w:rsidRPr="00716DF7">
                              <w:rPr>
                                <w:rFonts w:ascii="Verdana" w:hAnsi="Verdana" w:hint="eastAsia"/>
                                <w:spacing w:val="-3"/>
                                <w:sz w:val="26"/>
                                <w:szCs w:val="26"/>
                                <w:lang w:eastAsia="ko-KR"/>
                              </w:rPr>
                              <w:t>시각장애</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또는</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감각</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혹은</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독서장애를</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가진</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사람으로</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이러한</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제약이나</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장애를</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가지고</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있지</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않은</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사람들과</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실질적으로</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동등한</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시각적</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기능이</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주어질</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정도로</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개선될</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수</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없는</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경우</w:t>
                            </w:r>
                          </w:p>
                          <w:p w14:paraId="466EB064" w14:textId="77777777" w:rsidR="00B63369" w:rsidRPr="00716DF7" w:rsidRDefault="00B63369" w:rsidP="00716DF7">
                            <w:pPr>
                              <w:pStyle w:val="BoxNList"/>
                              <w:rPr>
                                <w:rFonts w:ascii="Verdana" w:hAnsi="Verdana"/>
                                <w:spacing w:val="-3"/>
                                <w:sz w:val="26"/>
                                <w:szCs w:val="26"/>
                                <w:lang w:eastAsia="ko-KR"/>
                              </w:rPr>
                            </w:pPr>
                            <w:r>
                              <w:rPr>
                                <w:rFonts w:ascii="Verdana" w:hAnsi="Verdana"/>
                                <w:spacing w:val="-3"/>
                                <w:sz w:val="26"/>
                                <w:szCs w:val="26"/>
                                <w:lang w:eastAsia="ko-KR"/>
                              </w:rPr>
                              <w:t xml:space="preserve">(c) </w:t>
                            </w:r>
                            <w:r w:rsidRPr="00716DF7">
                              <w:rPr>
                                <w:rFonts w:ascii="Verdana" w:hAnsi="Verdana" w:hint="eastAsia"/>
                                <w:spacing w:val="-3"/>
                                <w:sz w:val="26"/>
                                <w:szCs w:val="26"/>
                                <w:lang w:eastAsia="ko-KR"/>
                              </w:rPr>
                              <w:t>그밖에</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신체장애로</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인해</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책을</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들고</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있거나</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다루는</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데</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장애가</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있거나</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독서를</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위해</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통상적으로</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받아들여질</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수</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있을</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정도로</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눈을</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고정하거나</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움직일</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수</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없는</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경우</w:t>
                            </w:r>
                          </w:p>
                          <w:p w14:paraId="1F71B982" w14:textId="77777777" w:rsidR="00B63369" w:rsidRPr="00716DF7" w:rsidRDefault="00B63369" w:rsidP="00530710">
                            <w:pPr>
                              <w:rPr>
                                <w:lang w:eastAsia="ko-KR"/>
                              </w:rPr>
                            </w:pPr>
                            <w:r>
                              <w:rPr>
                                <w:rFonts w:hint="eastAsia"/>
                                <w:lang w:eastAsia="ko-KR"/>
                              </w:rPr>
                              <w:t xml:space="preserve"> </w:t>
                            </w:r>
                            <w:r>
                              <w:rPr>
                                <w:lang w:eastAsia="ko-KR"/>
                              </w:rPr>
                              <w:t xml:space="preserve"> </w:t>
                            </w:r>
                            <w:r w:rsidRPr="00716DF7">
                              <w:rPr>
                                <w:rFonts w:hint="eastAsia"/>
                                <w:lang w:eastAsia="ko-KR"/>
                              </w:rPr>
                              <w:t>이는</w:t>
                            </w:r>
                            <w:r w:rsidRPr="00716DF7">
                              <w:rPr>
                                <w:rFonts w:hint="eastAsia"/>
                                <w:lang w:eastAsia="ko-KR"/>
                              </w:rPr>
                              <w:t xml:space="preserve"> </w:t>
                            </w:r>
                            <w:r w:rsidRPr="00716DF7">
                              <w:rPr>
                                <w:rFonts w:hint="eastAsia"/>
                                <w:lang w:eastAsia="ko-KR"/>
                              </w:rPr>
                              <w:t>다른</w:t>
                            </w:r>
                            <w:r w:rsidRPr="00716DF7">
                              <w:rPr>
                                <w:rFonts w:hint="eastAsia"/>
                                <w:lang w:eastAsia="ko-KR"/>
                              </w:rPr>
                              <w:t xml:space="preserve"> </w:t>
                            </w:r>
                            <w:r w:rsidRPr="00716DF7">
                              <w:rPr>
                                <w:rFonts w:hint="eastAsia"/>
                                <w:lang w:eastAsia="ko-KR"/>
                              </w:rPr>
                              <w:t>여하한</w:t>
                            </w:r>
                            <w:r w:rsidRPr="00716DF7">
                              <w:rPr>
                                <w:rFonts w:hint="eastAsia"/>
                                <w:lang w:eastAsia="ko-KR"/>
                              </w:rPr>
                              <w:t xml:space="preserve"> </w:t>
                            </w:r>
                            <w:r w:rsidRPr="00716DF7">
                              <w:rPr>
                                <w:rFonts w:hint="eastAsia"/>
                                <w:lang w:eastAsia="ko-KR"/>
                              </w:rPr>
                              <w:t>장애들과는</w:t>
                            </w:r>
                            <w:r w:rsidRPr="00716DF7">
                              <w:rPr>
                                <w:rFonts w:hint="eastAsia"/>
                                <w:lang w:eastAsia="ko-KR"/>
                              </w:rPr>
                              <w:t xml:space="preserve"> </w:t>
                            </w:r>
                            <w:r w:rsidRPr="00716DF7">
                              <w:rPr>
                                <w:rFonts w:hint="eastAsia"/>
                                <w:lang w:eastAsia="ko-KR"/>
                              </w:rPr>
                              <w:t>무관하다</w:t>
                            </w:r>
                            <w:r w:rsidRPr="00716DF7">
                              <w:rPr>
                                <w:rFonts w:hint="eastAsia"/>
                                <w:lang w:eastAsia="ko-KR"/>
                              </w:rPr>
                              <w:t>.</w:t>
                            </w:r>
                          </w:p>
                        </w:txbxContent>
                      </wps:txbx>
                      <wps:bodyPr rot="0" vert="horz" wrap="square" lIns="91440" tIns="45720" rIns="91440" bIns="45720" anchor="t" anchorCtr="0">
                        <a:noAutofit/>
                      </wps:bodyPr>
                    </wps:wsp>
                  </a:graphicData>
                </a:graphic>
              </wp:inline>
            </w:drawing>
          </mc:Choice>
          <mc:Fallback>
            <w:pict>
              <v:shape id="_x0000_s1031" type="#_x0000_t202" style="width:267.7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">
                <v:textbox>
                  <w:txbxContent>
                    <w:p w:rsidR="00B63369" w:rsidRPr="008474DF" w:rsidRDefault="00B63369" w:rsidP="00530710">
                      <w:pPr>
                        <w:pStyle w:val="BoxTitle"/>
                        <w:spacing w:before="0"/>
                        <w:rPr>
                          <w:rFonts w:ascii="Verdana" w:hAnsi="Verdana"/>
                          <w:sz w:val="26"/>
                          <w:szCs w:val="26"/>
                          <w:lang w:eastAsia="ko-KR"/>
                        </w:rPr>
                      </w:pPr>
                      <w:r w:rsidRPr="00716DF7">
                        <w:rPr>
                          <w:rFonts w:ascii="Verdana" w:hAnsi="Verdana" w:hint="eastAsia"/>
                          <w:sz w:val="26"/>
                          <w:szCs w:val="26"/>
                          <w:lang w:eastAsia="ko-KR"/>
                        </w:rPr>
                        <w:t>마라케시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조약의</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문언</w:t>
                      </w:r>
                    </w:p>
                    <w:p w:rsidR="00B63369" w:rsidRPr="008474DF" w:rsidRDefault="00B63369" w:rsidP="00530710">
                      <w:pPr>
                        <w:pStyle w:val="BoxText"/>
                        <w:ind w:firstLine="0"/>
                        <w:rPr>
                          <w:rFonts w:ascii="Verdana" w:hAnsi="Verdana"/>
                          <w:sz w:val="26"/>
                          <w:szCs w:val="26"/>
                          <w:lang w:eastAsia="ko-KR"/>
                        </w:rPr>
                      </w:pPr>
                      <w:r>
                        <w:rPr>
                          <w:rStyle w:val="underline"/>
                          <w:rFonts w:ascii="Verdana" w:hAnsi="Verdana" w:hint="eastAsia"/>
                          <w:sz w:val="26"/>
                          <w:szCs w:val="26"/>
                          <w:lang w:eastAsia="ko-KR"/>
                        </w:rPr>
                        <w:t>제</w:t>
                      </w:r>
                      <w:r w:rsidRPr="008474DF">
                        <w:rPr>
                          <w:rStyle w:val="underline"/>
                          <w:rFonts w:ascii="Verdana" w:hAnsi="Verdana"/>
                          <w:sz w:val="26"/>
                          <w:szCs w:val="26"/>
                          <w:lang w:eastAsia="ko-KR"/>
                        </w:rPr>
                        <w:t>3</w:t>
                      </w:r>
                      <w:r>
                        <w:rPr>
                          <w:rStyle w:val="underline"/>
                          <w:rFonts w:ascii="Verdana" w:hAnsi="Verdana" w:hint="eastAsia"/>
                          <w:sz w:val="26"/>
                          <w:szCs w:val="26"/>
                          <w:lang w:eastAsia="ko-KR"/>
                        </w:rPr>
                        <w:t>조</w:t>
                      </w:r>
                    </w:p>
                    <w:p w:rsidR="00B63369" w:rsidRPr="008474DF" w:rsidRDefault="00B63369" w:rsidP="00530710">
                      <w:pPr>
                        <w:pStyle w:val="BoxText"/>
                        <w:spacing w:after="120"/>
                        <w:ind w:firstLine="0"/>
                        <w:rPr>
                          <w:rFonts w:ascii="Verdana" w:hAnsi="Verdana"/>
                          <w:sz w:val="26"/>
                          <w:szCs w:val="26"/>
                          <w:lang w:eastAsia="ko-KR"/>
                        </w:rPr>
                      </w:pPr>
                      <w:r>
                        <w:rPr>
                          <w:rFonts w:ascii="Verdana" w:hAnsi="Verdana" w:hint="eastAsia"/>
                          <w:sz w:val="26"/>
                          <w:szCs w:val="26"/>
                          <w:lang w:eastAsia="ko-KR"/>
                        </w:rPr>
                        <w:t>수</w:t>
                      </w:r>
                      <w:r>
                        <w:rPr>
                          <w:rFonts w:ascii="Verdana" w:hAnsi="Verdana"/>
                          <w:sz w:val="26"/>
                          <w:szCs w:val="26"/>
                          <w:lang w:eastAsia="ko-KR"/>
                        </w:rPr>
                        <w:t>혜자</w:t>
                      </w:r>
                    </w:p>
                    <w:p w:rsidR="00B63369" w:rsidRPr="008474DF" w:rsidRDefault="00B63369" w:rsidP="00530710">
                      <w:pPr>
                        <w:pStyle w:val="BoxText"/>
                        <w:ind w:firstLine="0"/>
                        <w:rPr>
                          <w:rFonts w:ascii="Verdana" w:hAnsi="Verdana"/>
                          <w:sz w:val="26"/>
                          <w:szCs w:val="26"/>
                          <w:lang w:eastAsia="ko-KR"/>
                        </w:rPr>
                      </w:pPr>
                      <w:r w:rsidRPr="00716DF7">
                        <w:rPr>
                          <w:rFonts w:ascii="Verdana" w:hAnsi="Verdana" w:hint="eastAsia"/>
                          <w:sz w:val="26"/>
                          <w:szCs w:val="26"/>
                          <w:lang w:eastAsia="ko-KR"/>
                        </w:rPr>
                        <w:t>수혜자는</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다음과</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같은</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사람이다</w:t>
                      </w:r>
                      <w:r>
                        <w:rPr>
                          <w:rFonts w:ascii="Verdana" w:hAnsi="Verdana"/>
                          <w:sz w:val="26"/>
                          <w:szCs w:val="26"/>
                          <w:lang w:eastAsia="ko-KR"/>
                        </w:rPr>
                        <w:t>.</w:t>
                      </w:r>
                    </w:p>
                    <w:p w:rsidR="00B63369" w:rsidRPr="008474DF" w:rsidRDefault="00B63369" w:rsidP="00530710">
                      <w:pPr>
                        <w:pStyle w:val="BoxNList"/>
                        <w:rPr>
                          <w:rFonts w:ascii="Verdana" w:hAnsi="Verdana"/>
                          <w:sz w:val="26"/>
                          <w:szCs w:val="26"/>
                          <w:lang w:eastAsia="ko-KR"/>
                        </w:rPr>
                      </w:pPr>
                      <w:r w:rsidRPr="008474DF">
                        <w:rPr>
                          <w:rFonts w:ascii="Verdana" w:hAnsi="Verdana"/>
                          <w:sz w:val="26"/>
                          <w:szCs w:val="26"/>
                          <w:lang w:eastAsia="ko-KR"/>
                        </w:rPr>
                        <w:t xml:space="preserve"> (a) </w:t>
                      </w:r>
                      <w:r w:rsidRPr="00716DF7">
                        <w:rPr>
                          <w:rFonts w:ascii="Verdana" w:hAnsi="Verdana" w:hint="eastAsia"/>
                          <w:sz w:val="26"/>
                          <w:szCs w:val="26"/>
                          <w:lang w:eastAsia="ko-KR"/>
                        </w:rPr>
                        <w:t>전맹인</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경우</w:t>
                      </w:r>
                    </w:p>
                    <w:p w:rsidR="00B63369" w:rsidRDefault="00B63369" w:rsidP="00716DF7">
                      <w:pPr>
                        <w:pStyle w:val="BoxNList"/>
                        <w:rPr>
                          <w:rFonts w:ascii="Verdana" w:hAnsi="Verdana"/>
                          <w:spacing w:val="-3"/>
                          <w:sz w:val="26"/>
                          <w:szCs w:val="26"/>
                          <w:lang w:eastAsia="ko-KR"/>
                        </w:rPr>
                      </w:pPr>
                      <w:r w:rsidRPr="008474DF">
                        <w:rPr>
                          <w:rFonts w:ascii="Verdana" w:hAnsi="Verdana"/>
                          <w:spacing w:val="-3"/>
                          <w:sz w:val="26"/>
                          <w:szCs w:val="26"/>
                          <w:lang w:eastAsia="ko-KR"/>
                        </w:rPr>
                        <w:t xml:space="preserve"> (b) </w:t>
                      </w:r>
                      <w:r w:rsidRPr="00716DF7">
                        <w:rPr>
                          <w:rFonts w:ascii="Verdana" w:hAnsi="Verdana" w:hint="eastAsia"/>
                          <w:spacing w:val="-3"/>
                          <w:sz w:val="26"/>
                          <w:szCs w:val="26"/>
                          <w:lang w:eastAsia="ko-KR"/>
                        </w:rPr>
                        <w:t>시각장애</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또는</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감각</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혹은</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독서장애를</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가진</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사람으로</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이러한</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제약이나</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장애를</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가지고</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있지</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않은</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사람들과</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실질적으로</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동등한</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시각적</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기능이</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주어질</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정도로</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개선될</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수</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없는</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경우</w:t>
                      </w:r>
                    </w:p>
                    <w:p w:rsidR="00B63369" w:rsidRPr="00716DF7" w:rsidRDefault="00B63369" w:rsidP="00716DF7">
                      <w:pPr>
                        <w:pStyle w:val="BoxNList"/>
                        <w:rPr>
                          <w:rFonts w:ascii="Verdana" w:hAnsi="Verdana"/>
                          <w:spacing w:val="-3"/>
                          <w:sz w:val="26"/>
                          <w:szCs w:val="26"/>
                          <w:lang w:eastAsia="ko-KR"/>
                        </w:rPr>
                      </w:pPr>
                      <w:r>
                        <w:rPr>
                          <w:rFonts w:ascii="Verdana" w:hAnsi="Verdana"/>
                          <w:spacing w:val="-3"/>
                          <w:sz w:val="26"/>
                          <w:szCs w:val="26"/>
                          <w:lang w:eastAsia="ko-KR"/>
                        </w:rPr>
                        <w:t xml:space="preserve">(c) </w:t>
                      </w:r>
                      <w:r w:rsidRPr="00716DF7">
                        <w:rPr>
                          <w:rFonts w:ascii="Verdana" w:hAnsi="Verdana" w:hint="eastAsia"/>
                          <w:spacing w:val="-3"/>
                          <w:sz w:val="26"/>
                          <w:szCs w:val="26"/>
                          <w:lang w:eastAsia="ko-KR"/>
                        </w:rPr>
                        <w:t>그밖에</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신체장애로</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인해</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책을</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들고</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있거나</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다루는</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데</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장애가</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있거나</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독서를</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위해</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통상적으로</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받아들여질</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수</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있을</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정도로</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눈을</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고정하거나</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움직일</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수</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없는</w:t>
                      </w:r>
                      <w:r w:rsidRPr="00716DF7">
                        <w:rPr>
                          <w:rFonts w:ascii="Verdana" w:hAnsi="Verdana" w:hint="eastAsia"/>
                          <w:spacing w:val="-3"/>
                          <w:sz w:val="26"/>
                          <w:szCs w:val="26"/>
                          <w:lang w:eastAsia="ko-KR"/>
                        </w:rPr>
                        <w:t xml:space="preserve"> </w:t>
                      </w:r>
                      <w:r w:rsidRPr="00716DF7">
                        <w:rPr>
                          <w:rFonts w:ascii="Verdana" w:hAnsi="Verdana" w:hint="eastAsia"/>
                          <w:spacing w:val="-3"/>
                          <w:sz w:val="26"/>
                          <w:szCs w:val="26"/>
                          <w:lang w:eastAsia="ko-KR"/>
                        </w:rPr>
                        <w:t>경우</w:t>
                      </w:r>
                    </w:p>
                    <w:p w:rsidR="00B63369" w:rsidRPr="00716DF7" w:rsidRDefault="00B63369" w:rsidP="00530710">
                      <w:pPr>
                        <w:rPr>
                          <w:lang w:eastAsia="ko-KR"/>
                        </w:rPr>
                      </w:pPr>
                      <w:r>
                        <w:rPr>
                          <w:rFonts w:hint="eastAsia"/>
                          <w:lang w:eastAsia="ko-KR"/>
                        </w:rPr>
                        <w:t xml:space="preserve"> </w:t>
                      </w:r>
                      <w:r>
                        <w:rPr>
                          <w:lang w:eastAsia="ko-KR"/>
                        </w:rPr>
                        <w:t xml:space="preserve"> </w:t>
                      </w:r>
                      <w:r w:rsidRPr="00716DF7">
                        <w:rPr>
                          <w:rFonts w:hint="eastAsia"/>
                          <w:lang w:eastAsia="ko-KR"/>
                        </w:rPr>
                        <w:t>이는</w:t>
                      </w:r>
                      <w:r w:rsidRPr="00716DF7">
                        <w:rPr>
                          <w:rFonts w:hint="eastAsia"/>
                          <w:lang w:eastAsia="ko-KR"/>
                        </w:rPr>
                        <w:t xml:space="preserve"> </w:t>
                      </w:r>
                      <w:r w:rsidRPr="00716DF7">
                        <w:rPr>
                          <w:rFonts w:hint="eastAsia"/>
                          <w:lang w:eastAsia="ko-KR"/>
                        </w:rPr>
                        <w:t>다른</w:t>
                      </w:r>
                      <w:r w:rsidRPr="00716DF7">
                        <w:rPr>
                          <w:rFonts w:hint="eastAsia"/>
                          <w:lang w:eastAsia="ko-KR"/>
                        </w:rPr>
                        <w:t xml:space="preserve"> </w:t>
                      </w:r>
                      <w:r w:rsidRPr="00716DF7">
                        <w:rPr>
                          <w:rFonts w:hint="eastAsia"/>
                          <w:lang w:eastAsia="ko-KR"/>
                        </w:rPr>
                        <w:t>여하한</w:t>
                      </w:r>
                      <w:r w:rsidRPr="00716DF7">
                        <w:rPr>
                          <w:rFonts w:hint="eastAsia"/>
                          <w:lang w:eastAsia="ko-KR"/>
                        </w:rPr>
                        <w:t xml:space="preserve"> </w:t>
                      </w:r>
                      <w:r w:rsidRPr="00716DF7">
                        <w:rPr>
                          <w:rFonts w:hint="eastAsia"/>
                          <w:lang w:eastAsia="ko-KR"/>
                        </w:rPr>
                        <w:t>장애들과는</w:t>
                      </w:r>
                      <w:r w:rsidRPr="00716DF7">
                        <w:rPr>
                          <w:rFonts w:hint="eastAsia"/>
                          <w:lang w:eastAsia="ko-KR"/>
                        </w:rPr>
                        <w:t xml:space="preserve"> </w:t>
                      </w:r>
                      <w:r w:rsidRPr="00716DF7">
                        <w:rPr>
                          <w:rFonts w:hint="eastAsia"/>
                          <w:lang w:eastAsia="ko-KR"/>
                        </w:rPr>
                        <w:t>무관하다</w:t>
                      </w:r>
                      <w:r w:rsidRPr="00716DF7">
                        <w:rPr>
                          <w:rFonts w:hint="eastAsia"/>
                          <w:lang w:eastAsia="ko-KR"/>
                        </w:rPr>
                        <w:t>.</w:t>
                      </w:r>
                    </w:p>
                  </w:txbxContent>
                </v:textbox>
                <w10:anchorlock/>
              </v:shape>
            </w:pict>
          </mc:Fallback>
        </mc:AlternateContent>
      </w:r>
    </w:p>
    <w:p w14:paraId="77E6B4AD" w14:textId="77777777" w:rsidR="00E65CE7" w:rsidRDefault="00E65CE7" w:rsidP="00E65CE7">
      <w:pPr>
        <w:pStyle w:val="TextInd"/>
        <w:ind w:firstLine="0"/>
        <w:rPr>
          <w:rFonts w:ascii="Verdana" w:hAnsi="Verdana"/>
          <w:sz w:val="26"/>
          <w:szCs w:val="26"/>
        </w:rPr>
      </w:pPr>
    </w:p>
    <w:p w14:paraId="68AE3B65" w14:textId="77777777" w:rsidR="00E65CE7" w:rsidRPr="008474DF" w:rsidRDefault="00E65CE7" w:rsidP="00E65CE7">
      <w:pPr>
        <w:pStyle w:val="TextInd"/>
        <w:rPr>
          <w:rFonts w:ascii="Verdana" w:hAnsi="Verdana"/>
          <w:sz w:val="26"/>
          <w:szCs w:val="26"/>
        </w:rPr>
      </w:pPr>
    </w:p>
    <w:p w14:paraId="7F2976EA" w14:textId="77777777" w:rsidR="004E1311" w:rsidRPr="008474DF" w:rsidRDefault="004E1311" w:rsidP="008474DF">
      <w:pPr>
        <w:pStyle w:val="Heading3"/>
        <w:rPr>
          <w:szCs w:val="26"/>
          <w:lang w:eastAsia="ko-KR"/>
        </w:rPr>
      </w:pPr>
      <w:bookmarkStart w:id="28" w:name="_Toc529784"/>
      <w:r w:rsidRPr="008474DF">
        <w:rPr>
          <w:szCs w:val="26"/>
          <w:lang w:eastAsia="ko-KR"/>
        </w:rPr>
        <w:t>2.4.2.</w:t>
      </w:r>
      <w:r w:rsidRPr="008474DF">
        <w:rPr>
          <w:szCs w:val="26"/>
        </w:rPr>
        <w:t> </w:t>
      </w:r>
      <w:r w:rsidR="00716DF7" w:rsidRPr="00716DF7">
        <w:rPr>
          <w:rFonts w:hint="eastAsia"/>
          <w:lang w:eastAsia="ko-KR"/>
        </w:rPr>
        <w:t xml:space="preserve"> </w:t>
      </w:r>
      <w:r w:rsidR="00716DF7" w:rsidRPr="00716DF7">
        <w:rPr>
          <w:rFonts w:hint="eastAsia"/>
          <w:szCs w:val="26"/>
          <w:lang w:eastAsia="ko-KR"/>
        </w:rPr>
        <w:t>수혜자의</w:t>
      </w:r>
      <w:r w:rsidR="00716DF7" w:rsidRPr="00716DF7">
        <w:rPr>
          <w:rFonts w:hint="eastAsia"/>
          <w:szCs w:val="26"/>
          <w:lang w:eastAsia="ko-KR"/>
        </w:rPr>
        <w:t xml:space="preserve"> </w:t>
      </w:r>
      <w:r w:rsidR="00716DF7" w:rsidRPr="00716DF7">
        <w:rPr>
          <w:rFonts w:hint="eastAsia"/>
          <w:szCs w:val="26"/>
          <w:lang w:eastAsia="ko-KR"/>
        </w:rPr>
        <w:t>유형</w:t>
      </w:r>
      <w:bookmarkEnd w:id="28"/>
    </w:p>
    <w:p w14:paraId="74C3FE6B" w14:textId="77777777" w:rsidR="004E1311" w:rsidRPr="008474DF" w:rsidRDefault="00716DF7" w:rsidP="00716DF7">
      <w:pPr>
        <w:pStyle w:val="Text"/>
        <w:ind w:firstLineChars="100" w:firstLine="260"/>
        <w:rPr>
          <w:rFonts w:ascii="Verdana" w:hAnsi="Verdana"/>
          <w:sz w:val="26"/>
          <w:szCs w:val="26"/>
          <w:lang w:eastAsia="ko-KR"/>
        </w:rPr>
      </w:pPr>
      <w:r w:rsidRPr="00716DF7">
        <w:rPr>
          <w:rFonts w:ascii="Verdana" w:hAnsi="Verdana" w:hint="eastAsia"/>
          <w:sz w:val="26"/>
          <w:szCs w:val="26"/>
          <w:lang w:eastAsia="ko-KR"/>
        </w:rPr>
        <w:t>조약</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제</w:t>
      </w:r>
      <w:r w:rsidRPr="00716DF7">
        <w:rPr>
          <w:rFonts w:ascii="Verdana" w:hAnsi="Verdana" w:hint="eastAsia"/>
          <w:sz w:val="26"/>
          <w:szCs w:val="26"/>
          <w:lang w:eastAsia="ko-KR"/>
        </w:rPr>
        <w:t>3</w:t>
      </w:r>
      <w:r w:rsidRPr="00716DF7">
        <w:rPr>
          <w:rFonts w:ascii="Verdana" w:hAnsi="Verdana" w:hint="eastAsia"/>
          <w:sz w:val="26"/>
          <w:szCs w:val="26"/>
          <w:lang w:eastAsia="ko-KR"/>
        </w:rPr>
        <w:t>조는</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수혜자를</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세</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가지</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유형으로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특정하고</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있다</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이러한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유형들은</w:t>
      </w:r>
      <w:r w:rsidRPr="00716DF7">
        <w:rPr>
          <w:rFonts w:ascii="Verdana" w:hAnsi="Verdana" w:hint="eastAsia"/>
          <w:sz w:val="26"/>
          <w:szCs w:val="26"/>
          <w:lang w:eastAsia="ko-KR"/>
        </w:rPr>
        <w:t xml:space="preserve"> (a), (b) </w:t>
      </w:r>
      <w:r w:rsidRPr="00716DF7">
        <w:rPr>
          <w:rFonts w:ascii="Verdana" w:hAnsi="Verdana" w:hint="eastAsia"/>
          <w:sz w:val="26"/>
          <w:szCs w:val="26"/>
          <w:lang w:eastAsia="ko-KR"/>
        </w:rPr>
        <w:t>및</w:t>
      </w:r>
      <w:r w:rsidRPr="00716DF7">
        <w:rPr>
          <w:rFonts w:ascii="Verdana" w:hAnsi="Verdana" w:hint="eastAsia"/>
          <w:sz w:val="26"/>
          <w:szCs w:val="26"/>
          <w:lang w:eastAsia="ko-KR"/>
        </w:rPr>
        <w:t xml:space="preserve"> (c)</w:t>
      </w:r>
      <w:r w:rsidRPr="00716DF7">
        <w:rPr>
          <w:rFonts w:ascii="Verdana" w:hAnsi="Verdana" w:hint="eastAsia"/>
          <w:sz w:val="26"/>
          <w:szCs w:val="26"/>
          <w:lang w:eastAsia="ko-KR"/>
        </w:rPr>
        <w:t>에</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열거되어</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있고</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이들은</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각자</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“또는</w:t>
      </w:r>
      <w:r w:rsidRPr="00716DF7">
        <w:rPr>
          <w:rFonts w:ascii="Verdana" w:hAnsi="Verdana" w:hint="eastAsia"/>
          <w:sz w:val="26"/>
          <w:szCs w:val="26"/>
          <w:lang w:eastAsia="ko-KR"/>
        </w:rPr>
        <w:t>(or)</w:t>
      </w:r>
      <w:r w:rsidRPr="00716DF7">
        <w:rPr>
          <w:rFonts w:ascii="Verdana" w:hAnsi="Verdana" w:hint="eastAsia"/>
          <w:sz w:val="26"/>
          <w:szCs w:val="26"/>
          <w:lang w:eastAsia="ko-KR"/>
        </w:rPr>
        <w:t>”이라는</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술어로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나뉘어</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있다</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즉</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세</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가지</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유형</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중</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어느</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유형에라도</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해당하는</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사람은</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조약상의</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수혜자로서의</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자격을</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갖추게</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된다</w:t>
      </w:r>
      <w:r w:rsidRPr="00716DF7">
        <w:rPr>
          <w:rFonts w:ascii="Verdana" w:hAnsi="Verdana" w:hint="eastAsia"/>
          <w:sz w:val="26"/>
          <w:szCs w:val="26"/>
          <w:lang w:eastAsia="ko-KR"/>
        </w:rPr>
        <w:t>(</w:t>
      </w:r>
      <w:r w:rsidRPr="00716DF7">
        <w:rPr>
          <w:rFonts w:ascii="Verdana" w:hAnsi="Verdana" w:hint="eastAsia"/>
          <w:sz w:val="26"/>
          <w:szCs w:val="26"/>
          <w:lang w:eastAsia="ko-KR"/>
        </w:rPr>
        <w:t>단</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인쇄물</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접근에</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장애가</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있는</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사람들</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중</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일부는</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하나</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이상의</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유형에</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포섭될</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수도</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있다</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추가로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다른</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여타의</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장애들과</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관계없이</w:t>
      </w:r>
      <w:r w:rsidRPr="00716DF7">
        <w:rPr>
          <w:rFonts w:ascii="Verdana" w:hAnsi="Verdana" w:hint="eastAsia"/>
          <w:sz w:val="26"/>
          <w:szCs w:val="26"/>
          <w:lang w:eastAsia="ko-KR"/>
        </w:rPr>
        <w:t>(</w:t>
      </w:r>
      <w:r w:rsidRPr="00716DF7">
        <w:rPr>
          <w:rFonts w:ascii="Verdana" w:hAnsi="Verdana" w:hint="eastAsia"/>
          <w:sz w:val="26"/>
          <w:szCs w:val="26"/>
          <w:lang w:eastAsia="ko-KR"/>
        </w:rPr>
        <w:t>“</w:t>
      </w:r>
      <w:r w:rsidRPr="00716DF7">
        <w:rPr>
          <w:rFonts w:ascii="Verdana" w:hAnsi="Verdana" w:hint="eastAsia"/>
          <w:sz w:val="26"/>
          <w:szCs w:val="26"/>
          <w:lang w:eastAsia="ko-KR"/>
        </w:rPr>
        <w:t>regardless of any other disabilities</w:t>
      </w:r>
      <w:r w:rsidRPr="00716DF7">
        <w:rPr>
          <w:rFonts w:ascii="Verdana" w:hAnsi="Verdana" w:hint="eastAsia"/>
          <w:sz w:val="26"/>
          <w:szCs w:val="26"/>
          <w:lang w:eastAsia="ko-KR"/>
        </w:rPr>
        <w:t>”</w:t>
      </w:r>
      <w:r w:rsidRPr="00716DF7">
        <w:rPr>
          <w:rFonts w:ascii="Verdana" w:hAnsi="Verdana" w:hint="eastAsia"/>
          <w:sz w:val="26"/>
          <w:szCs w:val="26"/>
          <w:lang w:eastAsia="ko-KR"/>
        </w:rPr>
        <w:t>)</w:t>
      </w:r>
      <w:r w:rsidRPr="00716DF7">
        <w:rPr>
          <w:rFonts w:ascii="Verdana" w:hAnsi="Verdana" w:hint="eastAsia"/>
          <w:sz w:val="26"/>
          <w:szCs w:val="26"/>
          <w:lang w:eastAsia="ko-KR"/>
        </w:rPr>
        <w:t>라는</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제</w:t>
      </w:r>
      <w:r w:rsidRPr="00716DF7">
        <w:rPr>
          <w:rFonts w:ascii="Verdana" w:hAnsi="Verdana" w:hint="eastAsia"/>
          <w:sz w:val="26"/>
          <w:szCs w:val="26"/>
          <w:lang w:eastAsia="ko-KR"/>
        </w:rPr>
        <w:t>3</w:t>
      </w:r>
      <w:r w:rsidRPr="00716DF7">
        <w:rPr>
          <w:rFonts w:ascii="Verdana" w:hAnsi="Verdana" w:hint="eastAsia"/>
          <w:sz w:val="26"/>
          <w:szCs w:val="26"/>
          <w:lang w:eastAsia="ko-KR"/>
        </w:rPr>
        <w:t>조</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마지막에</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있는</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항은</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인쇄물</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접근에</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장애가</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있는</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사람들</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중에서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정신적</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지적</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혹은</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청각적</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장애와</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같이</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다른</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유형의</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장애도</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함께</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겪는</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사람들도</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수혜자</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자격이</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있다는</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점을</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분명하게</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하고</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있다</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마지막으로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동</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정의는</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영구적인</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장애들로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한정되어</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있는</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것이</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아니다</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읽는</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것을</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어렵게</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한다는</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점을</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전제로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일시적으로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보지</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못하거나</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시각장애</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또는</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감각장애를</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경험하거나</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신체장애로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인해</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독서에</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어려움을</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겪는</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사람은</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동</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요건을</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총족하는</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마라케시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조약에서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정한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혜택을</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향유할</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수</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있는</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권한을</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갖는다</w:t>
      </w:r>
      <w:r w:rsidRPr="00716DF7">
        <w:rPr>
          <w:rFonts w:ascii="Verdana" w:hAnsi="Verdana" w:hint="eastAsia"/>
          <w:sz w:val="26"/>
          <w:szCs w:val="26"/>
          <w:lang w:eastAsia="ko-KR"/>
        </w:rPr>
        <w:t>.</w:t>
      </w:r>
    </w:p>
    <w:p w14:paraId="1E044230" w14:textId="77777777" w:rsidR="004E1311" w:rsidRPr="008474DF" w:rsidRDefault="004E1311" w:rsidP="00CD1739">
      <w:pPr>
        <w:pStyle w:val="Heading4"/>
        <w:ind w:firstLineChars="100" w:firstLine="260"/>
        <w:rPr>
          <w:szCs w:val="26"/>
          <w:lang w:eastAsia="ko-KR"/>
        </w:rPr>
      </w:pPr>
      <w:bookmarkStart w:id="29" w:name="_Toc529785"/>
      <w:r w:rsidRPr="008474DF">
        <w:rPr>
          <w:szCs w:val="26"/>
          <w:lang w:eastAsia="ko-KR"/>
        </w:rPr>
        <w:t>2.4.2.1.</w:t>
      </w:r>
      <w:r w:rsidRPr="008474DF">
        <w:rPr>
          <w:szCs w:val="26"/>
        </w:rPr>
        <w:t> </w:t>
      </w:r>
      <w:r w:rsidR="00716DF7" w:rsidRPr="00716DF7">
        <w:rPr>
          <w:rFonts w:hint="eastAsia"/>
          <w:lang w:eastAsia="ko-KR"/>
        </w:rPr>
        <w:t xml:space="preserve"> </w:t>
      </w:r>
      <w:r w:rsidR="00716DF7" w:rsidRPr="00716DF7">
        <w:rPr>
          <w:rFonts w:hint="eastAsia"/>
          <w:szCs w:val="26"/>
          <w:lang w:eastAsia="ko-KR"/>
        </w:rPr>
        <w:t>전맹</w:t>
      </w:r>
      <w:r w:rsidR="00716DF7" w:rsidRPr="00716DF7">
        <w:rPr>
          <w:rFonts w:hint="eastAsia"/>
          <w:szCs w:val="26"/>
          <w:lang w:eastAsia="ko-KR"/>
        </w:rPr>
        <w:t>/</w:t>
      </w:r>
      <w:r w:rsidR="00716DF7" w:rsidRPr="00716DF7">
        <w:rPr>
          <w:rFonts w:hint="eastAsia"/>
          <w:szCs w:val="26"/>
          <w:lang w:eastAsia="ko-KR"/>
        </w:rPr>
        <w:t>실명</w:t>
      </w:r>
      <w:bookmarkEnd w:id="29"/>
    </w:p>
    <w:p w14:paraId="246BF3E5" w14:textId="77777777" w:rsidR="004E1311" w:rsidRPr="008474DF" w:rsidRDefault="00716DF7" w:rsidP="00716DF7">
      <w:pPr>
        <w:pStyle w:val="Text"/>
        <w:ind w:firstLineChars="100" w:firstLine="260"/>
        <w:rPr>
          <w:rFonts w:ascii="Verdana" w:hAnsi="Verdana"/>
          <w:sz w:val="26"/>
          <w:szCs w:val="26"/>
          <w:lang w:eastAsia="ko-KR"/>
        </w:rPr>
      </w:pPr>
      <w:r w:rsidRPr="00716DF7">
        <w:rPr>
          <w:rFonts w:ascii="Verdana" w:hAnsi="Verdana" w:hint="eastAsia"/>
          <w:sz w:val="26"/>
          <w:szCs w:val="26"/>
          <w:lang w:eastAsia="ko-KR"/>
        </w:rPr>
        <w:t>국가들은</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마라케시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조약이</w:t>
      </w:r>
      <w:r w:rsidRPr="00716DF7">
        <w:rPr>
          <w:rFonts w:ascii="Verdana" w:hAnsi="Verdana" w:hint="eastAsia"/>
          <w:sz w:val="26"/>
          <w:szCs w:val="26"/>
          <w:lang w:eastAsia="ko-KR"/>
        </w:rPr>
        <w:t xml:space="preserve"> (a)</w:t>
      </w:r>
      <w:r w:rsidRPr="00716DF7">
        <w:rPr>
          <w:rFonts w:ascii="Verdana" w:hAnsi="Verdana" w:hint="eastAsia"/>
          <w:sz w:val="26"/>
          <w:szCs w:val="26"/>
          <w:lang w:eastAsia="ko-KR"/>
        </w:rPr>
        <w:t>에</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제시된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사람들에게</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미칠</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수</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있도록</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관련</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국내법에</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있는</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실명</w:t>
      </w:r>
      <w:r w:rsidRPr="00716DF7">
        <w:rPr>
          <w:rFonts w:ascii="Verdana" w:hAnsi="Verdana" w:hint="eastAsia"/>
          <w:sz w:val="26"/>
          <w:szCs w:val="26"/>
          <w:lang w:eastAsia="ko-KR"/>
        </w:rPr>
        <w:t>(blindness)</w:t>
      </w:r>
      <w:r w:rsidRPr="00716DF7">
        <w:rPr>
          <w:rFonts w:ascii="Verdana" w:hAnsi="Verdana" w:hint="eastAsia"/>
          <w:sz w:val="26"/>
          <w:szCs w:val="26"/>
          <w:lang w:eastAsia="ko-KR"/>
        </w:rPr>
        <w:t>의</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정의에</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의존할</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수</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있다</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많은</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수의</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국가들은</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의</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정의를</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시력</w:t>
      </w:r>
      <w:r w:rsidRPr="00716DF7">
        <w:rPr>
          <w:rFonts w:ascii="Verdana" w:hAnsi="Verdana" w:hint="eastAsia"/>
          <w:sz w:val="26"/>
          <w:szCs w:val="26"/>
          <w:lang w:eastAsia="ko-KR"/>
        </w:rPr>
        <w:t>(</w:t>
      </w:r>
      <w:r w:rsidRPr="00716DF7">
        <w:rPr>
          <w:rFonts w:ascii="Verdana" w:hAnsi="Verdana" w:hint="eastAsia"/>
          <w:sz w:val="26"/>
          <w:szCs w:val="26"/>
          <w:lang w:eastAsia="ko-KR"/>
        </w:rPr>
        <w:t>정해진</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거리에서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문자나</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숫자를</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인식하는</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능력</w:t>
      </w:r>
      <w:r w:rsidRPr="00716DF7">
        <w:rPr>
          <w:rFonts w:ascii="Verdana" w:hAnsi="Verdana" w:hint="eastAsia"/>
          <w:sz w:val="26"/>
          <w:szCs w:val="26"/>
          <w:lang w:eastAsia="ko-KR"/>
        </w:rPr>
        <w:t>)</w:t>
      </w:r>
      <w:r w:rsidRPr="00716DF7">
        <w:rPr>
          <w:rFonts w:ascii="Verdana" w:hAnsi="Verdana" w:hint="eastAsia"/>
          <w:sz w:val="26"/>
          <w:szCs w:val="26"/>
          <w:lang w:eastAsia="ko-KR"/>
        </w:rPr>
        <w:t>과</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시야</w:t>
      </w:r>
      <w:r w:rsidRPr="00716DF7">
        <w:rPr>
          <w:rFonts w:ascii="Verdana" w:hAnsi="Verdana" w:hint="eastAsia"/>
          <w:sz w:val="26"/>
          <w:szCs w:val="26"/>
          <w:lang w:eastAsia="ko-KR"/>
        </w:rPr>
        <w:t>(</w:t>
      </w:r>
      <w:r w:rsidRPr="00716DF7">
        <w:rPr>
          <w:rFonts w:ascii="Verdana" w:hAnsi="Verdana" w:hint="eastAsia"/>
          <w:sz w:val="26"/>
          <w:szCs w:val="26"/>
          <w:lang w:eastAsia="ko-KR"/>
        </w:rPr>
        <w:t>물체가</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주변시</w:t>
      </w:r>
      <w:r w:rsidRPr="00716DF7">
        <w:rPr>
          <w:rFonts w:ascii="Verdana" w:hAnsi="Verdana" w:hint="eastAsia"/>
          <w:sz w:val="26"/>
          <w:szCs w:val="26"/>
          <w:lang w:eastAsia="ko-KR"/>
        </w:rPr>
        <w:t>(peripheral vision)</w:t>
      </w:r>
      <w:r w:rsidRPr="00716DF7">
        <w:rPr>
          <w:rFonts w:ascii="Verdana" w:hAnsi="Verdana" w:hint="eastAsia"/>
          <w:sz w:val="26"/>
          <w:szCs w:val="26"/>
          <w:lang w:eastAsia="ko-KR"/>
        </w:rPr>
        <w:t>에서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시각적으로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감지될</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수</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있는</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영역</w:t>
      </w:r>
      <w:r w:rsidRPr="00716DF7">
        <w:rPr>
          <w:rFonts w:ascii="Verdana" w:hAnsi="Verdana" w:hint="eastAsia"/>
          <w:sz w:val="26"/>
          <w:szCs w:val="26"/>
          <w:lang w:eastAsia="ko-KR"/>
        </w:rPr>
        <w:t>)</w:t>
      </w:r>
      <w:r w:rsidRPr="00716DF7">
        <w:rPr>
          <w:rFonts w:ascii="Verdana" w:hAnsi="Verdana" w:hint="eastAsia"/>
          <w:sz w:val="26"/>
          <w:szCs w:val="26"/>
          <w:lang w:eastAsia="ko-KR"/>
        </w:rPr>
        <w:t>의</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완전한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상실보다는</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덜한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사람들까지를</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포함하고</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있다</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예를</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들어</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인도는</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단순화된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정의</w:t>
      </w:r>
      <w:r w:rsidRPr="00716DF7">
        <w:rPr>
          <w:rFonts w:ascii="Verdana" w:hAnsi="Verdana" w:hint="eastAsia"/>
          <w:sz w:val="26"/>
          <w:szCs w:val="26"/>
          <w:lang w:eastAsia="ko-KR"/>
        </w:rPr>
        <w:t>(</w:t>
      </w:r>
      <w:r w:rsidRPr="00716DF7">
        <w:rPr>
          <w:rFonts w:ascii="Verdana" w:hAnsi="Verdana" w:hint="eastAsia"/>
          <w:sz w:val="26"/>
          <w:szCs w:val="26"/>
          <w:lang w:eastAsia="ko-KR"/>
        </w:rPr>
        <w:t>“</w:t>
      </w:r>
      <w:r w:rsidRPr="00716DF7">
        <w:rPr>
          <w:rFonts w:ascii="Verdana" w:hAnsi="Verdana" w:hint="eastAsia"/>
          <w:sz w:val="26"/>
          <w:szCs w:val="26"/>
          <w:lang w:eastAsia="ko-KR"/>
        </w:rPr>
        <w:t>6</w:t>
      </w:r>
      <w:r w:rsidRPr="00716DF7">
        <w:rPr>
          <w:rFonts w:ascii="Verdana" w:hAnsi="Verdana" w:hint="eastAsia"/>
          <w:sz w:val="26"/>
          <w:szCs w:val="26"/>
          <w:lang w:eastAsia="ko-KR"/>
        </w:rPr>
        <w:t>미터</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혹은</w:t>
      </w:r>
      <w:r w:rsidRPr="00716DF7">
        <w:rPr>
          <w:rFonts w:ascii="Verdana" w:hAnsi="Verdana" w:hint="eastAsia"/>
          <w:sz w:val="26"/>
          <w:szCs w:val="26"/>
          <w:lang w:eastAsia="ko-KR"/>
        </w:rPr>
        <w:t xml:space="preserve"> 20 </w:t>
      </w:r>
      <w:r w:rsidRPr="00716DF7">
        <w:rPr>
          <w:rFonts w:ascii="Verdana" w:hAnsi="Verdana" w:hint="eastAsia"/>
          <w:sz w:val="26"/>
          <w:szCs w:val="26"/>
          <w:lang w:eastAsia="ko-KR"/>
        </w:rPr>
        <w:t>피트의</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거리에서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손가락으로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수를</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세는</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것</w:t>
      </w:r>
      <w:r w:rsidRPr="00716DF7">
        <w:rPr>
          <w:rFonts w:ascii="Verdana" w:hAnsi="Verdana"/>
          <w:sz w:val="26"/>
          <w:szCs w:val="26"/>
          <w:lang w:eastAsia="ko-KR"/>
        </w:rPr>
        <w:t>(count fingers from a distance of 6 meters or 20 feet)”</w:t>
      </w:r>
      <w:r w:rsidRPr="00716DF7">
        <w:rPr>
          <w:rFonts w:ascii="Verdana" w:hAnsi="Verdana" w:hint="eastAsia"/>
          <w:sz w:val="26"/>
          <w:szCs w:val="26"/>
          <w:lang w:eastAsia="ko-KR"/>
        </w:rPr>
        <w:t>을</w:t>
      </w:r>
      <w:r w:rsidRPr="00716DF7">
        <w:rPr>
          <w:rFonts w:ascii="Verdana" w:hAnsi="Verdana"/>
          <w:sz w:val="26"/>
          <w:szCs w:val="26"/>
          <w:lang w:eastAsia="ko-KR"/>
        </w:rPr>
        <w:t xml:space="preserve"> </w:t>
      </w:r>
      <w:r w:rsidRPr="00716DF7">
        <w:rPr>
          <w:rFonts w:ascii="Verdana" w:hAnsi="Verdana" w:hint="eastAsia"/>
          <w:sz w:val="26"/>
          <w:szCs w:val="26"/>
          <w:lang w:eastAsia="ko-KR"/>
        </w:rPr>
        <w:t>인식하지</w:t>
      </w:r>
      <w:r w:rsidRPr="00716DF7">
        <w:rPr>
          <w:rFonts w:ascii="Verdana" w:hAnsi="Verdana"/>
          <w:sz w:val="26"/>
          <w:szCs w:val="26"/>
          <w:lang w:eastAsia="ko-KR"/>
        </w:rPr>
        <w:t xml:space="preserve"> </w:t>
      </w:r>
      <w:r w:rsidRPr="00716DF7">
        <w:rPr>
          <w:rFonts w:ascii="Verdana" w:hAnsi="Verdana" w:hint="eastAsia"/>
          <w:sz w:val="26"/>
          <w:szCs w:val="26"/>
          <w:lang w:eastAsia="ko-KR"/>
        </w:rPr>
        <w:t>못하는</w:t>
      </w:r>
      <w:r w:rsidRPr="00716DF7">
        <w:rPr>
          <w:rFonts w:ascii="Verdana" w:hAnsi="Verdana"/>
          <w:sz w:val="26"/>
          <w:szCs w:val="26"/>
          <w:lang w:eastAsia="ko-KR"/>
        </w:rPr>
        <w:t xml:space="preserve"> </w:t>
      </w:r>
      <w:r w:rsidRPr="00716DF7">
        <w:rPr>
          <w:rFonts w:ascii="Verdana" w:hAnsi="Verdana" w:hint="eastAsia"/>
          <w:sz w:val="26"/>
          <w:szCs w:val="26"/>
          <w:lang w:eastAsia="ko-KR"/>
        </w:rPr>
        <w:t>것</w:t>
      </w:r>
      <w:r w:rsidRPr="00716DF7">
        <w:rPr>
          <w:rFonts w:ascii="Verdana" w:hAnsi="Verdana"/>
          <w:sz w:val="26"/>
          <w:szCs w:val="26"/>
          <w:lang w:eastAsia="ko-KR"/>
        </w:rPr>
        <w:t>)</w:t>
      </w:r>
      <w:r w:rsidRPr="00716DF7">
        <w:rPr>
          <w:rFonts w:ascii="Verdana" w:hAnsi="Verdana" w:hint="eastAsia"/>
          <w:sz w:val="26"/>
          <w:szCs w:val="26"/>
          <w:lang w:eastAsia="ko-KR"/>
        </w:rPr>
        <w:t>와</w:t>
      </w:r>
      <w:r w:rsidRPr="00716DF7">
        <w:rPr>
          <w:rFonts w:ascii="Verdana" w:hAnsi="Verdana"/>
          <w:sz w:val="26"/>
          <w:szCs w:val="26"/>
          <w:lang w:eastAsia="ko-KR"/>
        </w:rPr>
        <w:t xml:space="preserve"> </w:t>
      </w:r>
      <w:r w:rsidRPr="00716DF7">
        <w:rPr>
          <w:rFonts w:ascii="Verdana" w:hAnsi="Verdana" w:hint="eastAsia"/>
          <w:sz w:val="26"/>
          <w:szCs w:val="26"/>
          <w:lang w:eastAsia="ko-KR"/>
        </w:rPr>
        <w:t>기술적</w:t>
      </w:r>
      <w:r w:rsidRPr="00716DF7">
        <w:rPr>
          <w:rFonts w:ascii="Verdana" w:hAnsi="Verdana"/>
          <w:sz w:val="26"/>
          <w:szCs w:val="26"/>
          <w:lang w:eastAsia="ko-KR"/>
        </w:rPr>
        <w:t xml:space="preserve"> </w:t>
      </w:r>
      <w:r w:rsidRPr="00716DF7">
        <w:rPr>
          <w:rFonts w:ascii="Verdana" w:hAnsi="Verdana" w:hint="eastAsia"/>
          <w:sz w:val="26"/>
          <w:szCs w:val="26"/>
          <w:lang w:eastAsia="ko-KR"/>
        </w:rPr>
        <w:t>정의</w:t>
      </w:r>
      <w:r w:rsidRPr="00716DF7">
        <w:rPr>
          <w:rFonts w:ascii="Verdana" w:hAnsi="Verdana"/>
          <w:sz w:val="26"/>
          <w:szCs w:val="26"/>
          <w:lang w:eastAsia="ko-KR"/>
        </w:rPr>
        <w:t>(“</w:t>
      </w:r>
      <w:r w:rsidRPr="00716DF7">
        <w:rPr>
          <w:rFonts w:ascii="Verdana" w:hAnsi="Verdana" w:hint="eastAsia"/>
          <w:sz w:val="26"/>
          <w:szCs w:val="26"/>
          <w:lang w:eastAsia="ko-KR"/>
        </w:rPr>
        <w:t>최상의</w:t>
      </w:r>
      <w:r w:rsidRPr="00716DF7">
        <w:rPr>
          <w:rFonts w:ascii="Verdana" w:hAnsi="Verdana"/>
          <w:sz w:val="26"/>
          <w:szCs w:val="26"/>
          <w:lang w:eastAsia="ko-KR"/>
        </w:rPr>
        <w:t xml:space="preserve"> </w:t>
      </w:r>
      <w:r w:rsidRPr="00716DF7">
        <w:rPr>
          <w:rFonts w:ascii="Verdana" w:hAnsi="Verdana" w:hint="eastAsia"/>
          <w:sz w:val="26"/>
          <w:szCs w:val="26"/>
          <w:lang w:eastAsia="ko-KR"/>
        </w:rPr>
        <w:t>교정시력을</w:t>
      </w:r>
      <w:r w:rsidRPr="00716DF7">
        <w:rPr>
          <w:rFonts w:ascii="Verdana" w:hAnsi="Verdana"/>
          <w:sz w:val="26"/>
          <w:szCs w:val="26"/>
          <w:lang w:eastAsia="ko-KR"/>
        </w:rPr>
        <w:t xml:space="preserve"> </w:t>
      </w:r>
      <w:r w:rsidRPr="00716DF7">
        <w:rPr>
          <w:rFonts w:ascii="Verdana" w:hAnsi="Verdana" w:hint="eastAsia"/>
          <w:sz w:val="26"/>
          <w:szCs w:val="26"/>
          <w:lang w:eastAsia="ko-KR"/>
        </w:rPr>
        <w:t>기준으로</w:t>
      </w:r>
      <w:r w:rsidRPr="00716DF7">
        <w:rPr>
          <w:rFonts w:ascii="Verdana" w:hAnsi="Verdana"/>
          <w:sz w:val="26"/>
          <w:szCs w:val="26"/>
          <w:lang w:eastAsia="ko-KR"/>
        </w:rPr>
        <w:t xml:space="preserve"> </w:t>
      </w:r>
      <w:r w:rsidRPr="00716DF7">
        <w:rPr>
          <w:rFonts w:ascii="Verdana" w:hAnsi="Verdana" w:hint="eastAsia"/>
          <w:sz w:val="26"/>
          <w:szCs w:val="26"/>
          <w:lang w:eastAsia="ko-KR"/>
        </w:rPr>
        <w:t>잔존시력</w:t>
      </w:r>
      <w:r w:rsidRPr="00716DF7">
        <w:rPr>
          <w:rFonts w:ascii="Verdana" w:hAnsi="Verdana"/>
          <w:sz w:val="26"/>
          <w:szCs w:val="26"/>
          <w:lang w:eastAsia="ko-KR"/>
        </w:rPr>
        <w:t xml:space="preserve"> 6/60 </w:t>
      </w:r>
      <w:r w:rsidRPr="00716DF7">
        <w:rPr>
          <w:rFonts w:ascii="Verdana" w:hAnsi="Verdana" w:hint="eastAsia"/>
          <w:sz w:val="26"/>
          <w:szCs w:val="26"/>
          <w:lang w:eastAsia="ko-KR"/>
        </w:rPr>
        <w:t>또는</w:t>
      </w:r>
      <w:r w:rsidRPr="00716DF7">
        <w:rPr>
          <w:rFonts w:ascii="Verdana" w:hAnsi="Verdana"/>
          <w:sz w:val="26"/>
          <w:szCs w:val="26"/>
          <w:lang w:eastAsia="ko-KR"/>
        </w:rPr>
        <w:t xml:space="preserve"> </w:t>
      </w:r>
      <w:r w:rsidRPr="00716DF7">
        <w:rPr>
          <w:rFonts w:ascii="Verdana" w:hAnsi="Verdana" w:hint="eastAsia"/>
          <w:sz w:val="26"/>
          <w:szCs w:val="26"/>
          <w:lang w:eastAsia="ko-KR"/>
        </w:rPr>
        <w:t>그</w:t>
      </w:r>
      <w:r w:rsidRPr="00716DF7">
        <w:rPr>
          <w:rFonts w:ascii="Verdana" w:hAnsi="Verdana"/>
          <w:sz w:val="26"/>
          <w:szCs w:val="26"/>
          <w:lang w:eastAsia="ko-KR"/>
        </w:rPr>
        <w:t xml:space="preserve"> </w:t>
      </w:r>
      <w:r w:rsidRPr="00716DF7">
        <w:rPr>
          <w:rFonts w:ascii="Verdana" w:hAnsi="Verdana" w:hint="eastAsia"/>
          <w:sz w:val="26"/>
          <w:szCs w:val="26"/>
          <w:lang w:eastAsia="ko-KR"/>
        </w:rPr>
        <w:t>이하</w:t>
      </w:r>
      <w:r w:rsidRPr="00716DF7">
        <w:rPr>
          <w:rFonts w:ascii="Verdana" w:hAnsi="Verdana"/>
          <w:sz w:val="26"/>
          <w:szCs w:val="26"/>
          <w:lang w:eastAsia="ko-KR"/>
        </w:rPr>
        <w:t>([v]</w:t>
      </w:r>
      <w:r w:rsidRPr="00716DF7">
        <w:rPr>
          <w:rFonts w:ascii="Arial" w:hAnsi="Arial" w:cs="Arial"/>
          <w:sz w:val="26"/>
          <w:szCs w:val="26"/>
          <w:lang w:eastAsia="ko-KR"/>
        </w:rPr>
        <w:t>‌</w:t>
      </w:r>
      <w:r w:rsidRPr="00716DF7">
        <w:rPr>
          <w:rFonts w:ascii="Verdana" w:hAnsi="Verdana"/>
          <w:sz w:val="26"/>
          <w:szCs w:val="26"/>
          <w:lang w:eastAsia="ko-KR"/>
        </w:rPr>
        <w:t>ision of 6/60 or less with the best possible spectacle correction)</w:t>
      </w:r>
      <w:r w:rsidRPr="00716DF7">
        <w:rPr>
          <w:rFonts w:ascii="Verdana" w:hAnsi="Verdana" w:cs="Verdana"/>
          <w:sz w:val="26"/>
          <w:szCs w:val="26"/>
          <w:lang w:eastAsia="ko-KR"/>
        </w:rPr>
        <w:t>”</w:t>
      </w:r>
      <w:r w:rsidRPr="00716DF7">
        <w:rPr>
          <w:rFonts w:ascii="Verdana" w:hAnsi="Verdana"/>
          <w:sz w:val="26"/>
          <w:szCs w:val="26"/>
          <w:lang w:eastAsia="ko-KR"/>
        </w:rPr>
        <w:t>)</w:t>
      </w:r>
      <w:r w:rsidRPr="00716DF7">
        <w:rPr>
          <w:rFonts w:ascii="Verdana" w:hAnsi="Verdana" w:hint="eastAsia"/>
          <w:sz w:val="26"/>
          <w:szCs w:val="26"/>
          <w:lang w:eastAsia="ko-KR"/>
        </w:rPr>
        <w:t>를</w:t>
      </w:r>
      <w:r w:rsidRPr="00716DF7">
        <w:rPr>
          <w:rFonts w:ascii="Verdana" w:hAnsi="Verdana"/>
          <w:sz w:val="26"/>
          <w:szCs w:val="26"/>
          <w:lang w:eastAsia="ko-KR"/>
        </w:rPr>
        <w:t xml:space="preserve"> </w:t>
      </w:r>
      <w:r w:rsidRPr="00716DF7">
        <w:rPr>
          <w:rFonts w:ascii="Verdana" w:hAnsi="Verdana" w:hint="eastAsia"/>
          <w:sz w:val="26"/>
          <w:szCs w:val="26"/>
          <w:lang w:eastAsia="ko-KR"/>
        </w:rPr>
        <w:t>채택한</w:t>
      </w:r>
      <w:r w:rsidRPr="00716DF7">
        <w:rPr>
          <w:rFonts w:ascii="Verdana" w:hAnsi="Verdana"/>
          <w:sz w:val="26"/>
          <w:szCs w:val="26"/>
          <w:lang w:eastAsia="ko-KR"/>
        </w:rPr>
        <w:t xml:space="preserve"> </w:t>
      </w:r>
      <w:r w:rsidRPr="00716DF7">
        <w:rPr>
          <w:rFonts w:ascii="Verdana" w:hAnsi="Verdana" w:hint="eastAsia"/>
          <w:sz w:val="26"/>
          <w:szCs w:val="26"/>
          <w:lang w:eastAsia="ko-KR"/>
        </w:rPr>
        <w:t>바</w:t>
      </w:r>
      <w:r w:rsidRPr="00716DF7">
        <w:rPr>
          <w:rFonts w:ascii="Verdana" w:hAnsi="Verdana"/>
          <w:sz w:val="26"/>
          <w:szCs w:val="26"/>
          <w:lang w:eastAsia="ko-KR"/>
        </w:rPr>
        <w:t xml:space="preserve"> </w:t>
      </w:r>
      <w:r w:rsidRPr="00716DF7">
        <w:rPr>
          <w:rFonts w:ascii="Verdana" w:hAnsi="Verdana" w:hint="eastAsia"/>
          <w:sz w:val="26"/>
          <w:szCs w:val="26"/>
          <w:lang w:eastAsia="ko-KR"/>
        </w:rPr>
        <w:t>있다</w:t>
      </w:r>
      <w:r>
        <w:rPr>
          <w:rFonts w:ascii="Verdana" w:hAnsi="Verdana" w:hint="eastAsia"/>
          <w:sz w:val="26"/>
          <w:szCs w:val="26"/>
          <w:lang w:eastAsia="ko-KR"/>
        </w:rPr>
        <w:t>.</w:t>
      </w:r>
      <w:r w:rsidR="004E1311" w:rsidRPr="008474DF">
        <w:rPr>
          <w:rStyle w:val="FootnoteReference"/>
          <w:rFonts w:ascii="Verdana" w:hAnsi="Verdana"/>
          <w:sz w:val="26"/>
          <w:szCs w:val="26"/>
        </w:rPr>
        <w:footnoteReference w:id="35"/>
      </w:r>
      <w:r w:rsidRPr="00716DF7">
        <w:rPr>
          <w:rFonts w:hint="eastAsia"/>
          <w:lang w:eastAsia="ko-KR"/>
        </w:rPr>
        <w:t xml:space="preserve"> </w:t>
      </w:r>
      <w:r w:rsidRPr="00716DF7">
        <w:rPr>
          <w:rFonts w:ascii="Verdana" w:hAnsi="Verdana" w:hint="eastAsia"/>
          <w:sz w:val="26"/>
          <w:szCs w:val="26"/>
          <w:lang w:eastAsia="ko-KR"/>
        </w:rPr>
        <w:t>캐나다는</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다른</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접근방식을</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따르고</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있는데</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시력이</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더</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좋지</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않은</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눈을</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기준으로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최상의</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교정시력이</w:t>
      </w:r>
      <w:r w:rsidRPr="00716DF7">
        <w:rPr>
          <w:rFonts w:ascii="Verdana" w:hAnsi="Verdana" w:hint="eastAsia"/>
          <w:sz w:val="26"/>
          <w:szCs w:val="26"/>
          <w:lang w:eastAsia="ko-KR"/>
        </w:rPr>
        <w:t xml:space="preserve"> 20/200</w:t>
      </w:r>
      <w:r w:rsidRPr="00716DF7">
        <w:rPr>
          <w:rFonts w:ascii="Verdana" w:hAnsi="Verdana" w:hint="eastAsia"/>
          <w:sz w:val="26"/>
          <w:szCs w:val="26"/>
          <w:lang w:eastAsia="ko-KR"/>
        </w:rPr>
        <w:t>이거나</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그</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보다</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나쁘거나</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시야각이</w:t>
      </w:r>
      <w:r w:rsidRPr="00716DF7">
        <w:rPr>
          <w:rFonts w:ascii="Verdana" w:hAnsi="Verdana" w:hint="eastAsia"/>
          <w:sz w:val="26"/>
          <w:szCs w:val="26"/>
          <w:lang w:eastAsia="ko-KR"/>
        </w:rPr>
        <w:t xml:space="preserve"> 20</w:t>
      </w:r>
      <w:r w:rsidRPr="00716DF7">
        <w:rPr>
          <w:rFonts w:ascii="Verdana" w:hAnsi="Verdana" w:hint="eastAsia"/>
          <w:sz w:val="26"/>
          <w:szCs w:val="26"/>
          <w:lang w:eastAsia="ko-KR"/>
        </w:rPr>
        <w:t>도보다</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좁은</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경우를</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전맹으로</w:t>
      </w:r>
      <w:r w:rsidRPr="00716DF7">
        <w:rPr>
          <w:rFonts w:ascii="Verdana" w:hAnsi="Verdana" w:hint="eastAsia"/>
          <w:sz w:val="26"/>
          <w:szCs w:val="26"/>
          <w:lang w:eastAsia="ko-KR"/>
        </w:rPr>
        <w:t xml:space="preserve"> </w:t>
      </w:r>
      <w:r w:rsidRPr="00716DF7">
        <w:rPr>
          <w:rFonts w:ascii="Verdana" w:hAnsi="Verdana" w:hint="eastAsia"/>
          <w:sz w:val="26"/>
          <w:szCs w:val="26"/>
          <w:lang w:eastAsia="ko-KR"/>
        </w:rPr>
        <w:t>정의한다</w:t>
      </w:r>
      <w:r w:rsidRPr="00716DF7">
        <w:rPr>
          <w:rFonts w:ascii="Verdana" w:hAnsi="Verdana" w:hint="eastAsia"/>
          <w:sz w:val="26"/>
          <w:szCs w:val="26"/>
          <w:lang w:eastAsia="ko-KR"/>
        </w:rPr>
        <w:t>.</w:t>
      </w:r>
      <w:r w:rsidR="004E1311" w:rsidRPr="008474DF">
        <w:rPr>
          <w:rStyle w:val="FootnoteReference"/>
          <w:rFonts w:ascii="Verdana" w:hAnsi="Verdana"/>
          <w:sz w:val="26"/>
          <w:szCs w:val="26"/>
        </w:rPr>
        <w:footnoteReference w:id="36"/>
      </w:r>
    </w:p>
    <w:p w14:paraId="5C786478" w14:textId="77777777" w:rsidR="004E1311" w:rsidRPr="008474DF" w:rsidRDefault="00CD1739" w:rsidP="004E1311">
      <w:pPr>
        <w:pStyle w:val="TextInd"/>
        <w:rPr>
          <w:rFonts w:ascii="Verdana" w:hAnsi="Verdana"/>
          <w:sz w:val="26"/>
          <w:szCs w:val="26"/>
          <w:lang w:eastAsia="ko-KR"/>
        </w:rPr>
      </w:pPr>
      <w:r w:rsidRPr="00CD1739">
        <w:rPr>
          <w:rFonts w:ascii="Verdana" w:hAnsi="Verdana" w:hint="eastAsia"/>
          <w:sz w:val="26"/>
          <w:szCs w:val="26"/>
          <w:lang w:eastAsia="ko-KR"/>
        </w:rPr>
        <w:t>전맹에</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대한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이러한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정의와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다른</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유연한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정의들은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제한된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범위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내에서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잔존시력을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가지고</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있더라도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기능면에서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보지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못하는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사람일</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있다는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점을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인정하고</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있다</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이들</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정의는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또</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인쇄물</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접근에</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장애가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있는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많은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수의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성인들이</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나이가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들어감에</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따라</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점차</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시각장애를</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갖게</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된다는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사실을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고려한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것이다</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마라케시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조약의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어떠한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부분도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조약</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제</w:t>
      </w:r>
      <w:r w:rsidRPr="00CD1739">
        <w:rPr>
          <w:rFonts w:ascii="Verdana" w:hAnsi="Verdana" w:hint="eastAsia"/>
          <w:sz w:val="26"/>
          <w:szCs w:val="26"/>
          <w:lang w:eastAsia="ko-KR"/>
        </w:rPr>
        <w:t>3</w:t>
      </w:r>
      <w:r w:rsidRPr="00CD1739">
        <w:rPr>
          <w:rFonts w:ascii="Verdana" w:hAnsi="Verdana" w:hint="eastAsia"/>
          <w:sz w:val="26"/>
          <w:szCs w:val="26"/>
          <w:lang w:eastAsia="ko-KR"/>
        </w:rPr>
        <w:t>조</w:t>
      </w:r>
      <w:r w:rsidRPr="00CD1739">
        <w:rPr>
          <w:rFonts w:ascii="Verdana" w:hAnsi="Verdana" w:hint="eastAsia"/>
          <w:sz w:val="26"/>
          <w:szCs w:val="26"/>
          <w:lang w:eastAsia="ko-KR"/>
        </w:rPr>
        <w:t xml:space="preserve"> (a)</w:t>
      </w:r>
      <w:r w:rsidRPr="00CD1739">
        <w:rPr>
          <w:rFonts w:ascii="Verdana" w:hAnsi="Verdana" w:hint="eastAsia"/>
          <w:sz w:val="26"/>
          <w:szCs w:val="26"/>
          <w:lang w:eastAsia="ko-KR"/>
        </w:rPr>
        <w:t>에</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있는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“전맹인</w:t>
      </w:r>
      <w:r w:rsidRPr="00CD1739">
        <w:rPr>
          <w:rFonts w:ascii="Verdana" w:hAnsi="Verdana" w:hint="eastAsia"/>
          <w:sz w:val="26"/>
          <w:szCs w:val="26"/>
          <w:lang w:eastAsia="ko-KR"/>
        </w:rPr>
        <w:t>(blind)</w:t>
      </w:r>
      <w:r w:rsidRPr="00CD1739">
        <w:rPr>
          <w:rFonts w:ascii="Verdana" w:hAnsi="Verdana" w:hint="eastAsia"/>
          <w:sz w:val="26"/>
          <w:szCs w:val="26"/>
          <w:lang w:eastAsia="ko-KR"/>
        </w:rPr>
        <w:t>”이라는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술어를</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제한하거나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규정하지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않고</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있는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만큼</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이미</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존재하고</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있던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법적</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전맹</w:t>
      </w:r>
      <w:r w:rsidRPr="00CD1739">
        <w:rPr>
          <w:rFonts w:ascii="Verdana" w:hAnsi="Verdana" w:hint="eastAsia"/>
          <w:sz w:val="26"/>
          <w:szCs w:val="26"/>
          <w:lang w:eastAsia="ko-KR"/>
        </w:rPr>
        <w:t>(legal blindness)</w:t>
      </w:r>
      <w:r w:rsidRPr="00CD1739">
        <w:rPr>
          <w:rFonts w:ascii="Verdana" w:hAnsi="Verdana" w:hint="eastAsia"/>
          <w:sz w:val="26"/>
          <w:szCs w:val="26"/>
          <w:lang w:eastAsia="ko-KR"/>
        </w:rPr>
        <w:t>에</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대한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기능적</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정의들은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조약과</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완전히</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합치된다고</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이해되어야</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한다</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이에</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더해</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국가들은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마라케시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조약이</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채택하고</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있는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전맹에</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대한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유연한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접근을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반영할</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있도록</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그들의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국내법상</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정의를</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조정하는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것을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고려해야</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한다</w:t>
      </w:r>
      <w:r w:rsidRPr="00CD1739">
        <w:rPr>
          <w:rFonts w:ascii="Verdana" w:hAnsi="Verdana" w:hint="eastAsia"/>
          <w:sz w:val="26"/>
          <w:szCs w:val="26"/>
          <w:lang w:eastAsia="ko-KR"/>
        </w:rPr>
        <w:t>.</w:t>
      </w:r>
    </w:p>
    <w:p w14:paraId="11B325FD" w14:textId="77777777" w:rsidR="004E1311" w:rsidRPr="008474DF" w:rsidRDefault="004E1311" w:rsidP="008B4E3D">
      <w:pPr>
        <w:pStyle w:val="Heading4"/>
        <w:ind w:firstLine="300"/>
        <w:rPr>
          <w:szCs w:val="26"/>
          <w:lang w:eastAsia="ko-KR"/>
        </w:rPr>
      </w:pPr>
      <w:bookmarkStart w:id="30" w:name="_Toc529786"/>
      <w:r w:rsidRPr="008474DF">
        <w:rPr>
          <w:szCs w:val="26"/>
          <w:lang w:eastAsia="ko-KR"/>
        </w:rPr>
        <w:t>2.4.2.2.</w:t>
      </w:r>
      <w:r w:rsidRPr="008474DF">
        <w:rPr>
          <w:szCs w:val="26"/>
        </w:rPr>
        <w:t> </w:t>
      </w:r>
      <w:r w:rsidR="00CD1739" w:rsidRPr="00CD1739">
        <w:rPr>
          <w:rFonts w:hint="eastAsia"/>
          <w:lang w:eastAsia="ko-KR"/>
        </w:rPr>
        <w:t xml:space="preserve"> </w:t>
      </w:r>
      <w:r w:rsidR="00CD1739" w:rsidRPr="00CD1739">
        <w:rPr>
          <w:rFonts w:hint="eastAsia"/>
          <w:szCs w:val="26"/>
          <w:lang w:eastAsia="ko-KR"/>
        </w:rPr>
        <w:t>시각장애</w:t>
      </w:r>
      <w:r w:rsidR="00CD1739" w:rsidRPr="00CD1739">
        <w:rPr>
          <w:rFonts w:hint="eastAsia"/>
          <w:szCs w:val="26"/>
          <w:lang w:eastAsia="ko-KR"/>
        </w:rPr>
        <w:t xml:space="preserve"> </w:t>
      </w:r>
      <w:r w:rsidR="00CD1739" w:rsidRPr="00CD1739">
        <w:rPr>
          <w:rFonts w:hint="eastAsia"/>
          <w:szCs w:val="26"/>
          <w:lang w:eastAsia="ko-KR"/>
        </w:rPr>
        <w:t>또는</w:t>
      </w:r>
      <w:r w:rsidR="00CD1739" w:rsidRPr="00CD1739">
        <w:rPr>
          <w:rFonts w:hint="eastAsia"/>
          <w:szCs w:val="26"/>
          <w:lang w:eastAsia="ko-KR"/>
        </w:rPr>
        <w:t xml:space="preserve"> </w:t>
      </w:r>
      <w:r w:rsidR="00CD1739" w:rsidRPr="00CD1739">
        <w:rPr>
          <w:rFonts w:hint="eastAsia"/>
          <w:szCs w:val="26"/>
          <w:lang w:eastAsia="ko-KR"/>
        </w:rPr>
        <w:t>감각장애</w:t>
      </w:r>
      <w:bookmarkEnd w:id="30"/>
    </w:p>
    <w:p w14:paraId="20C51EF3" w14:textId="77777777" w:rsidR="00CD1739" w:rsidRPr="00CD1739" w:rsidRDefault="00CD1739" w:rsidP="00CD1739">
      <w:pPr>
        <w:pStyle w:val="TextInd"/>
        <w:rPr>
          <w:rFonts w:ascii="Verdana" w:hAnsi="Verdana"/>
          <w:sz w:val="26"/>
          <w:szCs w:val="26"/>
          <w:lang w:eastAsia="ko-KR"/>
        </w:rPr>
      </w:pPr>
      <w:r w:rsidRPr="00CD1739">
        <w:rPr>
          <w:rFonts w:ascii="Verdana" w:hAnsi="Verdana" w:hint="eastAsia"/>
          <w:sz w:val="26"/>
          <w:szCs w:val="26"/>
          <w:lang w:eastAsia="ko-KR"/>
        </w:rPr>
        <w:t>조약</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제</w:t>
      </w:r>
      <w:r w:rsidRPr="00CD1739">
        <w:rPr>
          <w:rFonts w:ascii="Verdana" w:hAnsi="Verdana" w:hint="eastAsia"/>
          <w:sz w:val="26"/>
          <w:szCs w:val="26"/>
          <w:lang w:eastAsia="ko-KR"/>
        </w:rPr>
        <w:t>3</w:t>
      </w:r>
      <w:r w:rsidRPr="00CD1739">
        <w:rPr>
          <w:rFonts w:ascii="Verdana" w:hAnsi="Verdana" w:hint="eastAsia"/>
          <w:sz w:val="26"/>
          <w:szCs w:val="26"/>
          <w:lang w:eastAsia="ko-KR"/>
        </w:rPr>
        <w:t>조</w:t>
      </w:r>
      <w:r w:rsidRPr="00CD1739">
        <w:rPr>
          <w:rFonts w:ascii="Verdana" w:hAnsi="Verdana" w:hint="eastAsia"/>
          <w:sz w:val="26"/>
          <w:szCs w:val="26"/>
          <w:lang w:eastAsia="ko-KR"/>
        </w:rPr>
        <w:t xml:space="preserve"> (b)</w:t>
      </w:r>
      <w:r w:rsidRPr="00CD1739">
        <w:rPr>
          <w:rFonts w:ascii="Verdana" w:hAnsi="Verdana" w:hint="eastAsia"/>
          <w:sz w:val="26"/>
          <w:szCs w:val="26"/>
          <w:lang w:eastAsia="ko-KR"/>
        </w:rPr>
        <w:t>에</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정의되어</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있는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수혜자들</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중</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두</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번째</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유형은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시각장애를</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가지고</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있는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사람들과</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감각장애</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혹은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읽기와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관련된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장애를</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가진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사람들을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포괄한다</w:t>
      </w:r>
      <w:r w:rsidRPr="00CD1739">
        <w:rPr>
          <w:rFonts w:ascii="Verdana" w:hAnsi="Verdana" w:hint="eastAsia"/>
          <w:sz w:val="26"/>
          <w:szCs w:val="26"/>
          <w:lang w:eastAsia="ko-KR"/>
        </w:rPr>
        <w:t>. (b)</w:t>
      </w:r>
      <w:r w:rsidRPr="00CD1739">
        <w:rPr>
          <w:rFonts w:ascii="Verdana" w:hAnsi="Verdana" w:hint="eastAsia"/>
          <w:sz w:val="26"/>
          <w:szCs w:val="26"/>
          <w:lang w:eastAsia="ko-KR"/>
        </w:rPr>
        <w:t>에는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세</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가지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중요한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측면이</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존재하고</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있다</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첫째로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수혜자의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정의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중</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이</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부분은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마라케시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조약을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시각장애의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정도가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전맹의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단계에</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이르지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않은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사람들까지로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확장하고</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있으나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이들은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이러한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장애나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어려움이</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없는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사람과</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“실질적으로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동일한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수준에서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인쇄된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저작물을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읽을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없는</w:t>
      </w:r>
      <w:r w:rsidRPr="00CD1739">
        <w:rPr>
          <w:rFonts w:ascii="Verdana" w:hAnsi="Verdana" w:hint="eastAsia"/>
          <w:sz w:val="26"/>
          <w:szCs w:val="26"/>
          <w:lang w:eastAsia="ko-KR"/>
        </w:rPr>
        <w:t>(unable to read printed works to substantially the same degree)</w:t>
      </w:r>
      <w:r w:rsidRPr="00CD1739">
        <w:rPr>
          <w:rFonts w:ascii="Verdana" w:hAnsi="Verdana" w:hint="eastAsia"/>
          <w:sz w:val="26"/>
          <w:szCs w:val="26"/>
          <w:lang w:eastAsia="ko-KR"/>
        </w:rPr>
        <w:t>”</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사람으로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국한하고</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있다</w:t>
      </w:r>
      <w:r w:rsidRPr="00CD1739">
        <w:rPr>
          <w:rFonts w:ascii="Verdana" w:hAnsi="Verdana" w:hint="eastAsia"/>
          <w:sz w:val="26"/>
          <w:szCs w:val="26"/>
          <w:lang w:eastAsia="ko-KR"/>
        </w:rPr>
        <w:t>.</w:t>
      </w:r>
    </w:p>
    <w:p w14:paraId="4541010E" w14:textId="77777777" w:rsidR="00CD1739" w:rsidRPr="00CD1739" w:rsidRDefault="00CD1739" w:rsidP="00CD1739">
      <w:pPr>
        <w:pStyle w:val="TextInd"/>
        <w:rPr>
          <w:rFonts w:ascii="Verdana" w:hAnsi="Verdana"/>
          <w:sz w:val="26"/>
          <w:szCs w:val="26"/>
          <w:lang w:eastAsia="ko-KR"/>
        </w:rPr>
      </w:pPr>
      <w:r w:rsidRPr="00CD1739">
        <w:rPr>
          <w:rFonts w:ascii="Verdana" w:hAnsi="Verdana" w:hint="eastAsia"/>
          <w:sz w:val="26"/>
          <w:szCs w:val="26"/>
          <w:lang w:eastAsia="ko-KR"/>
        </w:rPr>
        <w:t>둘째로</w:t>
      </w:r>
      <w:r w:rsidRPr="00CD1739">
        <w:rPr>
          <w:rFonts w:ascii="Verdana" w:hAnsi="Verdana" w:hint="eastAsia"/>
          <w:sz w:val="26"/>
          <w:szCs w:val="26"/>
          <w:lang w:eastAsia="ko-KR"/>
        </w:rPr>
        <w:t xml:space="preserve"> (b)</w:t>
      </w:r>
      <w:r w:rsidRPr="00CD1739">
        <w:rPr>
          <w:rFonts w:ascii="Verdana" w:hAnsi="Verdana" w:hint="eastAsia"/>
          <w:sz w:val="26"/>
          <w:szCs w:val="26"/>
          <w:lang w:eastAsia="ko-KR"/>
        </w:rPr>
        <w:t>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정의는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수혜자로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감각장애와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독서장애를</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가진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사람까지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포섭하고</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있다</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시각장애를</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가지고</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있지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않은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사람이라도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난독증과</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같이</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장애를</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가지고</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있지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않은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사람들과</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실질적으로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동등하게</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인쇄물을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읽는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것을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방해하는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독서장애를</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가지고</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있는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사람이라면</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조약상의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수혜자가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된다</w:t>
      </w:r>
      <w:r w:rsidRPr="00CD1739">
        <w:rPr>
          <w:rFonts w:ascii="Verdana" w:hAnsi="Verdana" w:hint="eastAsia"/>
          <w:sz w:val="26"/>
          <w:szCs w:val="26"/>
          <w:lang w:eastAsia="ko-KR"/>
        </w:rPr>
        <w:t>.</w:t>
      </w:r>
    </w:p>
    <w:p w14:paraId="69D25970" w14:textId="77777777" w:rsidR="00CD1739" w:rsidRPr="00CD1739" w:rsidRDefault="00CD1739" w:rsidP="00CD1739">
      <w:pPr>
        <w:pStyle w:val="TextInd"/>
        <w:rPr>
          <w:rFonts w:ascii="Verdana" w:hAnsi="Verdana"/>
          <w:sz w:val="26"/>
          <w:szCs w:val="26"/>
          <w:lang w:eastAsia="ko-KR"/>
        </w:rPr>
      </w:pPr>
      <w:r w:rsidRPr="00CD1739">
        <w:rPr>
          <w:rFonts w:ascii="Verdana" w:hAnsi="Verdana" w:hint="eastAsia"/>
          <w:sz w:val="26"/>
          <w:szCs w:val="26"/>
          <w:lang w:eastAsia="ko-KR"/>
        </w:rPr>
        <w:t>셋째</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해당</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장애나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증상은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현재로서도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개선될</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있는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것이어서는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안</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되며</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따라서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가령</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어떠한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사람이</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장애를</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가지고</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있지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않은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사람이</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가지고</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있는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시각적</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기능에</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실질적으로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상응하도록</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시각적</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기능을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갖출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있는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경우에는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조약상의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수혜자가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아니다</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예를</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들어</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마라케시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조약은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자신의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시각장애가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안경을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통해</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교정될</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있는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경우에는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이러한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교정이</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물리적으로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또</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재정적으로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그</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사람에게</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적합하다는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것을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전제로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이러한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사람에게는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적용되지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않는다</w:t>
      </w:r>
      <w:r w:rsidRPr="00CD1739">
        <w:rPr>
          <w:rFonts w:ascii="Verdana" w:hAnsi="Verdana" w:hint="eastAsia"/>
          <w:sz w:val="26"/>
          <w:szCs w:val="26"/>
          <w:lang w:eastAsia="ko-KR"/>
        </w:rPr>
        <w:t>.</w:t>
      </w:r>
    </w:p>
    <w:p w14:paraId="45BE1858" w14:textId="77777777" w:rsidR="00CD1739" w:rsidRPr="00CD1739" w:rsidRDefault="00CD1739" w:rsidP="00CD1739">
      <w:pPr>
        <w:pStyle w:val="TextInd"/>
        <w:rPr>
          <w:rFonts w:ascii="Verdana" w:hAnsi="Verdana"/>
          <w:sz w:val="26"/>
          <w:szCs w:val="26"/>
          <w:lang w:eastAsia="ko-KR"/>
        </w:rPr>
      </w:pPr>
      <w:r w:rsidRPr="00CD1739">
        <w:rPr>
          <w:rFonts w:ascii="Verdana" w:hAnsi="Verdana" w:hint="eastAsia"/>
          <w:sz w:val="26"/>
          <w:szCs w:val="26"/>
          <w:lang w:eastAsia="ko-KR"/>
        </w:rPr>
        <w:t>중요한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것은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인쇄물</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접근에</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장애를</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가진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사람들과</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장애를</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가지고</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있지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않은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사람들이</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조약에</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제시되어</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있는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저작물을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읽을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있는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“실질적으로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동등한</w:t>
      </w:r>
      <w:r w:rsidRPr="00CD1739">
        <w:rPr>
          <w:rFonts w:ascii="Verdana" w:hAnsi="Verdana" w:hint="eastAsia"/>
          <w:sz w:val="26"/>
          <w:szCs w:val="26"/>
          <w:lang w:eastAsia="ko-KR"/>
        </w:rPr>
        <w:t>(substantially equivalent)</w:t>
      </w:r>
      <w:r w:rsidRPr="00CD1739">
        <w:rPr>
          <w:rFonts w:ascii="Verdana" w:hAnsi="Verdana" w:hint="eastAsia"/>
          <w:sz w:val="26"/>
          <w:szCs w:val="26"/>
          <w:lang w:eastAsia="ko-KR"/>
        </w:rPr>
        <w:t>”</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능력을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갖도록</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하는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향상들에</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대해</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이해하는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것이다</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마라케시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조약의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협상에</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참여한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협상자들은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이</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이슈에</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상당한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중요성을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부여하였는데</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이는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합의된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서술문에</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“향상될</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없는</w:t>
      </w:r>
      <w:r w:rsidRPr="00CD1739">
        <w:rPr>
          <w:rFonts w:ascii="Verdana" w:hAnsi="Verdana" w:hint="eastAsia"/>
          <w:sz w:val="26"/>
          <w:szCs w:val="26"/>
          <w:lang w:eastAsia="ko-KR"/>
        </w:rPr>
        <w:t>(</w:t>
      </w:r>
      <w:r w:rsidRPr="00CD1739">
        <w:rPr>
          <w:rFonts w:ascii="Verdana" w:hAnsi="Verdana" w:hint="eastAsia"/>
          <w:sz w:val="26"/>
          <w:szCs w:val="26"/>
          <w:lang w:eastAsia="ko-KR"/>
        </w:rPr>
        <w:t>“</w:t>
      </w:r>
      <w:r w:rsidRPr="00CD1739">
        <w:rPr>
          <w:rFonts w:ascii="Verdana" w:hAnsi="Verdana" w:hint="eastAsia"/>
          <w:sz w:val="26"/>
          <w:szCs w:val="26"/>
          <w:lang w:eastAsia="ko-KR"/>
        </w:rPr>
        <w:t>cannot be improved</w:t>
      </w:r>
      <w:r w:rsidRPr="00CD1739">
        <w:rPr>
          <w:rFonts w:ascii="Verdana" w:hAnsi="Verdana" w:hint="eastAsia"/>
          <w:sz w:val="26"/>
          <w:szCs w:val="26"/>
          <w:lang w:eastAsia="ko-KR"/>
        </w:rPr>
        <w:t>”</w:t>
      </w:r>
      <w:r w:rsidRPr="00CD1739">
        <w:rPr>
          <w:rFonts w:ascii="Verdana" w:hAnsi="Verdana" w:hint="eastAsia"/>
          <w:sz w:val="26"/>
          <w:szCs w:val="26"/>
          <w:lang w:eastAsia="ko-KR"/>
        </w:rPr>
        <w:t>)</w:t>
      </w:r>
      <w:r w:rsidRPr="00CD1739">
        <w:rPr>
          <w:rFonts w:ascii="Verdana" w:hAnsi="Verdana" w:hint="eastAsia"/>
          <w:sz w:val="26"/>
          <w:szCs w:val="26"/>
          <w:lang w:eastAsia="ko-KR"/>
        </w:rPr>
        <w:t>이라는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술어로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반영되어</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있다</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동</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합의된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서술문은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어떠한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사람이</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이론적</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혹은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잠재적으로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의학적</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진단</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절차이나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조치</w:t>
      </w:r>
      <w:r w:rsidRPr="00CD1739">
        <w:rPr>
          <w:rFonts w:ascii="Verdana" w:hAnsi="Verdana" w:hint="eastAsia"/>
          <w:sz w:val="26"/>
          <w:szCs w:val="26"/>
          <w:lang w:eastAsia="ko-KR"/>
        </w:rPr>
        <w:t>(</w:t>
      </w:r>
      <w:r w:rsidRPr="00CD1739">
        <w:rPr>
          <w:rFonts w:ascii="Verdana" w:hAnsi="Verdana" w:hint="eastAsia"/>
          <w:sz w:val="26"/>
          <w:szCs w:val="26"/>
          <w:lang w:eastAsia="ko-KR"/>
        </w:rPr>
        <w:t>“</w:t>
      </w:r>
      <w:r w:rsidRPr="00CD1739">
        <w:rPr>
          <w:rFonts w:ascii="Verdana" w:hAnsi="Verdana" w:hint="eastAsia"/>
          <w:sz w:val="26"/>
          <w:szCs w:val="26"/>
          <w:lang w:eastAsia="ko-KR"/>
        </w:rPr>
        <w:t>medical diagnostic procedures and treatments</w:t>
      </w:r>
      <w:r w:rsidRPr="00CD1739">
        <w:rPr>
          <w:rFonts w:ascii="Verdana" w:hAnsi="Verdana" w:hint="eastAsia"/>
          <w:sz w:val="26"/>
          <w:szCs w:val="26"/>
          <w:lang w:eastAsia="ko-KR"/>
        </w:rPr>
        <w:t>”</w:t>
      </w:r>
      <w:r w:rsidRPr="00CD1739">
        <w:rPr>
          <w:rFonts w:ascii="Verdana" w:hAnsi="Verdana" w:hint="eastAsia"/>
          <w:sz w:val="26"/>
          <w:szCs w:val="26"/>
          <w:lang w:eastAsia="ko-KR"/>
        </w:rPr>
        <w:t>)</w:t>
      </w:r>
      <w:r w:rsidRPr="00CD1739">
        <w:rPr>
          <w:rFonts w:ascii="Verdana" w:hAnsi="Verdana" w:hint="eastAsia"/>
          <w:sz w:val="26"/>
          <w:szCs w:val="26"/>
          <w:lang w:eastAsia="ko-KR"/>
        </w:rPr>
        <w:t>를</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통해</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그의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장애를</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경감시킬</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있는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경우라도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여전히</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조약</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제</w:t>
      </w:r>
      <w:r w:rsidRPr="00CD1739">
        <w:rPr>
          <w:rFonts w:ascii="Verdana" w:hAnsi="Verdana" w:hint="eastAsia"/>
          <w:sz w:val="26"/>
          <w:szCs w:val="26"/>
          <w:lang w:eastAsia="ko-KR"/>
        </w:rPr>
        <w:t>3</w:t>
      </w:r>
      <w:r w:rsidRPr="00CD1739">
        <w:rPr>
          <w:rFonts w:ascii="Verdana" w:hAnsi="Verdana" w:hint="eastAsia"/>
          <w:sz w:val="26"/>
          <w:szCs w:val="26"/>
          <w:lang w:eastAsia="ko-KR"/>
        </w:rPr>
        <w:t>조</w:t>
      </w:r>
      <w:r w:rsidRPr="00CD1739">
        <w:rPr>
          <w:rFonts w:ascii="Verdana" w:hAnsi="Verdana" w:hint="eastAsia"/>
          <w:sz w:val="26"/>
          <w:szCs w:val="26"/>
          <w:lang w:eastAsia="ko-KR"/>
        </w:rPr>
        <w:t xml:space="preserve"> (b)</w:t>
      </w:r>
      <w:r w:rsidRPr="00CD1739">
        <w:rPr>
          <w:rFonts w:ascii="Verdana" w:hAnsi="Verdana" w:hint="eastAsia"/>
          <w:sz w:val="26"/>
          <w:szCs w:val="26"/>
          <w:lang w:eastAsia="ko-KR"/>
        </w:rPr>
        <w:t>에</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의한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수혜자가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된다고</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정하고</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있는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것이다</w:t>
      </w:r>
      <w:r w:rsidRPr="00CD1739">
        <w:rPr>
          <w:rFonts w:ascii="Verdana" w:hAnsi="Verdana" w:hint="eastAsia"/>
          <w:sz w:val="26"/>
          <w:szCs w:val="26"/>
          <w:lang w:eastAsia="ko-KR"/>
        </w:rPr>
        <w:t>.</w:t>
      </w:r>
      <w:r w:rsidR="004E1311" w:rsidRPr="008474DF">
        <w:rPr>
          <w:rStyle w:val="FootnoteReference"/>
          <w:rFonts w:ascii="Verdana" w:hAnsi="Verdana"/>
          <w:sz w:val="26"/>
          <w:szCs w:val="26"/>
        </w:rPr>
        <w:footnoteReference w:id="37"/>
      </w:r>
      <w:r>
        <w:rPr>
          <w:rFonts w:ascii="Verdana" w:hAnsi="Verdana"/>
          <w:sz w:val="26"/>
          <w:szCs w:val="26"/>
          <w:lang w:eastAsia="ko-KR"/>
        </w:rPr>
        <w:t xml:space="preserve"> </w:t>
      </w:r>
      <w:r w:rsidRPr="00CD1739">
        <w:rPr>
          <w:rFonts w:ascii="Verdana" w:hAnsi="Verdana" w:hint="eastAsia"/>
          <w:sz w:val="26"/>
          <w:szCs w:val="26"/>
          <w:lang w:eastAsia="ko-KR"/>
        </w:rPr>
        <w:t>이는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예를</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들어</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자주성이라는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인권적</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원칙에</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부합하도록</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개인은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현존의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혹은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미래의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시술</w:t>
      </w:r>
      <w:r w:rsidRPr="00CD1739">
        <w:rPr>
          <w:rFonts w:ascii="Verdana" w:hAnsi="Verdana" w:hint="eastAsia"/>
          <w:sz w:val="26"/>
          <w:szCs w:val="26"/>
          <w:lang w:eastAsia="ko-KR"/>
        </w:rPr>
        <w:t>/</w:t>
      </w:r>
      <w:r w:rsidRPr="00CD1739">
        <w:rPr>
          <w:rFonts w:ascii="Verdana" w:hAnsi="Verdana" w:hint="eastAsia"/>
          <w:sz w:val="26"/>
          <w:szCs w:val="26"/>
          <w:lang w:eastAsia="ko-KR"/>
        </w:rPr>
        <w:t>기술을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통해</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시각장애가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개선될</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있다는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가능성만으로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마라케시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조약의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수혜자에서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배제되지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않는다는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것을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의미한다</w:t>
      </w:r>
      <w:r w:rsidRPr="00CD1739">
        <w:rPr>
          <w:rFonts w:ascii="Verdana" w:hAnsi="Verdana" w:hint="eastAsia"/>
          <w:sz w:val="26"/>
          <w:szCs w:val="26"/>
          <w:lang w:eastAsia="ko-KR"/>
        </w:rPr>
        <w:t>.</w:t>
      </w:r>
    </w:p>
    <w:p w14:paraId="28B8CF12" w14:textId="77777777" w:rsidR="00CD1739" w:rsidRPr="00CD1739" w:rsidRDefault="00CD1739" w:rsidP="00CD1739">
      <w:pPr>
        <w:pStyle w:val="TextInd"/>
        <w:rPr>
          <w:rFonts w:ascii="Verdana" w:hAnsi="Verdana"/>
          <w:sz w:val="26"/>
          <w:szCs w:val="26"/>
          <w:lang w:eastAsia="ko-KR"/>
        </w:rPr>
      </w:pPr>
      <w:r w:rsidRPr="00CD1739">
        <w:rPr>
          <w:rFonts w:ascii="Verdana" w:hAnsi="Verdana" w:hint="eastAsia"/>
          <w:sz w:val="26"/>
          <w:szCs w:val="26"/>
          <w:lang w:eastAsia="ko-KR"/>
        </w:rPr>
        <w:t>인권적</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관점에서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해석한다면</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조약</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제</w:t>
      </w:r>
      <w:r w:rsidRPr="00CD1739">
        <w:rPr>
          <w:rFonts w:ascii="Verdana" w:hAnsi="Verdana" w:hint="eastAsia"/>
          <w:sz w:val="26"/>
          <w:szCs w:val="26"/>
          <w:lang w:eastAsia="ko-KR"/>
        </w:rPr>
        <w:t>3</w:t>
      </w:r>
      <w:r w:rsidRPr="00CD1739">
        <w:rPr>
          <w:rFonts w:ascii="Verdana" w:hAnsi="Verdana" w:hint="eastAsia"/>
          <w:sz w:val="26"/>
          <w:szCs w:val="26"/>
          <w:lang w:eastAsia="ko-KR"/>
        </w:rPr>
        <w:t>조</w:t>
      </w:r>
      <w:r w:rsidRPr="00CD1739">
        <w:rPr>
          <w:rFonts w:ascii="Verdana" w:hAnsi="Verdana" w:hint="eastAsia"/>
          <w:sz w:val="26"/>
          <w:szCs w:val="26"/>
          <w:lang w:eastAsia="ko-KR"/>
        </w:rPr>
        <w:t xml:space="preserve"> (b)</w:t>
      </w:r>
      <w:r w:rsidRPr="00CD1739">
        <w:rPr>
          <w:rFonts w:ascii="Verdana" w:hAnsi="Verdana" w:hint="eastAsia"/>
          <w:sz w:val="26"/>
          <w:szCs w:val="26"/>
          <w:lang w:eastAsia="ko-KR"/>
        </w:rPr>
        <w:t>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향상될</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없는</w:t>
      </w:r>
      <w:r w:rsidRPr="00CD1739">
        <w:rPr>
          <w:rFonts w:ascii="Verdana" w:hAnsi="Verdana" w:hint="eastAsia"/>
          <w:sz w:val="26"/>
          <w:szCs w:val="26"/>
          <w:lang w:eastAsia="ko-KR"/>
        </w:rPr>
        <w:t>(</w:t>
      </w:r>
      <w:r w:rsidRPr="00CD1739">
        <w:rPr>
          <w:rFonts w:ascii="Verdana" w:hAnsi="Verdana" w:hint="eastAsia"/>
          <w:sz w:val="26"/>
          <w:szCs w:val="26"/>
          <w:lang w:eastAsia="ko-KR"/>
        </w:rPr>
        <w:t>“</w:t>
      </w:r>
      <w:r w:rsidRPr="00CD1739">
        <w:rPr>
          <w:rFonts w:ascii="Verdana" w:hAnsi="Verdana" w:hint="eastAsia"/>
          <w:sz w:val="26"/>
          <w:szCs w:val="26"/>
          <w:lang w:eastAsia="ko-KR"/>
        </w:rPr>
        <w:t>cannot be improved</w:t>
      </w:r>
      <w:r w:rsidRPr="00CD1739">
        <w:rPr>
          <w:rFonts w:ascii="Verdana" w:hAnsi="Verdana" w:hint="eastAsia"/>
          <w:sz w:val="26"/>
          <w:szCs w:val="26"/>
          <w:lang w:eastAsia="ko-KR"/>
        </w:rPr>
        <w:t>”</w:t>
      </w:r>
      <w:r w:rsidRPr="00CD1739">
        <w:rPr>
          <w:rFonts w:ascii="Verdana" w:hAnsi="Verdana" w:hint="eastAsia"/>
          <w:sz w:val="26"/>
          <w:szCs w:val="26"/>
          <w:lang w:eastAsia="ko-KR"/>
        </w:rPr>
        <w:t>)</w:t>
      </w:r>
      <w:r w:rsidRPr="00CD1739">
        <w:rPr>
          <w:rFonts w:ascii="Verdana" w:hAnsi="Verdana" w:hint="eastAsia"/>
          <w:sz w:val="26"/>
          <w:szCs w:val="26"/>
          <w:lang w:eastAsia="ko-KR"/>
        </w:rPr>
        <w:t>이라는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표현은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인쇄물</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접근에</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장애가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있는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사람으로서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개발도상국에</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있는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이들을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포함하여</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제한된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재정적</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수단만을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가진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이들에게</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불합리한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부담을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주지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않도록</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하고</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있다</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실제로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어떠한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향상이</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“가능”한지를</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판단함에</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있어서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마라케시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조약의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체약당사국은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국가의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경제적</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발전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정도와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공공보건</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시스템뿐</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아니라</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시각장애</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혹은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감각</w:t>
      </w:r>
      <w:r w:rsidRPr="00CD1739">
        <w:rPr>
          <w:rFonts w:ascii="Verdana" w:hAnsi="Verdana" w:hint="eastAsia"/>
          <w:sz w:val="26"/>
          <w:szCs w:val="26"/>
          <w:lang w:eastAsia="ko-KR"/>
        </w:rPr>
        <w:t>/</w:t>
      </w:r>
      <w:r w:rsidRPr="00CD1739">
        <w:rPr>
          <w:rFonts w:ascii="Verdana" w:hAnsi="Verdana" w:hint="eastAsia"/>
          <w:sz w:val="26"/>
          <w:szCs w:val="26"/>
          <w:lang w:eastAsia="ko-KR"/>
        </w:rPr>
        <w:t>독서장애를</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가지고</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있는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사람들이</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감당할</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있을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정도인지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고려해야</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한다</w:t>
      </w:r>
      <w:r w:rsidRPr="00CD1739">
        <w:rPr>
          <w:rFonts w:ascii="Verdana" w:hAnsi="Verdana" w:hint="eastAsia"/>
          <w:sz w:val="26"/>
          <w:szCs w:val="26"/>
          <w:lang w:eastAsia="ko-KR"/>
        </w:rPr>
        <w:t>.</w:t>
      </w:r>
    </w:p>
    <w:p w14:paraId="54ECBCFB" w14:textId="77777777" w:rsidR="004E1311" w:rsidRPr="00CD1739" w:rsidRDefault="00CD1739" w:rsidP="00CD1739">
      <w:pPr>
        <w:pStyle w:val="TextInd"/>
        <w:rPr>
          <w:lang w:eastAsia="ko-KR"/>
        </w:rPr>
      </w:pPr>
      <w:r w:rsidRPr="00CD1739">
        <w:rPr>
          <w:rFonts w:ascii="Verdana" w:hAnsi="Verdana" w:hint="eastAsia"/>
          <w:sz w:val="26"/>
          <w:szCs w:val="26"/>
          <w:lang w:eastAsia="ko-KR"/>
        </w:rPr>
        <w:t>눈의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수정체가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혼탁해지는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백내장</w:t>
      </w:r>
      <w:r w:rsidRPr="00CD1739">
        <w:rPr>
          <w:rFonts w:ascii="Verdana" w:hAnsi="Verdana" w:hint="eastAsia"/>
          <w:sz w:val="26"/>
          <w:szCs w:val="26"/>
          <w:lang w:eastAsia="ko-KR"/>
        </w:rPr>
        <w:t>(cataracts)</w:t>
      </w:r>
      <w:r w:rsidRPr="00CD1739">
        <w:rPr>
          <w:rFonts w:ascii="Verdana" w:hAnsi="Verdana" w:hint="eastAsia"/>
          <w:sz w:val="26"/>
          <w:szCs w:val="26"/>
          <w:lang w:eastAsia="ko-KR"/>
        </w:rPr>
        <w:t>이라고</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알려진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의학적</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증상은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조약</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제</w:t>
      </w:r>
      <w:r w:rsidRPr="00CD1739">
        <w:rPr>
          <w:rFonts w:ascii="Verdana" w:hAnsi="Verdana" w:hint="eastAsia"/>
          <w:sz w:val="26"/>
          <w:szCs w:val="26"/>
          <w:lang w:eastAsia="ko-KR"/>
        </w:rPr>
        <w:t>3</w:t>
      </w:r>
      <w:r w:rsidRPr="00CD1739">
        <w:rPr>
          <w:rFonts w:ascii="Verdana" w:hAnsi="Verdana" w:hint="eastAsia"/>
          <w:sz w:val="26"/>
          <w:szCs w:val="26"/>
          <w:lang w:eastAsia="ko-KR"/>
        </w:rPr>
        <w:t>조</w:t>
      </w:r>
      <w:r w:rsidRPr="00CD1739">
        <w:rPr>
          <w:rFonts w:ascii="Verdana" w:hAnsi="Verdana" w:hint="eastAsia"/>
          <w:sz w:val="26"/>
          <w:szCs w:val="26"/>
          <w:lang w:eastAsia="ko-KR"/>
        </w:rPr>
        <w:t xml:space="preserve"> (b)</w:t>
      </w:r>
      <w:r w:rsidRPr="00CD1739">
        <w:rPr>
          <w:rFonts w:ascii="Verdana" w:hAnsi="Verdana" w:hint="eastAsia"/>
          <w:sz w:val="26"/>
          <w:szCs w:val="26"/>
          <w:lang w:eastAsia="ko-KR"/>
        </w:rPr>
        <w:t>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세계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각지에</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있는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사람들에게</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주어져</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있는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자원의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상이한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수준을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고려하고</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있는지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보여주고</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있다</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추기단계의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백내장은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교정을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위한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안경을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통해</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조치될</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있다</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그러나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증상이</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악화됨에</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따라</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시력</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및</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시야를</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회복하기</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위해서는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보통</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수술이</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필요하게</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된다</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이러한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수술이</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광범위하게</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제공되지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않거나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재정적으로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접근하기</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어려운</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상황에</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놓인</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국가들에서는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국가가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합리적인</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판단에</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따라</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백내장을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가지고</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있는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사람들이</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조약</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제</w:t>
      </w:r>
      <w:r w:rsidRPr="00CD1739">
        <w:rPr>
          <w:rFonts w:ascii="Verdana" w:hAnsi="Verdana" w:hint="eastAsia"/>
          <w:sz w:val="26"/>
          <w:szCs w:val="26"/>
          <w:lang w:eastAsia="ko-KR"/>
        </w:rPr>
        <w:t>3</w:t>
      </w:r>
      <w:r w:rsidRPr="00CD1739">
        <w:rPr>
          <w:rFonts w:ascii="Verdana" w:hAnsi="Verdana" w:hint="eastAsia"/>
          <w:sz w:val="26"/>
          <w:szCs w:val="26"/>
          <w:lang w:eastAsia="ko-KR"/>
        </w:rPr>
        <w:t>조</w:t>
      </w:r>
      <w:r w:rsidRPr="00CD1739">
        <w:rPr>
          <w:rFonts w:ascii="Verdana" w:hAnsi="Verdana" w:hint="eastAsia"/>
          <w:sz w:val="26"/>
          <w:szCs w:val="26"/>
          <w:lang w:eastAsia="ko-KR"/>
        </w:rPr>
        <w:t xml:space="preserve"> (b)</w:t>
      </w:r>
      <w:r w:rsidRPr="00CD1739">
        <w:rPr>
          <w:rFonts w:ascii="Verdana" w:hAnsi="Verdana" w:hint="eastAsia"/>
          <w:sz w:val="26"/>
          <w:szCs w:val="26"/>
          <w:lang w:eastAsia="ko-KR"/>
        </w:rPr>
        <w:t>에</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의해</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수혜자가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된다는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결론을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내릴</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있는데</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그</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근거로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그들의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장애가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현실적인</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조건</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하에서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개선될</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없다는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점을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들</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있다</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하지만</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심지어</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이러한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치료가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제공되고</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재정적으로도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감당할</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있는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곳들에서도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조약을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비준하는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개별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국가는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개별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수혜자들의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필요나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관련된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지역의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특성과</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맥락</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등을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고려하여</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“개선될</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없는”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장애가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무엇인지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결정할</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재량권을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갖는다</w:t>
      </w:r>
      <w:r w:rsidRPr="00CD1739">
        <w:rPr>
          <w:rFonts w:ascii="Verdana" w:hAnsi="Verdana" w:hint="eastAsia"/>
          <w:sz w:val="26"/>
          <w:szCs w:val="26"/>
          <w:lang w:eastAsia="ko-KR"/>
        </w:rPr>
        <w:t>.</w:t>
      </w:r>
      <w:r w:rsidR="004E1311" w:rsidRPr="008474DF">
        <w:rPr>
          <w:rStyle w:val="FootnoteReference"/>
          <w:rFonts w:ascii="Verdana" w:hAnsi="Verdana"/>
          <w:sz w:val="26"/>
          <w:szCs w:val="26"/>
        </w:rPr>
        <w:footnoteReference w:id="38"/>
      </w:r>
    </w:p>
    <w:p w14:paraId="191AC20D" w14:textId="77777777" w:rsidR="004E1311" w:rsidRPr="008474DF" w:rsidRDefault="004E1311" w:rsidP="008B4E3D">
      <w:pPr>
        <w:pStyle w:val="Heading4"/>
        <w:ind w:firstLine="300"/>
        <w:rPr>
          <w:szCs w:val="26"/>
          <w:lang w:eastAsia="ko-KR"/>
        </w:rPr>
      </w:pPr>
      <w:bookmarkStart w:id="31" w:name="_Toc529787"/>
      <w:r w:rsidRPr="008474DF">
        <w:rPr>
          <w:szCs w:val="26"/>
          <w:lang w:eastAsia="ko-KR"/>
        </w:rPr>
        <w:t>2.4.2.3.</w:t>
      </w:r>
      <w:r w:rsidRPr="008474DF">
        <w:rPr>
          <w:szCs w:val="26"/>
        </w:rPr>
        <w:t> </w:t>
      </w:r>
      <w:r w:rsidR="00CD1739" w:rsidRPr="00CD1739">
        <w:rPr>
          <w:rFonts w:hint="eastAsia"/>
          <w:lang w:eastAsia="ko-KR"/>
        </w:rPr>
        <w:t xml:space="preserve"> </w:t>
      </w:r>
      <w:r w:rsidR="00CD1739" w:rsidRPr="00CD1739">
        <w:rPr>
          <w:rFonts w:hint="eastAsia"/>
          <w:szCs w:val="26"/>
          <w:lang w:eastAsia="ko-KR"/>
        </w:rPr>
        <w:t>신체적</w:t>
      </w:r>
      <w:r w:rsidR="00CD1739" w:rsidRPr="00CD1739">
        <w:rPr>
          <w:rFonts w:hint="eastAsia"/>
          <w:szCs w:val="26"/>
          <w:lang w:eastAsia="ko-KR"/>
        </w:rPr>
        <w:t xml:space="preserve"> </w:t>
      </w:r>
      <w:r w:rsidR="00CD1739" w:rsidRPr="00CD1739">
        <w:rPr>
          <w:rFonts w:hint="eastAsia"/>
          <w:szCs w:val="26"/>
          <w:lang w:eastAsia="ko-KR"/>
        </w:rPr>
        <w:t>독서장애</w:t>
      </w:r>
      <w:bookmarkEnd w:id="31"/>
    </w:p>
    <w:p w14:paraId="32933089" w14:textId="77777777" w:rsidR="004E1311" w:rsidRDefault="00CD1739" w:rsidP="00CD1739">
      <w:pPr>
        <w:pStyle w:val="Text"/>
        <w:ind w:firstLineChars="100" w:firstLine="260"/>
        <w:rPr>
          <w:rFonts w:ascii="Verdana" w:hAnsi="Verdana"/>
          <w:sz w:val="26"/>
          <w:szCs w:val="26"/>
          <w:lang w:eastAsia="ko-KR"/>
        </w:rPr>
      </w:pPr>
      <w:r w:rsidRPr="00CD1739">
        <w:rPr>
          <w:rFonts w:ascii="Verdana" w:hAnsi="Verdana" w:hint="eastAsia"/>
          <w:sz w:val="26"/>
          <w:szCs w:val="26"/>
          <w:lang w:eastAsia="ko-KR"/>
        </w:rPr>
        <w:t>수혜자들</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중</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세</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번째</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유형은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신체적</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장애로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전통적이고</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전형적인</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인쇄매체나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여타의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출판물을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읽을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없는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사람들을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포괄한다</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이</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규정에서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제시되어</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있는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신체장애는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책을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들고</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있거나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책을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다룰</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없는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것</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또는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통상적인</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방법으로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눈을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움직이거나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집중시킬</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수</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없는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것을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포함한다</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이들</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예로는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사지마비</w:t>
      </w:r>
      <w:r w:rsidRPr="00CD1739">
        <w:rPr>
          <w:rFonts w:ascii="Verdana" w:hAnsi="Verdana" w:hint="eastAsia"/>
          <w:sz w:val="26"/>
          <w:szCs w:val="26"/>
          <w:lang w:eastAsia="ko-KR"/>
        </w:rPr>
        <w:t xml:space="preserve">(quadriplegia), </w:t>
      </w:r>
      <w:r w:rsidRPr="00CD1739">
        <w:rPr>
          <w:rFonts w:ascii="Verdana" w:hAnsi="Verdana" w:hint="eastAsia"/>
          <w:sz w:val="26"/>
          <w:szCs w:val="26"/>
          <w:lang w:eastAsia="ko-KR"/>
        </w:rPr>
        <w:t>뇌성마비</w:t>
      </w:r>
      <w:r w:rsidRPr="00CD1739">
        <w:rPr>
          <w:rFonts w:ascii="Verdana" w:hAnsi="Verdana" w:hint="eastAsia"/>
          <w:sz w:val="26"/>
          <w:szCs w:val="26"/>
          <w:lang w:eastAsia="ko-KR"/>
        </w:rPr>
        <w:t xml:space="preserve">(cerebral palsy), </w:t>
      </w:r>
      <w:r w:rsidRPr="00CD1739">
        <w:rPr>
          <w:rFonts w:ascii="Verdana" w:hAnsi="Verdana" w:hint="eastAsia"/>
          <w:sz w:val="26"/>
          <w:szCs w:val="26"/>
          <w:lang w:eastAsia="ko-KR"/>
        </w:rPr>
        <w:t>수전증</w:t>
      </w:r>
      <w:r w:rsidRPr="00CD1739">
        <w:rPr>
          <w:rFonts w:ascii="Verdana" w:hAnsi="Verdana" w:hint="eastAsia"/>
          <w:sz w:val="26"/>
          <w:szCs w:val="26"/>
          <w:lang w:eastAsia="ko-KR"/>
        </w:rPr>
        <w:t xml:space="preserve">(tremor), </w:t>
      </w:r>
      <w:r w:rsidRPr="00CD1739">
        <w:rPr>
          <w:rFonts w:ascii="Verdana" w:hAnsi="Verdana" w:hint="eastAsia"/>
          <w:sz w:val="26"/>
          <w:szCs w:val="26"/>
          <w:lang w:eastAsia="ko-KR"/>
        </w:rPr>
        <w:t>뇌병변</w:t>
      </w:r>
      <w:r w:rsidRPr="00CD1739">
        <w:rPr>
          <w:rFonts w:ascii="Verdana" w:hAnsi="Verdana" w:hint="eastAsia"/>
          <w:sz w:val="26"/>
          <w:szCs w:val="26"/>
          <w:lang w:eastAsia="ko-KR"/>
        </w:rPr>
        <w:t xml:space="preserve">(brain injury), </w:t>
      </w:r>
      <w:r w:rsidRPr="00CD1739">
        <w:rPr>
          <w:rFonts w:ascii="Verdana" w:hAnsi="Verdana" w:hint="eastAsia"/>
          <w:sz w:val="26"/>
          <w:szCs w:val="26"/>
          <w:lang w:eastAsia="ko-KR"/>
        </w:rPr>
        <w:t>척수외상</w:t>
      </w:r>
      <w:r w:rsidRPr="00CD1739">
        <w:rPr>
          <w:rFonts w:ascii="Verdana" w:hAnsi="Verdana" w:hint="eastAsia"/>
          <w:sz w:val="26"/>
          <w:szCs w:val="26"/>
          <w:lang w:eastAsia="ko-KR"/>
        </w:rPr>
        <w:t xml:space="preserve">(spinal injury), </w:t>
      </w:r>
      <w:r w:rsidRPr="00CD1739">
        <w:rPr>
          <w:rFonts w:ascii="Verdana" w:hAnsi="Verdana" w:hint="eastAsia"/>
          <w:sz w:val="26"/>
          <w:szCs w:val="26"/>
          <w:lang w:eastAsia="ko-KR"/>
        </w:rPr>
        <w:t>루개릭병</w:t>
      </w:r>
      <w:r w:rsidRPr="00CD1739">
        <w:rPr>
          <w:rFonts w:ascii="Verdana" w:hAnsi="Verdana" w:hint="eastAsia"/>
          <w:sz w:val="26"/>
          <w:szCs w:val="26"/>
          <w:lang w:eastAsia="ko-KR"/>
        </w:rPr>
        <w:t xml:space="preserve">(amyotrophic lateral sclerosis, ALS) </w:t>
      </w:r>
      <w:r w:rsidRPr="00CD1739">
        <w:rPr>
          <w:rFonts w:ascii="Verdana" w:hAnsi="Verdana" w:hint="eastAsia"/>
          <w:sz w:val="26"/>
          <w:szCs w:val="26"/>
          <w:lang w:eastAsia="ko-KR"/>
        </w:rPr>
        <w:t>등</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운동신경세포</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및</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신경변성질환</w:t>
      </w:r>
      <w:r w:rsidRPr="00CD1739">
        <w:rPr>
          <w:rFonts w:ascii="Verdana" w:hAnsi="Verdana" w:hint="eastAsia"/>
          <w:sz w:val="26"/>
          <w:szCs w:val="26"/>
          <w:lang w:eastAsia="ko-KR"/>
        </w:rPr>
        <w:t>(motor-neuron and neurodegenerative diseases)</w:t>
      </w:r>
      <w:r w:rsidRPr="00CD1739">
        <w:rPr>
          <w:rFonts w:ascii="Verdana" w:hAnsi="Verdana" w:hint="eastAsia"/>
          <w:sz w:val="26"/>
          <w:szCs w:val="26"/>
          <w:lang w:eastAsia="ko-KR"/>
        </w:rPr>
        <w:t>이</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있다</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이러한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증상을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가지고</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있는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사람들은</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독서에</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필요한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전통적인</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자료들에</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접근함에</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있어</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전맹인</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사람들과</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시각장애를</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가지고</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있는</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사람들과</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마찬가지로</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어려움들을</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경험하게</w:t>
      </w:r>
      <w:r w:rsidRPr="00CD1739">
        <w:rPr>
          <w:rFonts w:ascii="Verdana" w:hAnsi="Verdana" w:hint="eastAsia"/>
          <w:sz w:val="26"/>
          <w:szCs w:val="26"/>
          <w:lang w:eastAsia="ko-KR"/>
        </w:rPr>
        <w:t xml:space="preserve"> </w:t>
      </w:r>
      <w:r w:rsidRPr="00CD1739">
        <w:rPr>
          <w:rFonts w:ascii="Verdana" w:hAnsi="Verdana" w:hint="eastAsia"/>
          <w:sz w:val="26"/>
          <w:szCs w:val="26"/>
          <w:lang w:eastAsia="ko-KR"/>
        </w:rPr>
        <w:t>된다</w:t>
      </w:r>
      <w:r w:rsidRPr="00CD1739">
        <w:rPr>
          <w:rFonts w:ascii="Verdana" w:hAnsi="Verdana" w:hint="eastAsia"/>
          <w:sz w:val="26"/>
          <w:szCs w:val="26"/>
          <w:lang w:eastAsia="ko-KR"/>
        </w:rPr>
        <w:t>.</w:t>
      </w:r>
    </w:p>
    <w:p w14:paraId="53B9BA01" w14:textId="77777777" w:rsidR="008B4E3D" w:rsidRPr="008474DF" w:rsidRDefault="008B4E3D" w:rsidP="004E1311">
      <w:pPr>
        <w:pStyle w:val="Text"/>
        <w:rPr>
          <w:rFonts w:ascii="Verdana" w:hAnsi="Verdana"/>
          <w:sz w:val="26"/>
          <w:szCs w:val="26"/>
          <w:lang w:eastAsia="ko-KR"/>
        </w:rPr>
      </w:pPr>
    </w:p>
    <w:p w14:paraId="1721A816" w14:textId="77777777" w:rsidR="004E1311" w:rsidRPr="008474DF" w:rsidRDefault="004E1311" w:rsidP="008474DF">
      <w:pPr>
        <w:pStyle w:val="Heading3"/>
        <w:rPr>
          <w:szCs w:val="26"/>
          <w:lang w:eastAsia="ko-KR"/>
        </w:rPr>
      </w:pPr>
      <w:bookmarkStart w:id="32" w:name="_Toc529788"/>
      <w:r w:rsidRPr="008474DF">
        <w:rPr>
          <w:szCs w:val="26"/>
          <w:lang w:eastAsia="ko-KR"/>
        </w:rPr>
        <w:t>2.4.3.</w:t>
      </w:r>
      <w:r w:rsidRPr="008474DF">
        <w:rPr>
          <w:szCs w:val="26"/>
        </w:rPr>
        <w:t> </w:t>
      </w:r>
      <w:r w:rsidR="00CD1739" w:rsidRPr="00CD1739">
        <w:rPr>
          <w:rFonts w:hint="eastAsia"/>
          <w:lang w:eastAsia="ko-KR"/>
        </w:rPr>
        <w:t xml:space="preserve"> </w:t>
      </w:r>
      <w:r w:rsidR="00CD1739" w:rsidRPr="00CD1739">
        <w:rPr>
          <w:rFonts w:hint="eastAsia"/>
          <w:szCs w:val="26"/>
          <w:lang w:eastAsia="ko-KR"/>
        </w:rPr>
        <w:t>이행입법에서의</w:t>
      </w:r>
      <w:r w:rsidR="00CD1739" w:rsidRPr="00CD1739">
        <w:rPr>
          <w:rFonts w:hint="eastAsia"/>
          <w:szCs w:val="26"/>
          <w:lang w:eastAsia="ko-KR"/>
        </w:rPr>
        <w:t xml:space="preserve"> </w:t>
      </w:r>
      <w:r w:rsidR="00CD1739" w:rsidRPr="00CD1739">
        <w:rPr>
          <w:rFonts w:hint="eastAsia"/>
          <w:szCs w:val="26"/>
          <w:lang w:eastAsia="ko-KR"/>
        </w:rPr>
        <w:t>수혜자</w:t>
      </w:r>
      <w:r w:rsidR="00CD1739" w:rsidRPr="00CD1739">
        <w:rPr>
          <w:rFonts w:hint="eastAsia"/>
          <w:szCs w:val="26"/>
          <w:lang w:eastAsia="ko-KR"/>
        </w:rPr>
        <w:t xml:space="preserve"> </w:t>
      </w:r>
      <w:r w:rsidR="00CD1739" w:rsidRPr="00CD1739">
        <w:rPr>
          <w:rFonts w:hint="eastAsia"/>
          <w:szCs w:val="26"/>
          <w:lang w:eastAsia="ko-KR"/>
        </w:rPr>
        <w:t>정의</w:t>
      </w:r>
      <w:bookmarkEnd w:id="32"/>
    </w:p>
    <w:p w14:paraId="013A00CE" w14:textId="77777777" w:rsidR="005D188C" w:rsidRPr="005D188C" w:rsidRDefault="005D188C" w:rsidP="005D188C">
      <w:pPr>
        <w:pStyle w:val="TextInd"/>
        <w:rPr>
          <w:rFonts w:ascii="Verdana" w:hAnsi="Verdana"/>
          <w:sz w:val="26"/>
          <w:szCs w:val="26"/>
          <w:lang w:eastAsia="ko-KR"/>
        </w:rPr>
      </w:pPr>
      <w:r w:rsidRPr="005D188C">
        <w:rPr>
          <w:rFonts w:ascii="Verdana" w:hAnsi="Verdana" w:hint="eastAsia"/>
          <w:sz w:val="26"/>
          <w:szCs w:val="26"/>
          <w:lang w:eastAsia="ko-KR"/>
        </w:rPr>
        <w:t>제</w:t>
      </w:r>
      <w:r w:rsidRPr="005D188C">
        <w:rPr>
          <w:rFonts w:ascii="Verdana" w:hAnsi="Verdana" w:hint="eastAsia"/>
          <w:sz w:val="26"/>
          <w:szCs w:val="26"/>
          <w:lang w:eastAsia="ko-KR"/>
        </w:rPr>
        <w:t>3</w:t>
      </w:r>
      <w:r w:rsidRPr="005D188C">
        <w:rPr>
          <w:rFonts w:ascii="Verdana" w:hAnsi="Verdana" w:hint="eastAsia"/>
          <w:sz w:val="26"/>
          <w:szCs w:val="26"/>
          <w:lang w:eastAsia="ko-KR"/>
        </w:rPr>
        <w:t>조에서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정하고</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있는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인쇄물</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접근에</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장애가</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있는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사람들의</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유형은</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마라케시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조약에서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보호하는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수혜자들에</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관한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최소한의</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기준을</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제공하고</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있다</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조약을</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비준하는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모든</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국가들은</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조약을</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이행함에</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있어</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이</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기준을</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충족해야</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한다</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우리는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이하에서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국가들이</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제</w:t>
      </w:r>
      <w:r w:rsidRPr="005D188C">
        <w:rPr>
          <w:rFonts w:ascii="Verdana" w:hAnsi="Verdana" w:hint="eastAsia"/>
          <w:sz w:val="26"/>
          <w:szCs w:val="26"/>
          <w:lang w:eastAsia="ko-KR"/>
        </w:rPr>
        <w:t>3</w:t>
      </w:r>
      <w:r w:rsidRPr="005D188C">
        <w:rPr>
          <w:rFonts w:ascii="Verdana" w:hAnsi="Verdana" w:hint="eastAsia"/>
          <w:sz w:val="26"/>
          <w:szCs w:val="26"/>
          <w:lang w:eastAsia="ko-KR"/>
        </w:rPr>
        <w:t>조를</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이행할</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때</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제기될</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수</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있는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이슈들에</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대해</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서술하고</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이들</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이슈가</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어떻게</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해소될</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수</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있을지에</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대해</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제안할</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것이다</w:t>
      </w:r>
      <w:r w:rsidRPr="005D188C">
        <w:rPr>
          <w:rFonts w:ascii="Verdana" w:hAnsi="Verdana" w:hint="eastAsia"/>
          <w:sz w:val="26"/>
          <w:szCs w:val="26"/>
          <w:lang w:eastAsia="ko-KR"/>
        </w:rPr>
        <w:t>.</w:t>
      </w:r>
    </w:p>
    <w:p w14:paraId="293D83C7" w14:textId="77777777" w:rsidR="005D188C" w:rsidRPr="005D188C" w:rsidRDefault="005D188C" w:rsidP="005D188C">
      <w:pPr>
        <w:pStyle w:val="TextInd"/>
        <w:rPr>
          <w:rFonts w:ascii="Verdana" w:hAnsi="Verdana"/>
          <w:sz w:val="26"/>
          <w:szCs w:val="26"/>
          <w:lang w:eastAsia="ko-KR"/>
        </w:rPr>
      </w:pPr>
      <w:r w:rsidRPr="005D188C">
        <w:rPr>
          <w:rFonts w:ascii="Verdana" w:hAnsi="Verdana" w:hint="eastAsia"/>
          <w:sz w:val="26"/>
          <w:szCs w:val="26"/>
          <w:lang w:eastAsia="ko-KR"/>
        </w:rPr>
        <w:t>첫째</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애초에</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인쇄물</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접근에</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장애가</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있는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사람들을</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수혜자로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하는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저작권에</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대한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예외규정을</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채택하고</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있지</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않았던</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국가들에</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있어서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조약</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제</w:t>
      </w:r>
      <w:r w:rsidRPr="005D188C">
        <w:rPr>
          <w:rFonts w:ascii="Verdana" w:hAnsi="Verdana" w:hint="eastAsia"/>
          <w:sz w:val="26"/>
          <w:szCs w:val="26"/>
          <w:lang w:eastAsia="ko-KR"/>
        </w:rPr>
        <w:t>3</w:t>
      </w:r>
      <w:r w:rsidRPr="005D188C">
        <w:rPr>
          <w:rFonts w:ascii="Verdana" w:hAnsi="Verdana" w:hint="eastAsia"/>
          <w:sz w:val="26"/>
          <w:szCs w:val="26"/>
          <w:lang w:eastAsia="ko-KR"/>
        </w:rPr>
        <w:t>조를</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이행하는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가장</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간편한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방법은</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조문에서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정하고</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있는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세</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가지</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항을</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적혀</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있는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그대로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따오는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것이다</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이러한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조약상의</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언어를</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따르지</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않은</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입법에는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수혜자의</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정의를</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줄일</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위험이</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있고</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이로써</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마라케시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조약상의</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의무를</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완전히</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이행하지</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않게</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된다</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예를</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들어</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싱가포르는</w:t>
      </w:r>
      <w:r w:rsidRPr="005D188C">
        <w:rPr>
          <w:rFonts w:ascii="Verdana" w:hAnsi="Verdana" w:hint="eastAsia"/>
          <w:sz w:val="26"/>
          <w:szCs w:val="26"/>
          <w:lang w:eastAsia="ko-KR"/>
        </w:rPr>
        <w:t xml:space="preserve"> 2015</w:t>
      </w:r>
      <w:r w:rsidRPr="005D188C">
        <w:rPr>
          <w:rFonts w:ascii="Verdana" w:hAnsi="Verdana" w:hint="eastAsia"/>
          <w:sz w:val="26"/>
          <w:szCs w:val="26"/>
          <w:lang w:eastAsia="ko-KR"/>
        </w:rPr>
        <w:t>년</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마라케시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조약을</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비준하기</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전에</w:t>
      </w:r>
      <w:r w:rsidRPr="005D188C">
        <w:rPr>
          <w:rFonts w:ascii="Verdana" w:hAnsi="Verdana" w:hint="eastAsia"/>
          <w:sz w:val="26"/>
          <w:szCs w:val="26"/>
          <w:lang w:eastAsia="ko-KR"/>
        </w:rPr>
        <w:t xml:space="preserve"> 2014</w:t>
      </w:r>
      <w:r w:rsidRPr="005D188C">
        <w:rPr>
          <w:rFonts w:ascii="Verdana" w:hAnsi="Verdana" w:hint="eastAsia"/>
          <w:sz w:val="26"/>
          <w:szCs w:val="26"/>
          <w:lang w:eastAsia="ko-KR"/>
        </w:rPr>
        <w:t>년</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저작권법개정법</w:t>
      </w:r>
      <w:r w:rsidRPr="005D188C">
        <w:rPr>
          <w:rFonts w:ascii="Verdana" w:hAnsi="Verdana" w:hint="eastAsia"/>
          <w:sz w:val="26"/>
          <w:szCs w:val="26"/>
          <w:lang w:eastAsia="ko-KR"/>
        </w:rPr>
        <w:t>(Copyright (Amendment) Act 2014)</w:t>
      </w:r>
      <w:r w:rsidRPr="005D188C">
        <w:rPr>
          <w:rFonts w:ascii="Verdana" w:hAnsi="Verdana" w:hint="eastAsia"/>
          <w:sz w:val="26"/>
          <w:szCs w:val="26"/>
          <w:lang w:eastAsia="ko-KR"/>
        </w:rPr>
        <w:t>을</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채택하였다</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이</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법은</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읽는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데</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장애가</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있는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사람</w:t>
      </w:r>
      <w:r w:rsidRPr="005D188C">
        <w:rPr>
          <w:rFonts w:ascii="Verdana" w:hAnsi="Verdana" w:hint="eastAsia"/>
          <w:sz w:val="26"/>
          <w:szCs w:val="26"/>
          <w:lang w:eastAsia="ko-KR"/>
        </w:rPr>
        <w:t>(</w:t>
      </w:r>
      <w:r w:rsidRPr="005D188C">
        <w:rPr>
          <w:rFonts w:ascii="Verdana" w:hAnsi="Verdana" w:hint="eastAsia"/>
          <w:sz w:val="26"/>
          <w:szCs w:val="26"/>
          <w:lang w:eastAsia="ko-KR"/>
        </w:rPr>
        <w:t>“</w:t>
      </w:r>
      <w:r w:rsidRPr="005D188C">
        <w:rPr>
          <w:rFonts w:ascii="Verdana" w:hAnsi="Verdana" w:hint="eastAsia"/>
          <w:sz w:val="26"/>
          <w:szCs w:val="26"/>
          <w:lang w:eastAsia="ko-KR"/>
        </w:rPr>
        <w:t>person with a reading disability</w:t>
      </w:r>
      <w:r w:rsidRPr="005D188C">
        <w:rPr>
          <w:rFonts w:ascii="Verdana" w:hAnsi="Verdana" w:hint="eastAsia"/>
          <w:sz w:val="26"/>
          <w:szCs w:val="26"/>
          <w:lang w:eastAsia="ko-KR"/>
        </w:rPr>
        <w:t>”</w:t>
      </w:r>
      <w:r w:rsidRPr="005D188C">
        <w:rPr>
          <w:rFonts w:ascii="Verdana" w:hAnsi="Verdana" w:hint="eastAsia"/>
          <w:sz w:val="26"/>
          <w:szCs w:val="26"/>
          <w:lang w:eastAsia="ko-KR"/>
        </w:rPr>
        <w:t>)</w:t>
      </w:r>
      <w:r w:rsidRPr="005D188C">
        <w:rPr>
          <w:rFonts w:ascii="Verdana" w:hAnsi="Verdana" w:hint="eastAsia"/>
          <w:sz w:val="26"/>
          <w:szCs w:val="26"/>
          <w:lang w:eastAsia="ko-KR"/>
        </w:rPr>
        <w:t>을</w:t>
      </w:r>
      <w:r w:rsidRPr="005D188C">
        <w:rPr>
          <w:rFonts w:ascii="Verdana" w:hAnsi="Verdana" w:hint="eastAsia"/>
          <w:sz w:val="26"/>
          <w:szCs w:val="26"/>
          <w:lang w:eastAsia="ko-KR"/>
        </w:rPr>
        <w:t xml:space="preserve"> (a) </w:t>
      </w:r>
      <w:r w:rsidRPr="005D188C">
        <w:rPr>
          <w:rFonts w:ascii="Verdana" w:hAnsi="Verdana" w:hint="eastAsia"/>
          <w:sz w:val="26"/>
          <w:szCs w:val="26"/>
          <w:lang w:eastAsia="ko-KR"/>
        </w:rPr>
        <w:t>전맹인</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사람</w:t>
      </w:r>
      <w:r w:rsidRPr="005D188C">
        <w:rPr>
          <w:rFonts w:ascii="Verdana" w:hAnsi="Verdana" w:hint="eastAsia"/>
          <w:sz w:val="26"/>
          <w:szCs w:val="26"/>
          <w:lang w:eastAsia="ko-KR"/>
        </w:rPr>
        <w:t>(</w:t>
      </w:r>
      <w:r w:rsidRPr="005D188C">
        <w:rPr>
          <w:rFonts w:ascii="Verdana" w:hAnsi="Verdana" w:hint="eastAsia"/>
          <w:sz w:val="26"/>
          <w:szCs w:val="26"/>
          <w:lang w:eastAsia="ko-KR"/>
        </w:rPr>
        <w:t>“</w:t>
      </w:r>
      <w:r w:rsidRPr="005D188C">
        <w:rPr>
          <w:rFonts w:ascii="Verdana" w:hAnsi="Verdana" w:hint="eastAsia"/>
          <w:sz w:val="26"/>
          <w:szCs w:val="26"/>
          <w:lang w:eastAsia="ko-KR"/>
        </w:rPr>
        <w:t>a blind person</w:t>
      </w:r>
      <w:r w:rsidRPr="005D188C">
        <w:rPr>
          <w:rFonts w:ascii="Verdana" w:hAnsi="Verdana" w:hint="eastAsia"/>
          <w:sz w:val="26"/>
          <w:szCs w:val="26"/>
          <w:lang w:eastAsia="ko-KR"/>
        </w:rPr>
        <w:t>”</w:t>
      </w:r>
      <w:r w:rsidRPr="005D188C">
        <w:rPr>
          <w:rFonts w:ascii="Verdana" w:hAnsi="Verdana" w:hint="eastAsia"/>
          <w:sz w:val="26"/>
          <w:szCs w:val="26"/>
          <w:lang w:eastAsia="ko-KR"/>
        </w:rPr>
        <w:t xml:space="preserve">), (b) </w:t>
      </w:r>
      <w:r w:rsidRPr="005D188C">
        <w:rPr>
          <w:rFonts w:ascii="Verdana" w:hAnsi="Verdana" w:hint="eastAsia"/>
          <w:sz w:val="26"/>
          <w:szCs w:val="26"/>
          <w:lang w:eastAsia="ko-KR"/>
        </w:rPr>
        <w:t>그의</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시각이</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심각하게</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장애를</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입은</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사람</w:t>
      </w:r>
      <w:r w:rsidRPr="005D188C">
        <w:rPr>
          <w:rFonts w:ascii="Verdana" w:hAnsi="Verdana" w:hint="eastAsia"/>
          <w:sz w:val="26"/>
          <w:szCs w:val="26"/>
          <w:lang w:eastAsia="ko-KR"/>
        </w:rPr>
        <w:t>(</w:t>
      </w:r>
      <w:r w:rsidRPr="005D188C">
        <w:rPr>
          <w:rFonts w:ascii="Verdana" w:hAnsi="Verdana" w:hint="eastAsia"/>
          <w:sz w:val="26"/>
          <w:szCs w:val="26"/>
          <w:lang w:eastAsia="ko-KR"/>
        </w:rPr>
        <w:t>“</w:t>
      </w:r>
      <w:r w:rsidRPr="005D188C">
        <w:rPr>
          <w:rFonts w:ascii="Verdana" w:hAnsi="Verdana" w:hint="eastAsia"/>
          <w:sz w:val="26"/>
          <w:szCs w:val="26"/>
          <w:lang w:eastAsia="ko-KR"/>
        </w:rPr>
        <w:t>a person whose sight is severely impaired</w:t>
      </w:r>
      <w:r w:rsidRPr="005D188C">
        <w:rPr>
          <w:rFonts w:ascii="Verdana" w:hAnsi="Verdana" w:hint="eastAsia"/>
          <w:sz w:val="26"/>
          <w:szCs w:val="26"/>
          <w:lang w:eastAsia="ko-KR"/>
        </w:rPr>
        <w:t>”</w:t>
      </w:r>
      <w:r w:rsidRPr="005D188C">
        <w:rPr>
          <w:rFonts w:ascii="Verdana" w:hAnsi="Verdana" w:hint="eastAsia"/>
          <w:sz w:val="26"/>
          <w:szCs w:val="26"/>
          <w:lang w:eastAsia="ko-KR"/>
        </w:rPr>
        <w:t xml:space="preserve">), (c) </w:t>
      </w:r>
      <w:r w:rsidRPr="005D188C">
        <w:rPr>
          <w:rFonts w:ascii="Verdana" w:hAnsi="Verdana" w:hint="eastAsia"/>
          <w:sz w:val="26"/>
          <w:szCs w:val="26"/>
          <w:lang w:eastAsia="ko-KR"/>
        </w:rPr>
        <w:t>책을</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들고</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있거나</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다룰</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수</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없는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사람</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또는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그의</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눈을</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움직이거나</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고정할</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수</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없는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사람</w:t>
      </w:r>
      <w:r w:rsidRPr="005D188C">
        <w:rPr>
          <w:rFonts w:ascii="Verdana" w:hAnsi="Verdana" w:hint="eastAsia"/>
          <w:sz w:val="26"/>
          <w:szCs w:val="26"/>
          <w:lang w:eastAsia="ko-KR"/>
        </w:rPr>
        <w:t>(</w:t>
      </w:r>
      <w:r w:rsidRPr="005D188C">
        <w:rPr>
          <w:rFonts w:ascii="Verdana" w:hAnsi="Verdana" w:hint="eastAsia"/>
          <w:sz w:val="26"/>
          <w:szCs w:val="26"/>
          <w:lang w:eastAsia="ko-KR"/>
        </w:rPr>
        <w:t>“</w:t>
      </w:r>
      <w:r w:rsidRPr="005D188C">
        <w:rPr>
          <w:rFonts w:ascii="Verdana" w:hAnsi="Verdana" w:hint="eastAsia"/>
          <w:sz w:val="26"/>
          <w:szCs w:val="26"/>
          <w:lang w:eastAsia="ko-KR"/>
        </w:rPr>
        <w:t>a person unable to hold or manipulate books or to focus or move his eyes</w:t>
      </w:r>
      <w:r w:rsidRPr="005D188C">
        <w:rPr>
          <w:rFonts w:ascii="Verdana" w:hAnsi="Verdana" w:hint="eastAsia"/>
          <w:sz w:val="26"/>
          <w:szCs w:val="26"/>
          <w:lang w:eastAsia="ko-KR"/>
        </w:rPr>
        <w:t>”</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및</w:t>
      </w:r>
      <w:r w:rsidRPr="005D188C">
        <w:rPr>
          <w:rFonts w:ascii="Verdana" w:hAnsi="Verdana" w:hint="eastAsia"/>
          <w:sz w:val="26"/>
          <w:szCs w:val="26"/>
          <w:lang w:eastAsia="ko-KR"/>
        </w:rPr>
        <w:t xml:space="preserve"> (d) </w:t>
      </w:r>
      <w:r w:rsidRPr="005D188C">
        <w:rPr>
          <w:rFonts w:ascii="Verdana" w:hAnsi="Verdana" w:hint="eastAsia"/>
          <w:sz w:val="26"/>
          <w:szCs w:val="26"/>
          <w:lang w:eastAsia="ko-KR"/>
        </w:rPr>
        <w:t>감각장애를</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가지고</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있는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사람</w:t>
      </w:r>
      <w:r w:rsidRPr="005D188C">
        <w:rPr>
          <w:rFonts w:ascii="Verdana" w:hAnsi="Verdana" w:hint="eastAsia"/>
          <w:sz w:val="26"/>
          <w:szCs w:val="26"/>
          <w:lang w:eastAsia="ko-KR"/>
        </w:rPr>
        <w:t>(</w:t>
      </w:r>
      <w:r w:rsidRPr="005D188C">
        <w:rPr>
          <w:rFonts w:ascii="Verdana" w:hAnsi="Verdana" w:hint="eastAsia"/>
          <w:sz w:val="26"/>
          <w:szCs w:val="26"/>
          <w:lang w:eastAsia="ko-KR"/>
        </w:rPr>
        <w:t>“</w:t>
      </w:r>
      <w:r w:rsidRPr="005D188C">
        <w:rPr>
          <w:rFonts w:ascii="Verdana" w:hAnsi="Verdana" w:hint="eastAsia"/>
          <w:sz w:val="26"/>
          <w:szCs w:val="26"/>
          <w:lang w:eastAsia="ko-KR"/>
        </w:rPr>
        <w:t>a person with a perceptual handicap</w:t>
      </w:r>
      <w:r w:rsidRPr="005D188C">
        <w:rPr>
          <w:rFonts w:ascii="Verdana" w:hAnsi="Verdana" w:hint="eastAsia"/>
          <w:sz w:val="26"/>
          <w:szCs w:val="26"/>
          <w:lang w:eastAsia="ko-KR"/>
        </w:rPr>
        <w:t>”</w:t>
      </w:r>
      <w:r w:rsidRPr="005D188C">
        <w:rPr>
          <w:rFonts w:ascii="Verdana" w:hAnsi="Verdana" w:hint="eastAsia"/>
          <w:sz w:val="26"/>
          <w:szCs w:val="26"/>
          <w:lang w:eastAsia="ko-KR"/>
        </w:rPr>
        <w:t>)</w:t>
      </w:r>
      <w:r w:rsidRPr="005D188C">
        <w:rPr>
          <w:rFonts w:ascii="Verdana" w:hAnsi="Verdana" w:hint="eastAsia"/>
          <w:sz w:val="26"/>
          <w:szCs w:val="26"/>
          <w:lang w:eastAsia="ko-KR"/>
        </w:rPr>
        <w:t>이라고</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정의하고</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있다</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싱가포르의</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법은</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마라케시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조약에</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있는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수혜자의</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유형을</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상당</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부분</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따오고</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있지만</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조약이</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독서장애</w:t>
      </w:r>
      <w:r w:rsidRPr="005D188C">
        <w:rPr>
          <w:rFonts w:ascii="Verdana" w:hAnsi="Verdana" w:hint="eastAsia"/>
          <w:sz w:val="26"/>
          <w:szCs w:val="26"/>
          <w:lang w:eastAsia="ko-KR"/>
        </w:rPr>
        <w:t>(</w:t>
      </w:r>
      <w:r w:rsidRPr="005D188C">
        <w:rPr>
          <w:rFonts w:ascii="Verdana" w:hAnsi="Verdana" w:hint="eastAsia"/>
          <w:sz w:val="26"/>
          <w:szCs w:val="26"/>
          <w:lang w:eastAsia="ko-KR"/>
        </w:rPr>
        <w:t>“</w:t>
      </w:r>
      <w:r w:rsidRPr="005D188C">
        <w:rPr>
          <w:rFonts w:ascii="Verdana" w:hAnsi="Verdana" w:hint="eastAsia"/>
          <w:sz w:val="26"/>
          <w:szCs w:val="26"/>
          <w:lang w:eastAsia="ko-KR"/>
        </w:rPr>
        <w:t>reading disability</w:t>
      </w:r>
      <w:r w:rsidRPr="005D188C">
        <w:rPr>
          <w:rFonts w:ascii="Verdana" w:hAnsi="Verdana" w:hint="eastAsia"/>
          <w:sz w:val="26"/>
          <w:szCs w:val="26"/>
          <w:lang w:eastAsia="ko-KR"/>
        </w:rPr>
        <w:t>”</w:t>
      </w:r>
      <w:r w:rsidRPr="005D188C">
        <w:rPr>
          <w:rFonts w:ascii="Verdana" w:hAnsi="Verdana" w:hint="eastAsia"/>
          <w:sz w:val="26"/>
          <w:szCs w:val="26"/>
          <w:lang w:eastAsia="ko-KR"/>
        </w:rPr>
        <w:t>)</w:t>
      </w:r>
      <w:r w:rsidRPr="005D188C">
        <w:rPr>
          <w:rFonts w:ascii="Verdana" w:hAnsi="Verdana" w:hint="eastAsia"/>
          <w:sz w:val="26"/>
          <w:szCs w:val="26"/>
          <w:lang w:eastAsia="ko-KR"/>
        </w:rPr>
        <w:t>까지</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포함하고</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있으므로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마라케시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조약보다</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제한적이다</w:t>
      </w:r>
      <w:r w:rsidRPr="005D188C">
        <w:rPr>
          <w:rFonts w:ascii="Verdana" w:hAnsi="Verdana" w:hint="eastAsia"/>
          <w:sz w:val="26"/>
          <w:szCs w:val="26"/>
          <w:lang w:eastAsia="ko-KR"/>
        </w:rPr>
        <w:t>.</w:t>
      </w:r>
    </w:p>
    <w:p w14:paraId="37F531D3" w14:textId="77777777" w:rsidR="005D188C" w:rsidRPr="005D188C" w:rsidRDefault="005D188C" w:rsidP="005D188C">
      <w:pPr>
        <w:pStyle w:val="TextInd"/>
        <w:rPr>
          <w:rFonts w:ascii="Verdana" w:hAnsi="Verdana"/>
          <w:sz w:val="26"/>
          <w:szCs w:val="26"/>
          <w:lang w:eastAsia="ko-KR"/>
        </w:rPr>
      </w:pPr>
      <w:r w:rsidRPr="005D188C">
        <w:rPr>
          <w:rFonts w:ascii="Verdana" w:hAnsi="Verdana" w:hint="eastAsia"/>
          <w:sz w:val="26"/>
          <w:szCs w:val="26"/>
          <w:lang w:eastAsia="ko-KR"/>
        </w:rPr>
        <w:t>둘째</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국가들</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중</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자신의</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저작권에서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인쇄물</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접근에</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장애가</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있는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사람들을</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위한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예외와</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제한규정을</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경우에도</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국가들은</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제</w:t>
      </w:r>
      <w:r w:rsidRPr="005D188C">
        <w:rPr>
          <w:rFonts w:ascii="Verdana" w:hAnsi="Verdana" w:hint="eastAsia"/>
          <w:sz w:val="26"/>
          <w:szCs w:val="26"/>
          <w:lang w:eastAsia="ko-KR"/>
        </w:rPr>
        <w:t>3</w:t>
      </w:r>
      <w:r w:rsidRPr="005D188C">
        <w:rPr>
          <w:rFonts w:ascii="Verdana" w:hAnsi="Verdana" w:hint="eastAsia"/>
          <w:sz w:val="26"/>
          <w:szCs w:val="26"/>
          <w:lang w:eastAsia="ko-KR"/>
        </w:rPr>
        <w:t>조의</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각</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규정들에서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제시되어</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있는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장애에</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대해</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명시하고</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있는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상이한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내용들이</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모두</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법에</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포함되도록</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보장하기</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위해</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이</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법들을</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검토해야</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하고</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필요한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경우에</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개정을</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해야</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한다</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예를</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들어</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캐나다</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저작권법</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제</w:t>
      </w:r>
      <w:r w:rsidRPr="005D188C">
        <w:rPr>
          <w:rFonts w:ascii="Verdana" w:hAnsi="Verdana" w:hint="eastAsia"/>
          <w:sz w:val="26"/>
          <w:szCs w:val="26"/>
          <w:lang w:eastAsia="ko-KR"/>
        </w:rPr>
        <w:t>32.0</w:t>
      </w:r>
      <w:r w:rsidRPr="005D188C">
        <w:rPr>
          <w:rFonts w:ascii="Verdana" w:hAnsi="Verdana" w:hint="eastAsia"/>
          <w:sz w:val="26"/>
          <w:szCs w:val="26"/>
          <w:lang w:eastAsia="ko-KR"/>
        </w:rPr>
        <w:t>조는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인쇄물</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장애</w:t>
      </w:r>
      <w:r w:rsidRPr="005D188C">
        <w:rPr>
          <w:rFonts w:ascii="Verdana" w:hAnsi="Verdana" w:hint="eastAsia"/>
          <w:sz w:val="26"/>
          <w:szCs w:val="26"/>
          <w:lang w:eastAsia="ko-KR"/>
        </w:rPr>
        <w:t>(</w:t>
      </w:r>
      <w:r w:rsidRPr="005D188C">
        <w:rPr>
          <w:rFonts w:ascii="Verdana" w:hAnsi="Verdana" w:hint="eastAsia"/>
          <w:sz w:val="26"/>
          <w:szCs w:val="26"/>
          <w:lang w:eastAsia="ko-KR"/>
        </w:rPr>
        <w:t>“</w:t>
      </w:r>
      <w:r w:rsidRPr="005D188C">
        <w:rPr>
          <w:rFonts w:ascii="Verdana" w:hAnsi="Verdana" w:hint="eastAsia"/>
          <w:sz w:val="26"/>
          <w:szCs w:val="26"/>
          <w:lang w:eastAsia="ko-KR"/>
        </w:rPr>
        <w:t>print disability</w:t>
      </w:r>
      <w:r w:rsidRPr="005D188C">
        <w:rPr>
          <w:rFonts w:ascii="Verdana" w:hAnsi="Verdana" w:hint="eastAsia"/>
          <w:sz w:val="26"/>
          <w:szCs w:val="26"/>
          <w:lang w:eastAsia="ko-KR"/>
        </w:rPr>
        <w:t>”</w:t>
      </w:r>
      <w:r w:rsidRPr="005D188C">
        <w:rPr>
          <w:rFonts w:ascii="Verdana" w:hAnsi="Verdana" w:hint="eastAsia"/>
          <w:sz w:val="26"/>
          <w:szCs w:val="26"/>
          <w:lang w:eastAsia="ko-KR"/>
        </w:rPr>
        <w:t>)</w:t>
      </w:r>
      <w:r w:rsidRPr="005D188C">
        <w:rPr>
          <w:rFonts w:ascii="Verdana" w:hAnsi="Verdana" w:hint="eastAsia"/>
          <w:sz w:val="26"/>
          <w:szCs w:val="26"/>
          <w:lang w:eastAsia="ko-KR"/>
        </w:rPr>
        <w:t>를</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시각의</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심각한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또는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완전한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장애</w:t>
      </w:r>
      <w:r w:rsidRPr="005D188C">
        <w:rPr>
          <w:rFonts w:ascii="Verdana" w:hAnsi="Verdana" w:hint="eastAsia"/>
          <w:sz w:val="26"/>
          <w:szCs w:val="26"/>
          <w:lang w:eastAsia="ko-KR"/>
        </w:rPr>
        <w:t>(</w:t>
      </w:r>
      <w:r w:rsidRPr="005D188C">
        <w:rPr>
          <w:rFonts w:ascii="Verdana" w:hAnsi="Verdana" w:hint="eastAsia"/>
          <w:sz w:val="26"/>
          <w:szCs w:val="26"/>
          <w:lang w:eastAsia="ko-KR"/>
        </w:rPr>
        <w:t>“</w:t>
      </w:r>
      <w:r w:rsidRPr="005D188C">
        <w:rPr>
          <w:rFonts w:ascii="Verdana" w:hAnsi="Verdana" w:hint="eastAsia"/>
          <w:sz w:val="26"/>
          <w:szCs w:val="26"/>
          <w:lang w:eastAsia="ko-KR"/>
        </w:rPr>
        <w:t>severe or total impairment of sight</w:t>
      </w:r>
      <w:r w:rsidRPr="005D188C">
        <w:rPr>
          <w:rFonts w:ascii="Verdana" w:hAnsi="Verdana" w:hint="eastAsia"/>
          <w:sz w:val="26"/>
          <w:szCs w:val="26"/>
          <w:lang w:eastAsia="ko-KR"/>
        </w:rPr>
        <w:t>”</w:t>
      </w:r>
      <w:r w:rsidRPr="005D188C">
        <w:rPr>
          <w:rFonts w:ascii="Verdana" w:hAnsi="Verdana" w:hint="eastAsia"/>
          <w:sz w:val="26"/>
          <w:szCs w:val="26"/>
          <w:lang w:eastAsia="ko-KR"/>
        </w:rPr>
        <w:t>)</w:t>
      </w:r>
      <w:r w:rsidRPr="005D188C">
        <w:rPr>
          <w:rFonts w:ascii="Verdana" w:hAnsi="Verdana" w:hint="eastAsia"/>
          <w:sz w:val="26"/>
          <w:szCs w:val="26"/>
          <w:lang w:eastAsia="ko-KR"/>
        </w:rPr>
        <w:t>라고</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정의하고</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있는데</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이</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술어는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“시각장애</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또는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감각</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혹은</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독서장애”라는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조약</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제</w:t>
      </w:r>
      <w:r w:rsidRPr="005D188C">
        <w:rPr>
          <w:rFonts w:ascii="Verdana" w:hAnsi="Verdana" w:hint="eastAsia"/>
          <w:sz w:val="26"/>
          <w:szCs w:val="26"/>
          <w:lang w:eastAsia="ko-KR"/>
        </w:rPr>
        <w:t>3</w:t>
      </w:r>
      <w:r w:rsidRPr="005D188C">
        <w:rPr>
          <w:rFonts w:ascii="Verdana" w:hAnsi="Verdana" w:hint="eastAsia"/>
          <w:sz w:val="26"/>
          <w:szCs w:val="26"/>
          <w:lang w:eastAsia="ko-KR"/>
        </w:rPr>
        <w:t>조</w:t>
      </w:r>
      <w:r w:rsidRPr="005D188C">
        <w:rPr>
          <w:rFonts w:ascii="Verdana" w:hAnsi="Verdana" w:hint="eastAsia"/>
          <w:sz w:val="26"/>
          <w:szCs w:val="26"/>
          <w:lang w:eastAsia="ko-KR"/>
        </w:rPr>
        <w:t xml:space="preserve"> (b)</w:t>
      </w:r>
      <w:r w:rsidRPr="005D188C">
        <w:rPr>
          <w:rFonts w:ascii="Verdana" w:hAnsi="Verdana" w:hint="eastAsia"/>
          <w:sz w:val="26"/>
          <w:szCs w:val="26"/>
          <w:lang w:eastAsia="ko-KR"/>
        </w:rPr>
        <w:t>에서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제시하는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기준보다</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현저히</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좁은</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것이다</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다른</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국가들의</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저작권법은</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훨씬</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제한적인데</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그들이</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마라케시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조약을</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비준할</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때는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개정해야</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할</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것이다</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예를</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들어</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인도네시아의</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저작권법은</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전맹인</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사람들을</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위해</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학술적</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예술적</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및</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문학적</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저작물이</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점자로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복제</w:t>
      </w:r>
      <w:r w:rsidRPr="005D188C">
        <w:rPr>
          <w:rFonts w:ascii="Verdana" w:hAnsi="Verdana" w:hint="eastAsia"/>
          <w:sz w:val="26"/>
          <w:szCs w:val="26"/>
          <w:lang w:eastAsia="ko-KR"/>
        </w:rPr>
        <w:t>(</w:t>
      </w:r>
      <w:r w:rsidRPr="005D188C">
        <w:rPr>
          <w:rFonts w:ascii="Verdana" w:hAnsi="Verdana" w:hint="eastAsia"/>
          <w:sz w:val="26"/>
          <w:szCs w:val="26"/>
          <w:lang w:eastAsia="ko-KR"/>
        </w:rPr>
        <w:t>“</w:t>
      </w:r>
      <w:r w:rsidRPr="005D188C">
        <w:rPr>
          <w:rFonts w:ascii="Verdana" w:hAnsi="Verdana" w:hint="eastAsia"/>
          <w:sz w:val="26"/>
          <w:szCs w:val="26"/>
          <w:lang w:eastAsia="ko-KR"/>
        </w:rPr>
        <w:t>reproduction of a scientific, artistic and literary work in Braille for the purposes of the blind</w:t>
      </w:r>
      <w:r w:rsidRPr="005D188C">
        <w:rPr>
          <w:rFonts w:ascii="Verdana" w:hAnsi="Verdana" w:hint="eastAsia"/>
          <w:sz w:val="26"/>
          <w:szCs w:val="26"/>
          <w:lang w:eastAsia="ko-KR"/>
        </w:rPr>
        <w:t>”</w:t>
      </w:r>
      <w:r w:rsidRPr="005D188C">
        <w:rPr>
          <w:rFonts w:ascii="Verdana" w:hAnsi="Verdana" w:hint="eastAsia"/>
          <w:sz w:val="26"/>
          <w:szCs w:val="26"/>
          <w:lang w:eastAsia="ko-KR"/>
        </w:rPr>
        <w:t>)</w:t>
      </w:r>
      <w:r w:rsidRPr="005D188C">
        <w:rPr>
          <w:rFonts w:ascii="Verdana" w:hAnsi="Verdana" w:hint="eastAsia"/>
          <w:sz w:val="26"/>
          <w:szCs w:val="26"/>
          <w:lang w:eastAsia="ko-KR"/>
        </w:rPr>
        <w:t>되는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것에</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관한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예외규정을</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포함하고</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있고</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미국의</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저작권법은</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점자</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또는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전맹을</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위해</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미리</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정해진</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방법에</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의한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복제</w:t>
      </w:r>
      <w:r w:rsidRPr="005D188C">
        <w:rPr>
          <w:rFonts w:ascii="Verdana" w:hAnsi="Verdana" w:hint="eastAsia"/>
          <w:sz w:val="26"/>
          <w:szCs w:val="26"/>
          <w:lang w:eastAsia="ko-KR"/>
        </w:rPr>
        <w:t>(</w:t>
      </w:r>
      <w:r w:rsidRPr="005D188C">
        <w:rPr>
          <w:rFonts w:ascii="Verdana" w:hAnsi="Verdana" w:hint="eastAsia"/>
          <w:sz w:val="26"/>
          <w:szCs w:val="26"/>
          <w:lang w:eastAsia="ko-KR"/>
        </w:rPr>
        <w:t>“</w:t>
      </w:r>
      <w:r w:rsidRPr="005D188C">
        <w:rPr>
          <w:rFonts w:ascii="Verdana" w:hAnsi="Verdana" w:hint="eastAsia"/>
          <w:sz w:val="26"/>
          <w:szCs w:val="26"/>
          <w:lang w:eastAsia="ko-KR"/>
        </w:rPr>
        <w:t>reproduction in Braille, or by other special ways foreseen for the blind</w:t>
      </w:r>
      <w:r w:rsidRPr="005D188C">
        <w:rPr>
          <w:rFonts w:ascii="Verdana" w:hAnsi="Verdana" w:hint="eastAsia"/>
          <w:sz w:val="26"/>
          <w:szCs w:val="26"/>
          <w:lang w:eastAsia="ko-KR"/>
        </w:rPr>
        <w:t>”</w:t>
      </w:r>
      <w:r w:rsidRPr="005D188C">
        <w:rPr>
          <w:rFonts w:ascii="Verdana" w:hAnsi="Verdana" w:hint="eastAsia"/>
          <w:sz w:val="26"/>
          <w:szCs w:val="26"/>
          <w:lang w:eastAsia="ko-KR"/>
        </w:rPr>
        <w:t>)</w:t>
      </w:r>
      <w:r w:rsidRPr="005D188C">
        <w:rPr>
          <w:rFonts w:ascii="Verdana" w:hAnsi="Verdana" w:hint="eastAsia"/>
          <w:sz w:val="26"/>
          <w:szCs w:val="26"/>
          <w:lang w:eastAsia="ko-KR"/>
        </w:rPr>
        <w:t>만을</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저작권</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보호에서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면제해주고</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있다</w:t>
      </w:r>
      <w:r w:rsidRPr="005D188C">
        <w:rPr>
          <w:rFonts w:ascii="Verdana" w:hAnsi="Verdana" w:hint="eastAsia"/>
          <w:sz w:val="26"/>
          <w:szCs w:val="26"/>
          <w:lang w:eastAsia="ko-KR"/>
        </w:rPr>
        <w:t>.</w:t>
      </w:r>
      <w:r w:rsidR="004E1311" w:rsidRPr="008474DF">
        <w:rPr>
          <w:rStyle w:val="FootnoteReference"/>
          <w:rFonts w:ascii="Verdana" w:hAnsi="Verdana"/>
          <w:sz w:val="26"/>
          <w:szCs w:val="26"/>
        </w:rPr>
        <w:footnoteReference w:id="39"/>
      </w:r>
      <w:r w:rsidR="004E1311" w:rsidRPr="008474DF">
        <w:rPr>
          <w:rFonts w:ascii="Verdana" w:hAnsi="Verdana"/>
          <w:sz w:val="26"/>
          <w:szCs w:val="26"/>
          <w:lang w:eastAsia="ko-KR"/>
        </w:rPr>
        <w:t xml:space="preserve"> </w:t>
      </w:r>
      <w:r w:rsidRPr="005D188C">
        <w:rPr>
          <w:rFonts w:ascii="Verdana" w:hAnsi="Verdana" w:hint="eastAsia"/>
          <w:sz w:val="26"/>
          <w:szCs w:val="26"/>
          <w:lang w:eastAsia="ko-KR"/>
        </w:rPr>
        <w:t>조약</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제</w:t>
      </w:r>
      <w:r w:rsidRPr="005D188C">
        <w:rPr>
          <w:rFonts w:ascii="Verdana" w:hAnsi="Verdana" w:hint="eastAsia"/>
          <w:sz w:val="26"/>
          <w:szCs w:val="26"/>
          <w:lang w:eastAsia="ko-KR"/>
        </w:rPr>
        <w:t>3</w:t>
      </w:r>
      <w:r w:rsidRPr="005D188C">
        <w:rPr>
          <w:rFonts w:ascii="Verdana" w:hAnsi="Verdana" w:hint="eastAsia"/>
          <w:sz w:val="26"/>
          <w:szCs w:val="26"/>
          <w:lang w:eastAsia="ko-KR"/>
        </w:rPr>
        <w:t>조에</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제시되어</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있는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사람들의</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세</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가지</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유형</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중</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하나만을</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적용한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것은</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물론이고</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법은</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이에</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더해</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위에서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살펴본</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있는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마라케시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조약</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제</w:t>
      </w:r>
      <w:r w:rsidRPr="005D188C">
        <w:rPr>
          <w:rFonts w:ascii="Verdana" w:hAnsi="Verdana" w:hint="eastAsia"/>
          <w:sz w:val="26"/>
          <w:szCs w:val="26"/>
          <w:lang w:eastAsia="ko-KR"/>
        </w:rPr>
        <w:t>2</w:t>
      </w:r>
      <w:r w:rsidRPr="005D188C">
        <w:rPr>
          <w:rFonts w:ascii="Verdana" w:hAnsi="Verdana" w:hint="eastAsia"/>
          <w:sz w:val="26"/>
          <w:szCs w:val="26"/>
          <w:lang w:eastAsia="ko-KR"/>
        </w:rPr>
        <w:t>조</w:t>
      </w:r>
      <w:r w:rsidRPr="005D188C">
        <w:rPr>
          <w:rFonts w:ascii="Verdana" w:hAnsi="Verdana" w:hint="eastAsia"/>
          <w:sz w:val="26"/>
          <w:szCs w:val="26"/>
          <w:lang w:eastAsia="ko-KR"/>
        </w:rPr>
        <w:t xml:space="preserve"> (b)</w:t>
      </w:r>
      <w:r w:rsidRPr="005D188C">
        <w:rPr>
          <w:rFonts w:ascii="Verdana" w:hAnsi="Verdana" w:hint="eastAsia"/>
          <w:sz w:val="26"/>
          <w:szCs w:val="26"/>
          <w:lang w:eastAsia="ko-KR"/>
        </w:rPr>
        <w:t>에서의</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유연하고</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포맷중립적인</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접근을</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수용하고</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있지도</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않다</w:t>
      </w:r>
      <w:r w:rsidRPr="005D188C">
        <w:rPr>
          <w:rFonts w:ascii="Verdana" w:hAnsi="Verdana" w:hint="eastAsia"/>
          <w:sz w:val="26"/>
          <w:szCs w:val="26"/>
          <w:lang w:eastAsia="ko-KR"/>
        </w:rPr>
        <w:t>.</w:t>
      </w:r>
    </w:p>
    <w:p w14:paraId="54854A66" w14:textId="77777777" w:rsidR="004E1311" w:rsidRPr="008474DF" w:rsidRDefault="005D188C" w:rsidP="005D188C">
      <w:pPr>
        <w:pStyle w:val="TextInd"/>
        <w:rPr>
          <w:rFonts w:ascii="Verdana" w:hAnsi="Verdana"/>
          <w:spacing w:val="2"/>
          <w:sz w:val="26"/>
          <w:szCs w:val="26"/>
          <w:lang w:eastAsia="ko-KR"/>
        </w:rPr>
      </w:pPr>
      <w:r w:rsidRPr="005D188C">
        <w:rPr>
          <w:rFonts w:ascii="Verdana" w:hAnsi="Verdana" w:hint="eastAsia"/>
          <w:sz w:val="26"/>
          <w:szCs w:val="26"/>
          <w:lang w:eastAsia="ko-KR"/>
        </w:rPr>
        <w:t>셋째</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국가들은</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마라케시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조약을</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이행하는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법률과</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국제적</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합의와</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지역적</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입법들에</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있는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장애에</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관한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넓은</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정의를</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이행하는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법률들을</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조화하는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방법을</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택할</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수</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있다</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예를</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들어</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마라케시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조약을</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비준한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있는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인도와</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이스라엘은</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접근가능한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포맷의</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사본을</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만들고</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공유할</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수</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있는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권리를</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여하한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유형의</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장애인들로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확대한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있다</w:t>
      </w:r>
      <w:r w:rsidRPr="005D188C">
        <w:rPr>
          <w:rFonts w:ascii="Verdana" w:hAnsi="Verdana" w:hint="eastAsia"/>
          <w:sz w:val="26"/>
          <w:szCs w:val="26"/>
          <w:lang w:eastAsia="ko-KR"/>
        </w:rPr>
        <w:t>.</w:t>
      </w:r>
      <w:r w:rsidR="004E1311" w:rsidRPr="008474DF">
        <w:rPr>
          <w:rStyle w:val="FootnoteReference"/>
          <w:rFonts w:ascii="Verdana" w:hAnsi="Verdana"/>
          <w:spacing w:val="2"/>
          <w:sz w:val="26"/>
          <w:szCs w:val="26"/>
        </w:rPr>
        <w:footnoteReference w:id="40"/>
      </w:r>
      <w:r w:rsidRPr="005D188C">
        <w:rPr>
          <w:rFonts w:hint="eastAsia"/>
          <w:lang w:eastAsia="ko-KR"/>
        </w:rPr>
        <w:t xml:space="preserve"> </w:t>
      </w:r>
      <w:r w:rsidRPr="005D188C">
        <w:rPr>
          <w:rFonts w:ascii="Verdana" w:hAnsi="Verdana" w:hint="eastAsia"/>
          <w:sz w:val="26"/>
          <w:szCs w:val="26"/>
          <w:lang w:eastAsia="ko-KR"/>
        </w:rPr>
        <w:t>이에</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더해</w:t>
      </w:r>
      <w:r w:rsidRPr="005D188C">
        <w:rPr>
          <w:rFonts w:ascii="Verdana" w:hAnsi="Verdana" w:hint="eastAsia"/>
          <w:sz w:val="26"/>
          <w:szCs w:val="26"/>
          <w:lang w:eastAsia="ko-KR"/>
        </w:rPr>
        <w:t xml:space="preserve"> EU</w:t>
      </w:r>
      <w:r w:rsidRPr="005D188C">
        <w:rPr>
          <w:rFonts w:ascii="Verdana" w:hAnsi="Verdana" w:hint="eastAsia"/>
          <w:sz w:val="26"/>
          <w:szCs w:val="26"/>
          <w:lang w:eastAsia="ko-KR"/>
        </w:rPr>
        <w:t>의</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정보사회지침</w:t>
      </w:r>
      <w:r w:rsidRPr="005D188C">
        <w:rPr>
          <w:rFonts w:ascii="Verdana" w:hAnsi="Verdana" w:hint="eastAsia"/>
          <w:sz w:val="26"/>
          <w:szCs w:val="26"/>
          <w:lang w:eastAsia="ko-KR"/>
        </w:rPr>
        <w:t>(EU Information Society Directive)</w:t>
      </w:r>
      <w:r w:rsidRPr="005D188C">
        <w:rPr>
          <w:rFonts w:ascii="Verdana" w:hAnsi="Verdana" w:hint="eastAsia"/>
          <w:sz w:val="26"/>
          <w:szCs w:val="26"/>
          <w:lang w:eastAsia="ko-KR"/>
        </w:rPr>
        <w:t>은</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회원국들에게</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장애로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인해</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저작물을</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이용하는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것을</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방해</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받는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사람들이</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저작물에</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접근하기</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위해</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필요한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모든</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조치를</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채택하는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것과</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접근가능한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포맷에</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특별히</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주의하는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것이</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중요하다</w:t>
      </w:r>
      <w:r w:rsidRPr="005D188C">
        <w:rPr>
          <w:rFonts w:ascii="Verdana" w:hAnsi="Verdana" w:hint="eastAsia"/>
          <w:sz w:val="26"/>
          <w:szCs w:val="26"/>
          <w:lang w:eastAsia="ko-KR"/>
        </w:rPr>
        <w:t>(</w:t>
      </w:r>
      <w:r w:rsidRPr="005D188C">
        <w:rPr>
          <w:rFonts w:ascii="Verdana" w:hAnsi="Verdana" w:hint="eastAsia"/>
          <w:sz w:val="26"/>
          <w:szCs w:val="26"/>
          <w:lang w:eastAsia="ko-KR"/>
        </w:rPr>
        <w:t>“</w:t>
      </w:r>
      <w:r w:rsidRPr="005D188C">
        <w:rPr>
          <w:rFonts w:ascii="Verdana" w:hAnsi="Verdana" w:hint="eastAsia"/>
          <w:sz w:val="26"/>
          <w:szCs w:val="26"/>
          <w:lang w:eastAsia="ko-KR"/>
        </w:rPr>
        <w:t>important for the Member States to adopt all necessary measures to facilitate access to works by persons suffering from a disability which constitutes an obstacle to the use of the works themselves, and to pay particular attention to accessible formats</w:t>
      </w:r>
      <w:r w:rsidRPr="005D188C">
        <w:rPr>
          <w:rFonts w:ascii="Verdana" w:hAnsi="Verdana" w:hint="eastAsia"/>
          <w:sz w:val="26"/>
          <w:szCs w:val="26"/>
          <w:lang w:eastAsia="ko-KR"/>
        </w:rPr>
        <w:t>”</w:t>
      </w:r>
      <w:r w:rsidRPr="005D188C">
        <w:rPr>
          <w:rFonts w:ascii="Verdana" w:hAnsi="Verdana" w:hint="eastAsia"/>
          <w:sz w:val="26"/>
          <w:szCs w:val="26"/>
          <w:lang w:eastAsia="ko-KR"/>
        </w:rPr>
        <w:t>)</w:t>
      </w:r>
      <w:r w:rsidRPr="005D188C">
        <w:rPr>
          <w:rFonts w:ascii="Verdana" w:hAnsi="Verdana" w:hint="eastAsia"/>
          <w:sz w:val="26"/>
          <w:szCs w:val="26"/>
          <w:lang w:eastAsia="ko-KR"/>
        </w:rPr>
        <w:t>고</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강조하고</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있다</w:t>
      </w:r>
      <w:r w:rsidRPr="005D188C">
        <w:rPr>
          <w:rFonts w:ascii="Verdana" w:hAnsi="Verdana" w:hint="eastAsia"/>
          <w:sz w:val="26"/>
          <w:szCs w:val="26"/>
          <w:lang w:eastAsia="ko-KR"/>
        </w:rPr>
        <w:t>.</w:t>
      </w:r>
      <w:r w:rsidR="004E1311" w:rsidRPr="008474DF">
        <w:rPr>
          <w:rStyle w:val="FootnoteReference"/>
          <w:rFonts w:ascii="Verdana" w:hAnsi="Verdana"/>
          <w:spacing w:val="2"/>
          <w:sz w:val="26"/>
          <w:szCs w:val="26"/>
        </w:rPr>
        <w:footnoteReference w:id="41"/>
      </w:r>
      <w:r w:rsidR="004E1311" w:rsidRPr="008474DF">
        <w:rPr>
          <w:rFonts w:ascii="Verdana" w:hAnsi="Verdana"/>
          <w:spacing w:val="2"/>
          <w:sz w:val="26"/>
          <w:szCs w:val="26"/>
          <w:lang w:eastAsia="ko-KR"/>
        </w:rPr>
        <w:t xml:space="preserve"> </w:t>
      </w:r>
      <w:r w:rsidRPr="005D188C">
        <w:rPr>
          <w:rFonts w:ascii="Verdana" w:hAnsi="Verdana" w:hint="eastAsia"/>
          <w:spacing w:val="2"/>
          <w:sz w:val="26"/>
          <w:szCs w:val="26"/>
        </w:rPr>
        <w:t>따라서</w:t>
      </w:r>
      <w:r w:rsidRPr="005D188C">
        <w:rPr>
          <w:rFonts w:ascii="Verdana" w:hAnsi="Verdana" w:hint="eastAsia"/>
          <w:spacing w:val="2"/>
          <w:sz w:val="26"/>
          <w:szCs w:val="26"/>
        </w:rPr>
        <w:t xml:space="preserve"> </w:t>
      </w:r>
      <w:r w:rsidRPr="005D188C">
        <w:rPr>
          <w:rFonts w:ascii="Verdana" w:hAnsi="Verdana" w:hint="eastAsia"/>
          <w:spacing w:val="2"/>
          <w:sz w:val="26"/>
          <w:szCs w:val="26"/>
        </w:rPr>
        <w:t>지침의</w:t>
      </w:r>
      <w:r w:rsidRPr="005D188C">
        <w:rPr>
          <w:rFonts w:ascii="Verdana" w:hAnsi="Verdana" w:hint="eastAsia"/>
          <w:spacing w:val="2"/>
          <w:sz w:val="26"/>
          <w:szCs w:val="26"/>
        </w:rPr>
        <w:t xml:space="preserve"> </w:t>
      </w:r>
      <w:r w:rsidRPr="005D188C">
        <w:rPr>
          <w:rFonts w:ascii="Verdana" w:hAnsi="Verdana" w:hint="eastAsia"/>
          <w:spacing w:val="2"/>
          <w:sz w:val="26"/>
          <w:szCs w:val="26"/>
        </w:rPr>
        <w:t>제</w:t>
      </w:r>
      <w:r w:rsidRPr="005D188C">
        <w:rPr>
          <w:rFonts w:ascii="Verdana" w:hAnsi="Verdana" w:hint="eastAsia"/>
          <w:spacing w:val="2"/>
          <w:sz w:val="26"/>
          <w:szCs w:val="26"/>
        </w:rPr>
        <w:t>5</w:t>
      </w:r>
      <w:r w:rsidRPr="005D188C">
        <w:rPr>
          <w:rFonts w:ascii="Verdana" w:hAnsi="Verdana" w:hint="eastAsia"/>
          <w:spacing w:val="2"/>
          <w:sz w:val="26"/>
          <w:szCs w:val="26"/>
        </w:rPr>
        <w:t>조</w:t>
      </w:r>
      <w:r w:rsidRPr="005D188C">
        <w:rPr>
          <w:rFonts w:ascii="Verdana" w:hAnsi="Verdana" w:hint="eastAsia"/>
          <w:spacing w:val="2"/>
          <w:sz w:val="26"/>
          <w:szCs w:val="26"/>
        </w:rPr>
        <w:t xml:space="preserve"> </w:t>
      </w:r>
      <w:r w:rsidRPr="005D188C">
        <w:rPr>
          <w:rFonts w:ascii="Verdana" w:hAnsi="Verdana" w:hint="eastAsia"/>
          <w:spacing w:val="2"/>
          <w:sz w:val="26"/>
          <w:szCs w:val="26"/>
        </w:rPr>
        <w:t>제</w:t>
      </w:r>
      <w:r w:rsidRPr="005D188C">
        <w:rPr>
          <w:rFonts w:ascii="Verdana" w:hAnsi="Verdana" w:hint="eastAsia"/>
          <w:spacing w:val="2"/>
          <w:sz w:val="26"/>
          <w:szCs w:val="26"/>
        </w:rPr>
        <w:t>3</w:t>
      </w:r>
      <w:r w:rsidRPr="005D188C">
        <w:rPr>
          <w:rFonts w:ascii="Verdana" w:hAnsi="Verdana" w:hint="eastAsia"/>
          <w:spacing w:val="2"/>
          <w:sz w:val="26"/>
          <w:szCs w:val="26"/>
        </w:rPr>
        <w:t>항</w:t>
      </w:r>
      <w:r w:rsidRPr="005D188C">
        <w:rPr>
          <w:rFonts w:ascii="Verdana" w:hAnsi="Verdana" w:hint="eastAsia"/>
          <w:spacing w:val="2"/>
          <w:sz w:val="26"/>
          <w:szCs w:val="26"/>
        </w:rPr>
        <w:t xml:space="preserve"> (b)</w:t>
      </w:r>
      <w:r w:rsidRPr="005D188C">
        <w:rPr>
          <w:rFonts w:ascii="Verdana" w:hAnsi="Verdana" w:hint="eastAsia"/>
          <w:spacing w:val="2"/>
          <w:sz w:val="26"/>
          <w:szCs w:val="26"/>
        </w:rPr>
        <w:t>는</w:t>
      </w:r>
      <w:r w:rsidRPr="005D188C">
        <w:rPr>
          <w:rFonts w:ascii="Verdana" w:hAnsi="Verdana" w:hint="eastAsia"/>
          <w:spacing w:val="2"/>
          <w:sz w:val="26"/>
          <w:szCs w:val="26"/>
        </w:rPr>
        <w:t xml:space="preserve"> </w:t>
      </w:r>
      <w:r w:rsidRPr="005D188C">
        <w:rPr>
          <w:rFonts w:ascii="Verdana" w:hAnsi="Verdana" w:hint="eastAsia"/>
          <w:spacing w:val="2"/>
          <w:sz w:val="26"/>
          <w:szCs w:val="26"/>
        </w:rPr>
        <w:t>장애를</w:t>
      </w:r>
      <w:r w:rsidRPr="005D188C">
        <w:rPr>
          <w:rFonts w:ascii="Verdana" w:hAnsi="Verdana" w:hint="eastAsia"/>
          <w:spacing w:val="2"/>
          <w:sz w:val="26"/>
          <w:szCs w:val="26"/>
        </w:rPr>
        <w:t xml:space="preserve"> </w:t>
      </w:r>
      <w:r w:rsidRPr="005D188C">
        <w:rPr>
          <w:rFonts w:ascii="Verdana" w:hAnsi="Verdana" w:hint="eastAsia"/>
          <w:spacing w:val="2"/>
          <w:sz w:val="26"/>
          <w:szCs w:val="26"/>
        </w:rPr>
        <w:t>가지고</w:t>
      </w:r>
      <w:r w:rsidRPr="005D188C">
        <w:rPr>
          <w:rFonts w:ascii="Verdana" w:hAnsi="Verdana" w:hint="eastAsia"/>
          <w:spacing w:val="2"/>
          <w:sz w:val="26"/>
          <w:szCs w:val="26"/>
        </w:rPr>
        <w:t xml:space="preserve"> </w:t>
      </w:r>
      <w:r w:rsidRPr="005D188C">
        <w:rPr>
          <w:rFonts w:ascii="Verdana" w:hAnsi="Verdana" w:hint="eastAsia"/>
          <w:spacing w:val="2"/>
          <w:sz w:val="26"/>
          <w:szCs w:val="26"/>
        </w:rPr>
        <w:t>있는</w:t>
      </w:r>
      <w:r w:rsidRPr="005D188C">
        <w:rPr>
          <w:rFonts w:ascii="Verdana" w:hAnsi="Verdana" w:hint="eastAsia"/>
          <w:spacing w:val="2"/>
          <w:sz w:val="26"/>
          <w:szCs w:val="26"/>
        </w:rPr>
        <w:t xml:space="preserve"> </w:t>
      </w:r>
      <w:r w:rsidRPr="005D188C">
        <w:rPr>
          <w:rFonts w:ascii="Verdana" w:hAnsi="Verdana" w:hint="eastAsia"/>
          <w:spacing w:val="2"/>
          <w:sz w:val="26"/>
          <w:szCs w:val="26"/>
        </w:rPr>
        <w:t>사람들을</w:t>
      </w:r>
      <w:r w:rsidRPr="005D188C">
        <w:rPr>
          <w:rFonts w:ascii="Verdana" w:hAnsi="Verdana" w:hint="eastAsia"/>
          <w:spacing w:val="2"/>
          <w:sz w:val="26"/>
          <w:szCs w:val="26"/>
        </w:rPr>
        <w:t xml:space="preserve"> </w:t>
      </w:r>
      <w:r w:rsidRPr="005D188C">
        <w:rPr>
          <w:rFonts w:ascii="Verdana" w:hAnsi="Verdana" w:hint="eastAsia"/>
          <w:spacing w:val="2"/>
          <w:sz w:val="26"/>
          <w:szCs w:val="26"/>
        </w:rPr>
        <w:t>위해</w:t>
      </w:r>
      <w:r w:rsidRPr="005D188C">
        <w:rPr>
          <w:rFonts w:ascii="Verdana" w:hAnsi="Verdana" w:hint="eastAsia"/>
          <w:spacing w:val="2"/>
          <w:sz w:val="26"/>
          <w:szCs w:val="26"/>
        </w:rPr>
        <w:t xml:space="preserve"> </w:t>
      </w:r>
      <w:r w:rsidRPr="005D188C">
        <w:rPr>
          <w:rFonts w:ascii="Verdana" w:hAnsi="Verdana" w:hint="eastAsia"/>
          <w:spacing w:val="2"/>
          <w:sz w:val="26"/>
          <w:szCs w:val="26"/>
        </w:rPr>
        <w:t>이러한</w:t>
      </w:r>
      <w:r w:rsidRPr="005D188C">
        <w:rPr>
          <w:rFonts w:ascii="Verdana" w:hAnsi="Verdana" w:hint="eastAsia"/>
          <w:spacing w:val="2"/>
          <w:sz w:val="26"/>
          <w:szCs w:val="26"/>
        </w:rPr>
        <w:t xml:space="preserve"> </w:t>
      </w:r>
      <w:r w:rsidRPr="005D188C">
        <w:rPr>
          <w:rFonts w:ascii="Verdana" w:hAnsi="Verdana" w:hint="eastAsia"/>
          <w:spacing w:val="2"/>
          <w:sz w:val="26"/>
          <w:szCs w:val="26"/>
        </w:rPr>
        <w:t>장애와</w:t>
      </w:r>
      <w:r w:rsidRPr="005D188C">
        <w:rPr>
          <w:rFonts w:ascii="Verdana" w:hAnsi="Verdana" w:hint="eastAsia"/>
          <w:spacing w:val="2"/>
          <w:sz w:val="26"/>
          <w:szCs w:val="26"/>
        </w:rPr>
        <w:t xml:space="preserve"> </w:t>
      </w:r>
      <w:r w:rsidRPr="005D188C">
        <w:rPr>
          <w:rFonts w:ascii="Verdana" w:hAnsi="Verdana" w:hint="eastAsia"/>
          <w:spacing w:val="2"/>
          <w:sz w:val="26"/>
          <w:szCs w:val="26"/>
        </w:rPr>
        <w:t>직접적으로</w:t>
      </w:r>
      <w:r w:rsidRPr="005D188C">
        <w:rPr>
          <w:rFonts w:ascii="Verdana" w:hAnsi="Verdana" w:hint="eastAsia"/>
          <w:spacing w:val="2"/>
          <w:sz w:val="26"/>
          <w:szCs w:val="26"/>
        </w:rPr>
        <w:t xml:space="preserve"> </w:t>
      </w:r>
      <w:r w:rsidRPr="005D188C">
        <w:rPr>
          <w:rFonts w:ascii="Verdana" w:hAnsi="Verdana" w:hint="eastAsia"/>
          <w:spacing w:val="2"/>
          <w:sz w:val="26"/>
          <w:szCs w:val="26"/>
        </w:rPr>
        <w:t>관련되어</w:t>
      </w:r>
      <w:r w:rsidRPr="005D188C">
        <w:rPr>
          <w:rFonts w:ascii="Verdana" w:hAnsi="Verdana" w:hint="eastAsia"/>
          <w:spacing w:val="2"/>
          <w:sz w:val="26"/>
          <w:szCs w:val="26"/>
        </w:rPr>
        <w:t xml:space="preserve"> </w:t>
      </w:r>
      <w:r w:rsidRPr="005D188C">
        <w:rPr>
          <w:rFonts w:ascii="Verdana" w:hAnsi="Verdana" w:hint="eastAsia"/>
          <w:spacing w:val="2"/>
          <w:sz w:val="26"/>
          <w:szCs w:val="26"/>
        </w:rPr>
        <w:t>있고</w:t>
      </w:r>
      <w:r w:rsidRPr="005D188C">
        <w:rPr>
          <w:rFonts w:ascii="Verdana" w:hAnsi="Verdana" w:hint="eastAsia"/>
          <w:spacing w:val="2"/>
          <w:sz w:val="26"/>
          <w:szCs w:val="26"/>
        </w:rPr>
        <w:t xml:space="preserve">, </w:t>
      </w:r>
      <w:r w:rsidRPr="005D188C">
        <w:rPr>
          <w:rFonts w:ascii="Verdana" w:hAnsi="Verdana" w:hint="eastAsia"/>
          <w:spacing w:val="2"/>
          <w:sz w:val="26"/>
          <w:szCs w:val="26"/>
        </w:rPr>
        <w:t>비상업적</w:t>
      </w:r>
      <w:r w:rsidRPr="005D188C">
        <w:rPr>
          <w:rFonts w:ascii="Verdana" w:hAnsi="Verdana" w:hint="eastAsia"/>
          <w:spacing w:val="2"/>
          <w:sz w:val="26"/>
          <w:szCs w:val="26"/>
        </w:rPr>
        <w:t xml:space="preserve"> </w:t>
      </w:r>
      <w:r w:rsidRPr="005D188C">
        <w:rPr>
          <w:rFonts w:ascii="Verdana" w:hAnsi="Verdana" w:hint="eastAsia"/>
          <w:spacing w:val="2"/>
          <w:sz w:val="26"/>
          <w:szCs w:val="26"/>
        </w:rPr>
        <w:t>성격을</w:t>
      </w:r>
      <w:r w:rsidRPr="005D188C">
        <w:rPr>
          <w:rFonts w:ascii="Verdana" w:hAnsi="Verdana" w:hint="eastAsia"/>
          <w:spacing w:val="2"/>
          <w:sz w:val="26"/>
          <w:szCs w:val="26"/>
        </w:rPr>
        <w:t xml:space="preserve"> </w:t>
      </w:r>
      <w:r w:rsidRPr="005D188C">
        <w:rPr>
          <w:rFonts w:ascii="Verdana" w:hAnsi="Verdana" w:hint="eastAsia"/>
          <w:spacing w:val="2"/>
          <w:sz w:val="26"/>
          <w:szCs w:val="26"/>
        </w:rPr>
        <w:t>가지며</w:t>
      </w:r>
      <w:r w:rsidRPr="005D188C">
        <w:rPr>
          <w:rFonts w:ascii="Verdana" w:hAnsi="Verdana" w:hint="eastAsia"/>
          <w:spacing w:val="2"/>
          <w:sz w:val="26"/>
          <w:szCs w:val="26"/>
        </w:rPr>
        <w:t xml:space="preserve">, </w:t>
      </w:r>
      <w:r w:rsidRPr="005D188C">
        <w:rPr>
          <w:rFonts w:ascii="Verdana" w:hAnsi="Verdana" w:hint="eastAsia"/>
          <w:spacing w:val="2"/>
          <w:sz w:val="26"/>
          <w:szCs w:val="26"/>
        </w:rPr>
        <w:t>특정</w:t>
      </w:r>
      <w:r w:rsidRPr="005D188C">
        <w:rPr>
          <w:rFonts w:ascii="Verdana" w:hAnsi="Verdana" w:hint="eastAsia"/>
          <w:spacing w:val="2"/>
          <w:sz w:val="26"/>
          <w:szCs w:val="26"/>
        </w:rPr>
        <w:t xml:space="preserve"> </w:t>
      </w:r>
      <w:r w:rsidRPr="005D188C">
        <w:rPr>
          <w:rFonts w:ascii="Verdana" w:hAnsi="Verdana" w:hint="eastAsia"/>
          <w:spacing w:val="2"/>
          <w:sz w:val="26"/>
          <w:szCs w:val="26"/>
        </w:rPr>
        <w:t>장애로</w:t>
      </w:r>
      <w:r w:rsidRPr="005D188C">
        <w:rPr>
          <w:rFonts w:ascii="Verdana" w:hAnsi="Verdana" w:hint="eastAsia"/>
          <w:spacing w:val="2"/>
          <w:sz w:val="26"/>
          <w:szCs w:val="26"/>
        </w:rPr>
        <w:t xml:space="preserve"> </w:t>
      </w:r>
      <w:r w:rsidRPr="005D188C">
        <w:rPr>
          <w:rFonts w:ascii="Verdana" w:hAnsi="Verdana" w:hint="eastAsia"/>
          <w:spacing w:val="2"/>
          <w:sz w:val="26"/>
          <w:szCs w:val="26"/>
        </w:rPr>
        <w:t>인해</w:t>
      </w:r>
      <w:r w:rsidRPr="005D188C">
        <w:rPr>
          <w:rFonts w:ascii="Verdana" w:hAnsi="Verdana" w:hint="eastAsia"/>
          <w:spacing w:val="2"/>
          <w:sz w:val="26"/>
          <w:szCs w:val="26"/>
        </w:rPr>
        <w:t xml:space="preserve"> </w:t>
      </w:r>
      <w:r w:rsidRPr="005D188C">
        <w:rPr>
          <w:rFonts w:ascii="Verdana" w:hAnsi="Verdana" w:hint="eastAsia"/>
          <w:spacing w:val="2"/>
          <w:sz w:val="26"/>
          <w:szCs w:val="26"/>
        </w:rPr>
        <w:t>요청되는</w:t>
      </w:r>
      <w:r w:rsidRPr="005D188C">
        <w:rPr>
          <w:rFonts w:ascii="Verdana" w:hAnsi="Verdana" w:hint="eastAsia"/>
          <w:spacing w:val="2"/>
          <w:sz w:val="26"/>
          <w:szCs w:val="26"/>
        </w:rPr>
        <w:t xml:space="preserve"> </w:t>
      </w:r>
      <w:r w:rsidRPr="005D188C">
        <w:rPr>
          <w:rFonts w:ascii="Verdana" w:hAnsi="Verdana" w:hint="eastAsia"/>
          <w:spacing w:val="2"/>
          <w:sz w:val="26"/>
          <w:szCs w:val="26"/>
        </w:rPr>
        <w:t>정도까지의</w:t>
      </w:r>
      <w:r w:rsidRPr="005D188C">
        <w:rPr>
          <w:rFonts w:ascii="Verdana" w:hAnsi="Verdana" w:hint="eastAsia"/>
          <w:spacing w:val="2"/>
          <w:sz w:val="26"/>
          <w:szCs w:val="26"/>
        </w:rPr>
        <w:t xml:space="preserve"> </w:t>
      </w:r>
      <w:r w:rsidRPr="005D188C">
        <w:rPr>
          <w:rFonts w:ascii="Verdana" w:hAnsi="Verdana" w:hint="eastAsia"/>
          <w:spacing w:val="2"/>
          <w:sz w:val="26"/>
          <w:szCs w:val="26"/>
        </w:rPr>
        <w:t>이용</w:t>
      </w:r>
      <w:r w:rsidRPr="005D188C">
        <w:rPr>
          <w:rFonts w:ascii="Verdana" w:hAnsi="Verdana" w:hint="eastAsia"/>
          <w:spacing w:val="2"/>
          <w:sz w:val="26"/>
          <w:szCs w:val="26"/>
        </w:rPr>
        <w:t>(</w:t>
      </w:r>
      <w:r w:rsidRPr="005D188C">
        <w:rPr>
          <w:rFonts w:ascii="Verdana" w:hAnsi="Verdana" w:hint="eastAsia"/>
          <w:spacing w:val="2"/>
          <w:sz w:val="26"/>
          <w:szCs w:val="26"/>
        </w:rPr>
        <w:t>“</w:t>
      </w:r>
      <w:r w:rsidRPr="005D188C">
        <w:rPr>
          <w:rFonts w:ascii="Verdana" w:hAnsi="Verdana" w:hint="eastAsia"/>
          <w:spacing w:val="2"/>
          <w:sz w:val="26"/>
          <w:szCs w:val="26"/>
        </w:rPr>
        <w:t>uses, for the benefit of people with a disability, which are directly related to the disability and of a non-commercial nature, to the extent required by the specific disability</w:t>
      </w:r>
      <w:r w:rsidRPr="005D188C">
        <w:rPr>
          <w:rFonts w:ascii="Verdana" w:hAnsi="Verdana" w:hint="eastAsia"/>
          <w:spacing w:val="2"/>
          <w:sz w:val="26"/>
          <w:szCs w:val="26"/>
        </w:rPr>
        <w:t>”</w:t>
      </w:r>
      <w:r w:rsidRPr="005D188C">
        <w:rPr>
          <w:rFonts w:ascii="Verdana" w:hAnsi="Verdana" w:hint="eastAsia"/>
          <w:spacing w:val="2"/>
          <w:sz w:val="26"/>
          <w:szCs w:val="26"/>
        </w:rPr>
        <w:t>)</w:t>
      </w:r>
      <w:r w:rsidRPr="005D188C">
        <w:rPr>
          <w:rFonts w:ascii="Verdana" w:hAnsi="Verdana" w:hint="eastAsia"/>
          <w:spacing w:val="2"/>
          <w:sz w:val="26"/>
          <w:szCs w:val="26"/>
        </w:rPr>
        <w:t>에</w:t>
      </w:r>
      <w:r w:rsidRPr="005D188C">
        <w:rPr>
          <w:rFonts w:ascii="Verdana" w:hAnsi="Verdana" w:hint="eastAsia"/>
          <w:spacing w:val="2"/>
          <w:sz w:val="26"/>
          <w:szCs w:val="26"/>
        </w:rPr>
        <w:t xml:space="preserve"> </w:t>
      </w:r>
      <w:r w:rsidRPr="005D188C">
        <w:rPr>
          <w:rFonts w:ascii="Verdana" w:hAnsi="Verdana" w:hint="eastAsia"/>
          <w:spacing w:val="2"/>
          <w:sz w:val="26"/>
          <w:szCs w:val="26"/>
        </w:rPr>
        <w:t>대해서</w:t>
      </w:r>
      <w:r w:rsidRPr="005D188C">
        <w:rPr>
          <w:rFonts w:ascii="Verdana" w:hAnsi="Verdana" w:hint="eastAsia"/>
          <w:spacing w:val="2"/>
          <w:sz w:val="26"/>
          <w:szCs w:val="26"/>
        </w:rPr>
        <w:t xml:space="preserve"> </w:t>
      </w:r>
      <w:r w:rsidRPr="005D188C">
        <w:rPr>
          <w:rFonts w:ascii="Verdana" w:hAnsi="Verdana" w:hint="eastAsia"/>
          <w:spacing w:val="2"/>
          <w:sz w:val="26"/>
          <w:szCs w:val="26"/>
        </w:rPr>
        <w:t>저작권</w:t>
      </w:r>
      <w:r w:rsidRPr="005D188C">
        <w:rPr>
          <w:rFonts w:ascii="Verdana" w:hAnsi="Verdana" w:hint="eastAsia"/>
          <w:spacing w:val="2"/>
          <w:sz w:val="26"/>
          <w:szCs w:val="26"/>
        </w:rPr>
        <w:t xml:space="preserve"> </w:t>
      </w:r>
      <w:r w:rsidRPr="005D188C">
        <w:rPr>
          <w:rFonts w:ascii="Verdana" w:hAnsi="Verdana" w:hint="eastAsia"/>
          <w:spacing w:val="2"/>
          <w:sz w:val="26"/>
          <w:szCs w:val="26"/>
        </w:rPr>
        <w:t>예외</w:t>
      </w:r>
      <w:r w:rsidRPr="005D188C">
        <w:rPr>
          <w:rFonts w:ascii="Verdana" w:hAnsi="Verdana" w:hint="eastAsia"/>
          <w:spacing w:val="2"/>
          <w:sz w:val="26"/>
          <w:szCs w:val="26"/>
        </w:rPr>
        <w:t xml:space="preserve"> </w:t>
      </w:r>
      <w:r w:rsidRPr="005D188C">
        <w:rPr>
          <w:rFonts w:ascii="Verdana" w:hAnsi="Verdana" w:hint="eastAsia"/>
          <w:spacing w:val="2"/>
          <w:sz w:val="26"/>
          <w:szCs w:val="26"/>
        </w:rPr>
        <w:t>및</w:t>
      </w:r>
      <w:r w:rsidRPr="005D188C">
        <w:rPr>
          <w:rFonts w:ascii="Verdana" w:hAnsi="Verdana" w:hint="eastAsia"/>
          <w:spacing w:val="2"/>
          <w:sz w:val="26"/>
          <w:szCs w:val="26"/>
        </w:rPr>
        <w:t xml:space="preserve"> </w:t>
      </w:r>
      <w:r w:rsidRPr="005D188C">
        <w:rPr>
          <w:rFonts w:ascii="Verdana" w:hAnsi="Verdana" w:hint="eastAsia"/>
          <w:spacing w:val="2"/>
          <w:sz w:val="26"/>
          <w:szCs w:val="26"/>
        </w:rPr>
        <w:t>제한조치를</w:t>
      </w:r>
      <w:r w:rsidRPr="005D188C">
        <w:rPr>
          <w:rFonts w:ascii="Verdana" w:hAnsi="Verdana" w:hint="eastAsia"/>
          <w:spacing w:val="2"/>
          <w:sz w:val="26"/>
          <w:szCs w:val="26"/>
        </w:rPr>
        <w:t xml:space="preserve"> </w:t>
      </w:r>
      <w:r w:rsidRPr="005D188C">
        <w:rPr>
          <w:rFonts w:ascii="Verdana" w:hAnsi="Verdana" w:hint="eastAsia"/>
          <w:spacing w:val="2"/>
          <w:sz w:val="26"/>
          <w:szCs w:val="26"/>
        </w:rPr>
        <w:t>채택할</w:t>
      </w:r>
      <w:r w:rsidRPr="005D188C">
        <w:rPr>
          <w:rFonts w:ascii="Verdana" w:hAnsi="Verdana" w:hint="eastAsia"/>
          <w:spacing w:val="2"/>
          <w:sz w:val="26"/>
          <w:szCs w:val="26"/>
        </w:rPr>
        <w:t xml:space="preserve"> </w:t>
      </w:r>
      <w:r w:rsidRPr="005D188C">
        <w:rPr>
          <w:rFonts w:ascii="Verdana" w:hAnsi="Verdana" w:hint="eastAsia"/>
          <w:spacing w:val="2"/>
          <w:sz w:val="26"/>
          <w:szCs w:val="26"/>
        </w:rPr>
        <w:t>수</w:t>
      </w:r>
      <w:r w:rsidRPr="005D188C">
        <w:rPr>
          <w:rFonts w:ascii="Verdana" w:hAnsi="Verdana" w:hint="eastAsia"/>
          <w:spacing w:val="2"/>
          <w:sz w:val="26"/>
          <w:szCs w:val="26"/>
        </w:rPr>
        <w:t xml:space="preserve"> </w:t>
      </w:r>
      <w:r w:rsidRPr="005D188C">
        <w:rPr>
          <w:rFonts w:ascii="Verdana" w:hAnsi="Verdana" w:hint="eastAsia"/>
          <w:spacing w:val="2"/>
          <w:sz w:val="26"/>
          <w:szCs w:val="26"/>
        </w:rPr>
        <w:t>있도록</w:t>
      </w:r>
      <w:r w:rsidRPr="005D188C">
        <w:rPr>
          <w:rFonts w:ascii="Verdana" w:hAnsi="Verdana" w:hint="eastAsia"/>
          <w:spacing w:val="2"/>
          <w:sz w:val="26"/>
          <w:szCs w:val="26"/>
        </w:rPr>
        <w:t xml:space="preserve"> </w:t>
      </w:r>
      <w:r w:rsidRPr="005D188C">
        <w:rPr>
          <w:rFonts w:ascii="Verdana" w:hAnsi="Verdana" w:hint="eastAsia"/>
          <w:spacing w:val="2"/>
          <w:sz w:val="26"/>
          <w:szCs w:val="26"/>
        </w:rPr>
        <w:t>허락하고</w:t>
      </w:r>
      <w:r w:rsidRPr="005D188C">
        <w:rPr>
          <w:rFonts w:ascii="Verdana" w:hAnsi="Verdana" w:hint="eastAsia"/>
          <w:spacing w:val="2"/>
          <w:sz w:val="26"/>
          <w:szCs w:val="26"/>
        </w:rPr>
        <w:t xml:space="preserve"> </w:t>
      </w:r>
      <w:r w:rsidRPr="005D188C">
        <w:rPr>
          <w:rFonts w:ascii="Verdana" w:hAnsi="Verdana" w:hint="eastAsia"/>
          <w:spacing w:val="2"/>
          <w:sz w:val="26"/>
          <w:szCs w:val="26"/>
        </w:rPr>
        <w:t>있다</w:t>
      </w:r>
      <w:r w:rsidRPr="005D188C">
        <w:rPr>
          <w:rFonts w:ascii="Verdana" w:hAnsi="Verdana" w:hint="eastAsia"/>
          <w:spacing w:val="2"/>
          <w:sz w:val="26"/>
          <w:szCs w:val="26"/>
        </w:rPr>
        <w:t>.</w:t>
      </w:r>
      <w:r w:rsidR="004E1311" w:rsidRPr="008474DF">
        <w:rPr>
          <w:rStyle w:val="FootnoteReference"/>
          <w:rFonts w:ascii="Verdana" w:hAnsi="Verdana"/>
          <w:spacing w:val="2"/>
          <w:sz w:val="26"/>
          <w:szCs w:val="26"/>
        </w:rPr>
        <w:footnoteReference w:id="42"/>
      </w:r>
      <w:r w:rsidR="004E1311" w:rsidRPr="008474DF">
        <w:rPr>
          <w:rFonts w:ascii="Verdana" w:hAnsi="Verdana"/>
          <w:spacing w:val="2"/>
          <w:sz w:val="26"/>
          <w:szCs w:val="26"/>
        </w:rPr>
        <w:t xml:space="preserve"> </w:t>
      </w:r>
      <w:r w:rsidRPr="005D188C">
        <w:rPr>
          <w:rFonts w:ascii="Verdana" w:hAnsi="Verdana" w:hint="eastAsia"/>
          <w:spacing w:val="2"/>
          <w:sz w:val="26"/>
          <w:szCs w:val="26"/>
          <w:lang w:eastAsia="ko-KR"/>
        </w:rPr>
        <w:t>이</w:t>
      </w:r>
      <w:r w:rsidRPr="005D188C">
        <w:rPr>
          <w:rFonts w:ascii="Verdana" w:hAnsi="Verdana" w:hint="eastAsia"/>
          <w:spacing w:val="2"/>
          <w:sz w:val="26"/>
          <w:szCs w:val="26"/>
          <w:lang w:eastAsia="ko-KR"/>
        </w:rPr>
        <w:t xml:space="preserve"> </w:t>
      </w:r>
      <w:r w:rsidRPr="005D188C">
        <w:rPr>
          <w:rFonts w:ascii="Verdana" w:hAnsi="Verdana" w:hint="eastAsia"/>
          <w:spacing w:val="2"/>
          <w:sz w:val="26"/>
          <w:szCs w:val="26"/>
          <w:lang w:eastAsia="ko-KR"/>
        </w:rPr>
        <w:t>규정을</w:t>
      </w:r>
      <w:r w:rsidRPr="005D188C">
        <w:rPr>
          <w:rFonts w:ascii="Verdana" w:hAnsi="Verdana" w:hint="eastAsia"/>
          <w:spacing w:val="2"/>
          <w:sz w:val="26"/>
          <w:szCs w:val="26"/>
          <w:lang w:eastAsia="ko-KR"/>
        </w:rPr>
        <w:t xml:space="preserve"> </w:t>
      </w:r>
      <w:r w:rsidRPr="005D188C">
        <w:rPr>
          <w:rFonts w:ascii="Verdana" w:hAnsi="Verdana" w:hint="eastAsia"/>
          <w:spacing w:val="2"/>
          <w:sz w:val="26"/>
          <w:szCs w:val="26"/>
          <w:lang w:eastAsia="ko-KR"/>
        </w:rPr>
        <w:t>이행함에</w:t>
      </w:r>
      <w:r w:rsidRPr="005D188C">
        <w:rPr>
          <w:rFonts w:ascii="Verdana" w:hAnsi="Verdana" w:hint="eastAsia"/>
          <w:spacing w:val="2"/>
          <w:sz w:val="26"/>
          <w:szCs w:val="26"/>
          <w:lang w:eastAsia="ko-KR"/>
        </w:rPr>
        <w:t xml:space="preserve"> </w:t>
      </w:r>
      <w:r w:rsidRPr="005D188C">
        <w:rPr>
          <w:rFonts w:ascii="Verdana" w:hAnsi="Verdana" w:hint="eastAsia"/>
          <w:spacing w:val="2"/>
          <w:sz w:val="26"/>
          <w:szCs w:val="26"/>
          <w:lang w:eastAsia="ko-KR"/>
        </w:rPr>
        <w:t>있어</w:t>
      </w:r>
      <w:r w:rsidRPr="005D188C">
        <w:rPr>
          <w:rFonts w:ascii="Verdana" w:hAnsi="Verdana" w:hint="eastAsia"/>
          <w:spacing w:val="2"/>
          <w:sz w:val="26"/>
          <w:szCs w:val="26"/>
          <w:lang w:eastAsia="ko-KR"/>
        </w:rPr>
        <w:t xml:space="preserve"> </w:t>
      </w:r>
      <w:r w:rsidRPr="005D188C">
        <w:rPr>
          <w:rFonts w:ascii="Verdana" w:hAnsi="Verdana" w:hint="eastAsia"/>
          <w:spacing w:val="2"/>
          <w:sz w:val="26"/>
          <w:szCs w:val="26"/>
          <w:lang w:eastAsia="ko-KR"/>
        </w:rPr>
        <w:t>다수의</w:t>
      </w:r>
      <w:r w:rsidRPr="005D188C">
        <w:rPr>
          <w:rFonts w:ascii="Verdana" w:hAnsi="Verdana" w:hint="eastAsia"/>
          <w:spacing w:val="2"/>
          <w:sz w:val="26"/>
          <w:szCs w:val="26"/>
          <w:lang w:eastAsia="ko-KR"/>
        </w:rPr>
        <w:t xml:space="preserve"> EU </w:t>
      </w:r>
      <w:r w:rsidRPr="005D188C">
        <w:rPr>
          <w:rFonts w:ascii="Verdana" w:hAnsi="Verdana" w:hint="eastAsia"/>
          <w:spacing w:val="2"/>
          <w:sz w:val="26"/>
          <w:szCs w:val="26"/>
          <w:lang w:eastAsia="ko-KR"/>
        </w:rPr>
        <w:t>국가들은</w:t>
      </w:r>
      <w:r w:rsidRPr="005D188C">
        <w:rPr>
          <w:rFonts w:ascii="Verdana" w:hAnsi="Verdana" w:hint="eastAsia"/>
          <w:spacing w:val="2"/>
          <w:sz w:val="26"/>
          <w:szCs w:val="26"/>
          <w:lang w:eastAsia="ko-KR"/>
        </w:rPr>
        <w:t xml:space="preserve"> </w:t>
      </w:r>
      <w:r w:rsidRPr="005D188C">
        <w:rPr>
          <w:rFonts w:ascii="Verdana" w:hAnsi="Verdana" w:hint="eastAsia"/>
          <w:spacing w:val="2"/>
          <w:sz w:val="26"/>
          <w:szCs w:val="26"/>
          <w:lang w:eastAsia="ko-KR"/>
        </w:rPr>
        <w:t>광범위한</w:t>
      </w:r>
      <w:r w:rsidRPr="005D188C">
        <w:rPr>
          <w:rFonts w:ascii="Verdana" w:hAnsi="Verdana" w:hint="eastAsia"/>
          <w:spacing w:val="2"/>
          <w:sz w:val="26"/>
          <w:szCs w:val="26"/>
          <w:lang w:eastAsia="ko-KR"/>
        </w:rPr>
        <w:t xml:space="preserve"> </w:t>
      </w:r>
      <w:r w:rsidRPr="005D188C">
        <w:rPr>
          <w:rFonts w:ascii="Verdana" w:hAnsi="Verdana" w:hint="eastAsia"/>
          <w:spacing w:val="2"/>
          <w:sz w:val="26"/>
          <w:szCs w:val="26"/>
          <w:lang w:eastAsia="ko-KR"/>
        </w:rPr>
        <w:t>신체장애</w:t>
      </w:r>
      <w:r w:rsidRPr="005D188C">
        <w:rPr>
          <w:rFonts w:ascii="Verdana" w:hAnsi="Verdana" w:hint="eastAsia"/>
          <w:spacing w:val="2"/>
          <w:sz w:val="26"/>
          <w:szCs w:val="26"/>
          <w:lang w:eastAsia="ko-KR"/>
        </w:rPr>
        <w:t xml:space="preserve"> </w:t>
      </w:r>
      <w:r w:rsidRPr="005D188C">
        <w:rPr>
          <w:rFonts w:ascii="Verdana" w:hAnsi="Verdana" w:hint="eastAsia"/>
          <w:spacing w:val="2"/>
          <w:sz w:val="26"/>
          <w:szCs w:val="26"/>
          <w:lang w:eastAsia="ko-KR"/>
        </w:rPr>
        <w:t>및</w:t>
      </w:r>
      <w:r w:rsidRPr="005D188C">
        <w:rPr>
          <w:rFonts w:ascii="Verdana" w:hAnsi="Verdana" w:hint="eastAsia"/>
          <w:spacing w:val="2"/>
          <w:sz w:val="26"/>
          <w:szCs w:val="26"/>
          <w:lang w:eastAsia="ko-KR"/>
        </w:rPr>
        <w:t xml:space="preserve"> </w:t>
      </w:r>
      <w:r w:rsidRPr="005D188C">
        <w:rPr>
          <w:rFonts w:ascii="Verdana" w:hAnsi="Verdana" w:hint="eastAsia"/>
          <w:spacing w:val="2"/>
          <w:sz w:val="26"/>
          <w:szCs w:val="26"/>
          <w:lang w:eastAsia="ko-KR"/>
        </w:rPr>
        <w:t>정신장애를</w:t>
      </w:r>
      <w:r w:rsidRPr="005D188C">
        <w:rPr>
          <w:rFonts w:ascii="Verdana" w:hAnsi="Verdana" w:hint="eastAsia"/>
          <w:spacing w:val="2"/>
          <w:sz w:val="26"/>
          <w:szCs w:val="26"/>
          <w:lang w:eastAsia="ko-KR"/>
        </w:rPr>
        <w:t xml:space="preserve"> </w:t>
      </w:r>
      <w:r w:rsidRPr="005D188C">
        <w:rPr>
          <w:rFonts w:ascii="Verdana" w:hAnsi="Verdana" w:hint="eastAsia"/>
          <w:spacing w:val="2"/>
          <w:sz w:val="26"/>
          <w:szCs w:val="26"/>
          <w:lang w:eastAsia="ko-KR"/>
        </w:rPr>
        <w:t>가진</w:t>
      </w:r>
      <w:r w:rsidRPr="005D188C">
        <w:rPr>
          <w:rFonts w:ascii="Verdana" w:hAnsi="Verdana" w:hint="eastAsia"/>
          <w:spacing w:val="2"/>
          <w:sz w:val="26"/>
          <w:szCs w:val="26"/>
          <w:lang w:eastAsia="ko-KR"/>
        </w:rPr>
        <w:t xml:space="preserve"> </w:t>
      </w:r>
      <w:r w:rsidRPr="005D188C">
        <w:rPr>
          <w:rFonts w:ascii="Verdana" w:hAnsi="Verdana" w:hint="eastAsia"/>
          <w:spacing w:val="2"/>
          <w:sz w:val="26"/>
          <w:szCs w:val="26"/>
          <w:lang w:eastAsia="ko-KR"/>
        </w:rPr>
        <w:t>사람들에게</w:t>
      </w:r>
      <w:r w:rsidRPr="005D188C">
        <w:rPr>
          <w:rFonts w:ascii="Verdana" w:hAnsi="Verdana" w:hint="eastAsia"/>
          <w:spacing w:val="2"/>
          <w:sz w:val="26"/>
          <w:szCs w:val="26"/>
          <w:lang w:eastAsia="ko-KR"/>
        </w:rPr>
        <w:t xml:space="preserve"> </w:t>
      </w:r>
      <w:r w:rsidRPr="005D188C">
        <w:rPr>
          <w:rFonts w:ascii="Verdana" w:hAnsi="Verdana" w:hint="eastAsia"/>
          <w:spacing w:val="2"/>
          <w:sz w:val="26"/>
          <w:szCs w:val="26"/>
          <w:lang w:eastAsia="ko-KR"/>
        </w:rPr>
        <w:t>혜택을</w:t>
      </w:r>
      <w:r w:rsidRPr="005D188C">
        <w:rPr>
          <w:rFonts w:ascii="Verdana" w:hAnsi="Verdana" w:hint="eastAsia"/>
          <w:spacing w:val="2"/>
          <w:sz w:val="26"/>
          <w:szCs w:val="26"/>
          <w:lang w:eastAsia="ko-KR"/>
        </w:rPr>
        <w:t xml:space="preserve"> </w:t>
      </w:r>
      <w:r w:rsidRPr="005D188C">
        <w:rPr>
          <w:rFonts w:ascii="Verdana" w:hAnsi="Verdana" w:hint="eastAsia"/>
          <w:spacing w:val="2"/>
          <w:sz w:val="26"/>
          <w:szCs w:val="26"/>
          <w:lang w:eastAsia="ko-KR"/>
        </w:rPr>
        <w:t>주는</w:t>
      </w:r>
      <w:r w:rsidRPr="005D188C">
        <w:rPr>
          <w:rFonts w:ascii="Verdana" w:hAnsi="Verdana" w:hint="eastAsia"/>
          <w:spacing w:val="2"/>
          <w:sz w:val="26"/>
          <w:szCs w:val="26"/>
          <w:lang w:eastAsia="ko-KR"/>
        </w:rPr>
        <w:t xml:space="preserve"> </w:t>
      </w:r>
      <w:r w:rsidRPr="005D188C">
        <w:rPr>
          <w:rFonts w:ascii="Verdana" w:hAnsi="Verdana" w:hint="eastAsia"/>
          <w:spacing w:val="2"/>
          <w:sz w:val="26"/>
          <w:szCs w:val="26"/>
          <w:lang w:eastAsia="ko-KR"/>
        </w:rPr>
        <w:t>예외규정들을</w:t>
      </w:r>
      <w:r w:rsidRPr="005D188C">
        <w:rPr>
          <w:rFonts w:ascii="Verdana" w:hAnsi="Verdana" w:hint="eastAsia"/>
          <w:spacing w:val="2"/>
          <w:sz w:val="26"/>
          <w:szCs w:val="26"/>
          <w:lang w:eastAsia="ko-KR"/>
        </w:rPr>
        <w:t xml:space="preserve"> </w:t>
      </w:r>
      <w:r w:rsidRPr="005D188C">
        <w:rPr>
          <w:rFonts w:ascii="Verdana" w:hAnsi="Verdana" w:hint="eastAsia"/>
          <w:spacing w:val="2"/>
          <w:sz w:val="26"/>
          <w:szCs w:val="26"/>
          <w:lang w:eastAsia="ko-KR"/>
        </w:rPr>
        <w:t>입법화한</w:t>
      </w:r>
      <w:r w:rsidRPr="005D188C">
        <w:rPr>
          <w:rFonts w:ascii="Verdana" w:hAnsi="Verdana" w:hint="eastAsia"/>
          <w:spacing w:val="2"/>
          <w:sz w:val="26"/>
          <w:szCs w:val="26"/>
          <w:lang w:eastAsia="ko-KR"/>
        </w:rPr>
        <w:t xml:space="preserve"> </w:t>
      </w:r>
      <w:r w:rsidRPr="005D188C">
        <w:rPr>
          <w:rFonts w:ascii="Verdana" w:hAnsi="Verdana" w:hint="eastAsia"/>
          <w:spacing w:val="2"/>
          <w:sz w:val="26"/>
          <w:szCs w:val="26"/>
          <w:lang w:eastAsia="ko-KR"/>
        </w:rPr>
        <w:t>바</w:t>
      </w:r>
      <w:r w:rsidRPr="005D188C">
        <w:rPr>
          <w:rFonts w:ascii="Verdana" w:hAnsi="Verdana" w:hint="eastAsia"/>
          <w:spacing w:val="2"/>
          <w:sz w:val="26"/>
          <w:szCs w:val="26"/>
          <w:lang w:eastAsia="ko-KR"/>
        </w:rPr>
        <w:t xml:space="preserve"> </w:t>
      </w:r>
      <w:r w:rsidRPr="005D188C">
        <w:rPr>
          <w:rFonts w:ascii="Verdana" w:hAnsi="Verdana" w:hint="eastAsia"/>
          <w:spacing w:val="2"/>
          <w:sz w:val="26"/>
          <w:szCs w:val="26"/>
          <w:lang w:eastAsia="ko-KR"/>
        </w:rPr>
        <w:t>있다</w:t>
      </w:r>
      <w:r w:rsidRPr="005D188C">
        <w:rPr>
          <w:rFonts w:ascii="Verdana" w:hAnsi="Verdana" w:hint="eastAsia"/>
          <w:spacing w:val="2"/>
          <w:sz w:val="26"/>
          <w:szCs w:val="26"/>
          <w:lang w:eastAsia="ko-KR"/>
        </w:rPr>
        <w:t>.</w:t>
      </w:r>
      <w:r w:rsidR="004E1311" w:rsidRPr="008474DF">
        <w:rPr>
          <w:rStyle w:val="FootnoteReference"/>
          <w:rFonts w:ascii="Verdana" w:hAnsi="Verdana"/>
          <w:spacing w:val="2"/>
          <w:sz w:val="26"/>
          <w:szCs w:val="26"/>
        </w:rPr>
        <w:footnoteReference w:id="43"/>
      </w:r>
    </w:p>
    <w:p w14:paraId="18840C04" w14:textId="77777777" w:rsidR="004E1311" w:rsidRPr="008474DF" w:rsidRDefault="005D188C" w:rsidP="004E1311">
      <w:pPr>
        <w:pStyle w:val="TextInd"/>
        <w:rPr>
          <w:rFonts w:ascii="Verdana" w:hAnsi="Verdana"/>
          <w:spacing w:val="3"/>
          <w:sz w:val="26"/>
          <w:szCs w:val="26"/>
          <w:lang w:eastAsia="ko-KR"/>
        </w:rPr>
      </w:pPr>
      <w:r w:rsidRPr="005D188C">
        <w:rPr>
          <w:rFonts w:ascii="Verdana" w:hAnsi="Verdana" w:hint="eastAsia"/>
          <w:spacing w:val="3"/>
          <w:sz w:val="26"/>
          <w:szCs w:val="26"/>
          <w:lang w:eastAsia="ko-KR"/>
        </w:rPr>
        <w:t>마라케시</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조약에서</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어떠한</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부분도</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국가가</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현존하는</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저작권</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예외규정</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중에서</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조약</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제</w:t>
      </w:r>
      <w:r w:rsidRPr="005D188C">
        <w:rPr>
          <w:rFonts w:ascii="Verdana" w:hAnsi="Verdana" w:hint="eastAsia"/>
          <w:spacing w:val="3"/>
          <w:sz w:val="26"/>
          <w:szCs w:val="26"/>
          <w:lang w:eastAsia="ko-KR"/>
        </w:rPr>
        <w:t>3</w:t>
      </w:r>
      <w:r w:rsidRPr="005D188C">
        <w:rPr>
          <w:rFonts w:ascii="Verdana" w:hAnsi="Verdana" w:hint="eastAsia"/>
          <w:spacing w:val="3"/>
          <w:sz w:val="26"/>
          <w:szCs w:val="26"/>
          <w:lang w:eastAsia="ko-KR"/>
        </w:rPr>
        <w:t>조에서</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정한</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최소한의</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요구를</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넘어서는</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규정들을</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축소하도록</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요구하지</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않는다</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따라서</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예를</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들어</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접근하고</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공유할</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수</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있는</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권리를</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다른</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종류의</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장애를</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가진</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사람들에게까지</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확대한</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국가는</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마라케시</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조약을</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비준할</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수</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있으려면</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그</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법을</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바꿔야</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한다고</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요구</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받지</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않는다</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정반대로</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이러한</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퇴행적인</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조치는</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마라케시</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조약</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전체를</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아우르는</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인권적</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목표들과</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합치되지</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않는다</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수혜자를</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단순하게</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정의하고</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이를</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채택하는</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것은</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장애인권리협약의</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전문에서</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승인된</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장애의</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변화적</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개념</w:t>
      </w:r>
      <w:r w:rsidRPr="005D188C">
        <w:rPr>
          <w:rFonts w:ascii="Verdana" w:hAnsi="Verdana" w:hint="eastAsia"/>
          <w:spacing w:val="3"/>
          <w:sz w:val="26"/>
          <w:szCs w:val="26"/>
          <w:lang w:eastAsia="ko-KR"/>
        </w:rPr>
        <w:t>(</w:t>
      </w:r>
      <w:r w:rsidRPr="005D188C">
        <w:rPr>
          <w:rFonts w:ascii="Verdana" w:hAnsi="Verdana" w:hint="eastAsia"/>
          <w:spacing w:val="3"/>
          <w:sz w:val="26"/>
          <w:szCs w:val="26"/>
          <w:lang w:eastAsia="ko-KR"/>
        </w:rPr>
        <w:t>“</w:t>
      </w:r>
      <w:r w:rsidRPr="005D188C">
        <w:rPr>
          <w:rFonts w:ascii="Verdana" w:hAnsi="Verdana" w:hint="eastAsia"/>
          <w:spacing w:val="3"/>
          <w:sz w:val="26"/>
          <w:szCs w:val="26"/>
          <w:lang w:eastAsia="ko-KR"/>
        </w:rPr>
        <w:t>evolving concept</w:t>
      </w:r>
      <w:r w:rsidRPr="005D188C">
        <w:rPr>
          <w:rFonts w:ascii="Verdana" w:hAnsi="Verdana" w:hint="eastAsia"/>
          <w:spacing w:val="3"/>
          <w:sz w:val="26"/>
          <w:szCs w:val="26"/>
          <w:lang w:eastAsia="ko-KR"/>
        </w:rPr>
        <w:t>”</w:t>
      </w:r>
      <w:r w:rsidRPr="005D188C">
        <w:rPr>
          <w:rFonts w:ascii="Verdana" w:hAnsi="Verdana" w:hint="eastAsia"/>
          <w:spacing w:val="3"/>
          <w:sz w:val="26"/>
          <w:szCs w:val="26"/>
          <w:lang w:eastAsia="ko-KR"/>
        </w:rPr>
        <w:t>)</w:t>
      </w:r>
      <w:r w:rsidRPr="005D188C">
        <w:rPr>
          <w:rFonts w:ascii="Verdana" w:hAnsi="Verdana" w:hint="eastAsia"/>
          <w:spacing w:val="3"/>
          <w:sz w:val="26"/>
          <w:szCs w:val="26"/>
          <w:lang w:eastAsia="ko-KR"/>
        </w:rPr>
        <w:t>에</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부합한다</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더</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나아가</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이러한</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접근은</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조약</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제</w:t>
      </w:r>
      <w:r w:rsidRPr="005D188C">
        <w:rPr>
          <w:rFonts w:ascii="Verdana" w:hAnsi="Verdana" w:hint="eastAsia"/>
          <w:spacing w:val="3"/>
          <w:sz w:val="26"/>
          <w:szCs w:val="26"/>
          <w:lang w:eastAsia="ko-KR"/>
        </w:rPr>
        <w:t>3</w:t>
      </w:r>
      <w:r w:rsidRPr="005D188C">
        <w:rPr>
          <w:rFonts w:ascii="Verdana" w:hAnsi="Verdana" w:hint="eastAsia"/>
          <w:spacing w:val="3"/>
          <w:sz w:val="26"/>
          <w:szCs w:val="26"/>
          <w:lang w:eastAsia="ko-KR"/>
        </w:rPr>
        <w:t>조에서의</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“다른</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어떠한</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장애와는</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무관하게</w:t>
      </w:r>
      <w:r w:rsidRPr="005D188C">
        <w:rPr>
          <w:rFonts w:ascii="Verdana" w:hAnsi="Verdana" w:hint="eastAsia"/>
          <w:spacing w:val="3"/>
          <w:sz w:val="26"/>
          <w:szCs w:val="26"/>
          <w:lang w:eastAsia="ko-KR"/>
        </w:rPr>
        <w:t>(regardless of any other disabilities)</w:t>
      </w:r>
      <w:r w:rsidRPr="005D188C">
        <w:rPr>
          <w:rFonts w:ascii="Verdana" w:hAnsi="Verdana" w:hint="eastAsia"/>
          <w:spacing w:val="3"/>
          <w:sz w:val="26"/>
          <w:szCs w:val="26"/>
          <w:lang w:eastAsia="ko-KR"/>
        </w:rPr>
        <w:t>”라는</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문구에</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반영되어</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있는</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것처럼</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시각장애를</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가지고</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있는</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많은</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수의</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사람들이</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다른</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종류의</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장애를</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가지고</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있으며</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여러</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가지</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형태의</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차별을</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경험하고</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있다는</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실제적인</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현실을</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반영하고</w:t>
      </w:r>
      <w:r w:rsidRPr="005D188C">
        <w:rPr>
          <w:rFonts w:ascii="Verdana" w:hAnsi="Verdana" w:hint="eastAsia"/>
          <w:spacing w:val="3"/>
          <w:sz w:val="26"/>
          <w:szCs w:val="26"/>
          <w:lang w:eastAsia="ko-KR"/>
        </w:rPr>
        <w:t xml:space="preserve"> </w:t>
      </w:r>
      <w:r w:rsidRPr="005D188C">
        <w:rPr>
          <w:rFonts w:ascii="Verdana" w:hAnsi="Verdana" w:hint="eastAsia"/>
          <w:spacing w:val="3"/>
          <w:sz w:val="26"/>
          <w:szCs w:val="26"/>
          <w:lang w:eastAsia="ko-KR"/>
        </w:rPr>
        <w:t>있다</w:t>
      </w:r>
      <w:r w:rsidRPr="005D188C">
        <w:rPr>
          <w:rFonts w:ascii="Verdana" w:hAnsi="Verdana" w:hint="eastAsia"/>
          <w:spacing w:val="3"/>
          <w:sz w:val="26"/>
          <w:szCs w:val="26"/>
          <w:lang w:eastAsia="ko-KR"/>
        </w:rPr>
        <w:t>.</w:t>
      </w:r>
      <w:r w:rsidR="004E1311" w:rsidRPr="008474DF">
        <w:rPr>
          <w:rStyle w:val="FootnoteReference"/>
          <w:rFonts w:ascii="Verdana" w:hAnsi="Verdana"/>
          <w:sz w:val="26"/>
          <w:szCs w:val="26"/>
        </w:rPr>
        <w:footnoteReference w:id="44"/>
      </w:r>
    </w:p>
    <w:p w14:paraId="1CCDAA94" w14:textId="77777777" w:rsidR="004E1311" w:rsidRDefault="005D188C" w:rsidP="004E1311">
      <w:pPr>
        <w:pStyle w:val="TextInd"/>
        <w:rPr>
          <w:rFonts w:ascii="Verdana" w:hAnsi="Verdana"/>
          <w:sz w:val="26"/>
          <w:szCs w:val="26"/>
          <w:lang w:eastAsia="ko-KR"/>
        </w:rPr>
      </w:pPr>
      <w:r w:rsidRPr="005D188C">
        <w:rPr>
          <w:rFonts w:ascii="Verdana" w:hAnsi="Verdana" w:hint="eastAsia"/>
          <w:sz w:val="26"/>
          <w:szCs w:val="26"/>
          <w:lang w:eastAsia="ko-KR"/>
        </w:rPr>
        <w:t>동시에</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수혜자에</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대한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광범위한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정의를</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채택한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국가는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이러한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선택이</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자신이</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비준한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지식재산권</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조약들과</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합치된다는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점을</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보장해야</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한다</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마라케시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조약은</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이</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지식재산권과</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관련된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국제적</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의무가</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유효하다는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것을</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명백히</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밝히고</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있는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이들</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조약하에서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및</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마라케시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조약</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제</w:t>
      </w:r>
      <w:r w:rsidRPr="005D188C">
        <w:rPr>
          <w:rFonts w:ascii="Verdana" w:hAnsi="Verdana" w:hint="eastAsia"/>
          <w:sz w:val="26"/>
          <w:szCs w:val="26"/>
          <w:lang w:eastAsia="ko-KR"/>
        </w:rPr>
        <w:t>11</w:t>
      </w:r>
      <w:r w:rsidRPr="005D188C">
        <w:rPr>
          <w:rFonts w:ascii="Verdana" w:hAnsi="Verdana" w:hint="eastAsia"/>
          <w:sz w:val="26"/>
          <w:szCs w:val="26"/>
          <w:lang w:eastAsia="ko-KR"/>
        </w:rPr>
        <w:t>조에서</w:t>
      </w:r>
      <w:r w:rsidRPr="005D188C">
        <w:rPr>
          <w:rFonts w:ascii="Verdana" w:hAnsi="Verdana" w:hint="eastAsia"/>
          <w:sz w:val="26"/>
          <w:szCs w:val="26"/>
          <w:lang w:eastAsia="ko-KR"/>
        </w:rPr>
        <w:t xml:space="preserve"> 3</w:t>
      </w:r>
      <w:r w:rsidRPr="005D188C">
        <w:rPr>
          <w:rFonts w:ascii="Verdana" w:hAnsi="Verdana" w:hint="eastAsia"/>
          <w:sz w:val="26"/>
          <w:szCs w:val="26"/>
          <w:lang w:eastAsia="ko-KR"/>
        </w:rPr>
        <w:t>단계</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테스트</w:t>
      </w:r>
      <w:r w:rsidRPr="005D188C">
        <w:rPr>
          <w:rFonts w:ascii="Verdana" w:hAnsi="Verdana" w:hint="eastAsia"/>
          <w:sz w:val="26"/>
          <w:szCs w:val="26"/>
          <w:lang w:eastAsia="ko-KR"/>
        </w:rPr>
        <w:t>(three-step test)</w:t>
      </w:r>
      <w:r w:rsidRPr="005D188C">
        <w:rPr>
          <w:rFonts w:ascii="Verdana" w:hAnsi="Verdana" w:hint="eastAsia"/>
          <w:sz w:val="26"/>
          <w:szCs w:val="26"/>
          <w:lang w:eastAsia="ko-KR"/>
        </w:rPr>
        <w:t>를</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제시함으로써</w:t>
      </w:r>
      <w:r w:rsidRPr="005D188C">
        <w:rPr>
          <w:rFonts w:ascii="Verdana" w:hAnsi="Verdana" w:hint="eastAsia"/>
          <w:sz w:val="26"/>
          <w:szCs w:val="26"/>
          <w:lang w:eastAsia="ko-KR"/>
        </w:rPr>
        <w:t>(</w:t>
      </w:r>
      <w:r w:rsidRPr="005D188C">
        <w:rPr>
          <w:rFonts w:ascii="Verdana" w:hAnsi="Verdana" w:hint="eastAsia"/>
          <w:sz w:val="26"/>
          <w:szCs w:val="26"/>
          <w:lang w:eastAsia="ko-KR"/>
        </w:rPr>
        <w:t>이하에서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논의할</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것임</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인정되는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현존하는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유연성을</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제약하지</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않는다</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따라서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국가가</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마라케시</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조약에</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의해</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포섭되는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수혜자의</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유형을</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확장하고자</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한다면</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당해</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국가는</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장애인권리협약을</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제시함으로써</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그</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선택을</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정당화할</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필요가</w:t>
      </w:r>
      <w:r w:rsidRPr="005D188C">
        <w:rPr>
          <w:rFonts w:ascii="Verdana" w:hAnsi="Verdana" w:hint="eastAsia"/>
          <w:sz w:val="26"/>
          <w:szCs w:val="26"/>
          <w:lang w:eastAsia="ko-KR"/>
        </w:rPr>
        <w:t xml:space="preserve"> </w:t>
      </w:r>
      <w:r w:rsidRPr="005D188C">
        <w:rPr>
          <w:rFonts w:ascii="Verdana" w:hAnsi="Verdana" w:hint="eastAsia"/>
          <w:sz w:val="26"/>
          <w:szCs w:val="26"/>
          <w:lang w:eastAsia="ko-KR"/>
        </w:rPr>
        <w:t>있다</w:t>
      </w:r>
      <w:r w:rsidRPr="005D188C">
        <w:rPr>
          <w:rFonts w:ascii="Verdana" w:hAnsi="Verdana" w:hint="eastAsia"/>
          <w:sz w:val="26"/>
          <w:szCs w:val="26"/>
          <w:lang w:eastAsia="ko-KR"/>
        </w:rPr>
        <w:t>.</w:t>
      </w:r>
    </w:p>
    <w:p w14:paraId="1915C14A" w14:textId="77777777" w:rsidR="0060633B" w:rsidRPr="008474DF" w:rsidRDefault="0060633B" w:rsidP="004E1311">
      <w:pPr>
        <w:pStyle w:val="TextInd"/>
        <w:rPr>
          <w:rFonts w:ascii="Verdana" w:hAnsi="Verdana"/>
          <w:sz w:val="26"/>
          <w:szCs w:val="26"/>
          <w:lang w:eastAsia="ko-KR"/>
        </w:rPr>
      </w:pPr>
    </w:p>
    <w:p w14:paraId="72A4FF55" w14:textId="77777777" w:rsidR="004E1311" w:rsidRPr="008474DF" w:rsidRDefault="004E1311" w:rsidP="008474DF">
      <w:pPr>
        <w:pStyle w:val="Heading2"/>
        <w:rPr>
          <w:lang w:eastAsia="ko-KR"/>
        </w:rPr>
      </w:pPr>
      <w:bookmarkStart w:id="33" w:name="_Toc529789"/>
      <w:r w:rsidRPr="008474DF">
        <w:rPr>
          <w:lang w:eastAsia="ko-KR"/>
        </w:rPr>
        <w:t>2.5.</w:t>
      </w:r>
      <w:r w:rsidRPr="008474DF">
        <w:t> </w:t>
      </w:r>
      <w:r w:rsidR="00ED467D" w:rsidRPr="00ED467D">
        <w:rPr>
          <w:rFonts w:hint="eastAsia"/>
          <w:lang w:eastAsia="ko-KR"/>
        </w:rPr>
        <w:t xml:space="preserve"> </w:t>
      </w:r>
      <w:r w:rsidR="00ED467D" w:rsidRPr="00ED467D">
        <w:rPr>
          <w:rFonts w:hint="eastAsia"/>
          <w:lang w:eastAsia="ko-KR"/>
        </w:rPr>
        <w:t>국내법에서의</w:t>
      </w:r>
      <w:r w:rsidR="00ED467D" w:rsidRPr="00ED467D">
        <w:rPr>
          <w:rFonts w:hint="eastAsia"/>
          <w:lang w:eastAsia="ko-KR"/>
        </w:rPr>
        <w:t xml:space="preserve"> </w:t>
      </w:r>
      <w:r w:rsidR="00ED467D" w:rsidRPr="00ED467D">
        <w:rPr>
          <w:rFonts w:hint="eastAsia"/>
          <w:lang w:eastAsia="ko-KR"/>
        </w:rPr>
        <w:t>저작권에</w:t>
      </w:r>
      <w:r w:rsidR="00ED467D" w:rsidRPr="00ED467D">
        <w:rPr>
          <w:rFonts w:hint="eastAsia"/>
          <w:lang w:eastAsia="ko-KR"/>
        </w:rPr>
        <w:t xml:space="preserve"> </w:t>
      </w:r>
      <w:r w:rsidR="00ED467D" w:rsidRPr="00ED467D">
        <w:rPr>
          <w:rFonts w:hint="eastAsia"/>
          <w:lang w:eastAsia="ko-KR"/>
        </w:rPr>
        <w:t>대한</w:t>
      </w:r>
      <w:r w:rsidR="00ED467D" w:rsidRPr="00ED467D">
        <w:rPr>
          <w:rFonts w:hint="eastAsia"/>
          <w:lang w:eastAsia="ko-KR"/>
        </w:rPr>
        <w:t xml:space="preserve"> </w:t>
      </w:r>
      <w:r w:rsidR="00ED467D" w:rsidRPr="00ED467D">
        <w:rPr>
          <w:rFonts w:hint="eastAsia"/>
          <w:lang w:eastAsia="ko-KR"/>
        </w:rPr>
        <w:t>예외와</w:t>
      </w:r>
      <w:r w:rsidR="00ED467D" w:rsidRPr="00ED467D">
        <w:rPr>
          <w:rFonts w:hint="eastAsia"/>
          <w:lang w:eastAsia="ko-KR"/>
        </w:rPr>
        <w:t xml:space="preserve"> </w:t>
      </w:r>
      <w:r w:rsidR="00ED467D" w:rsidRPr="00ED467D">
        <w:rPr>
          <w:rFonts w:hint="eastAsia"/>
          <w:lang w:eastAsia="ko-KR"/>
        </w:rPr>
        <w:t>제한규정</w:t>
      </w:r>
      <w:bookmarkEnd w:id="33"/>
    </w:p>
    <w:p w14:paraId="3EE45CB6" w14:textId="77777777" w:rsidR="004E1311" w:rsidRPr="008474DF" w:rsidRDefault="004E1311" w:rsidP="008474DF">
      <w:pPr>
        <w:pStyle w:val="Heading3"/>
        <w:rPr>
          <w:szCs w:val="26"/>
          <w:lang w:eastAsia="ko-KR"/>
        </w:rPr>
      </w:pPr>
      <w:bookmarkStart w:id="34" w:name="_Toc529790"/>
      <w:r w:rsidRPr="008474DF">
        <w:rPr>
          <w:szCs w:val="26"/>
          <w:lang w:eastAsia="ko-KR"/>
        </w:rPr>
        <w:t>2.5.1.</w:t>
      </w:r>
      <w:r w:rsidRPr="008474DF">
        <w:rPr>
          <w:szCs w:val="26"/>
        </w:rPr>
        <w:t> </w:t>
      </w:r>
      <w:r w:rsidR="00ED467D">
        <w:rPr>
          <w:rFonts w:hint="eastAsia"/>
          <w:szCs w:val="26"/>
          <w:lang w:eastAsia="ko-KR"/>
        </w:rPr>
        <w:t>도입</w:t>
      </w:r>
      <w:r w:rsidR="00ED467D">
        <w:rPr>
          <w:rFonts w:hint="eastAsia"/>
          <w:szCs w:val="26"/>
          <w:lang w:eastAsia="ko-KR"/>
        </w:rPr>
        <w:t xml:space="preserve"> </w:t>
      </w:r>
      <w:r w:rsidR="00ED467D">
        <w:rPr>
          <w:rFonts w:hint="eastAsia"/>
          <w:szCs w:val="26"/>
          <w:lang w:eastAsia="ko-KR"/>
        </w:rPr>
        <w:t>및</w:t>
      </w:r>
      <w:r w:rsidR="00ED467D">
        <w:rPr>
          <w:rFonts w:hint="eastAsia"/>
          <w:szCs w:val="26"/>
          <w:lang w:eastAsia="ko-KR"/>
        </w:rPr>
        <w:t xml:space="preserve"> </w:t>
      </w:r>
      <w:r w:rsidR="00ED467D">
        <w:rPr>
          <w:rFonts w:hint="eastAsia"/>
          <w:szCs w:val="26"/>
          <w:lang w:eastAsia="ko-KR"/>
        </w:rPr>
        <w:t>개관</w:t>
      </w:r>
      <w:bookmarkEnd w:id="34"/>
    </w:p>
    <w:p w14:paraId="59C57D45" w14:textId="77777777" w:rsidR="00ED467D" w:rsidRPr="00ED467D" w:rsidRDefault="00ED467D" w:rsidP="00ED467D">
      <w:pPr>
        <w:pStyle w:val="Text"/>
        <w:rPr>
          <w:rFonts w:ascii="Verdana" w:hAnsi="Verdana"/>
          <w:sz w:val="26"/>
          <w:szCs w:val="26"/>
          <w:lang w:eastAsia="ko-KR"/>
        </w:rPr>
      </w:pPr>
      <w:r w:rsidRPr="00ED467D">
        <w:rPr>
          <w:rFonts w:ascii="Verdana" w:hAnsi="Verdana" w:hint="eastAsia"/>
          <w:sz w:val="26"/>
          <w:szCs w:val="26"/>
          <w:lang w:eastAsia="ko-KR"/>
        </w:rPr>
        <w:t>마라케시</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조약은</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비준국들로</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하여금</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그들의</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국내법에</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저작권자가</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향유하는</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몇몇의</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배타적</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권리들에</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대한</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특정한</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예외와</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제한규정들</w:t>
      </w:r>
      <w:r w:rsidRPr="00ED467D">
        <w:rPr>
          <w:rFonts w:ascii="Verdana" w:hAnsi="Verdana" w:hint="eastAsia"/>
          <w:sz w:val="26"/>
          <w:szCs w:val="26"/>
          <w:lang w:eastAsia="ko-KR"/>
        </w:rPr>
        <w:t>(exceptions and limitations, E&amp;Ls)</w:t>
      </w:r>
      <w:r w:rsidRPr="00ED467D">
        <w:rPr>
          <w:rFonts w:ascii="Verdana" w:hAnsi="Verdana" w:hint="eastAsia"/>
          <w:sz w:val="26"/>
          <w:szCs w:val="26"/>
          <w:lang w:eastAsia="ko-KR"/>
        </w:rPr>
        <w:t>을</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도입하도록</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요구하고</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있다</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의무적인</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예외와</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제한규정을</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포함시킨</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것은</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조약이</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가진</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대표적이고</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상징적인</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성과이다</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이러한</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의무규정들은</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특정한</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비구속적</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예외</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및</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제한규정에</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의해</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보충되고</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있는데</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이러한</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선택적</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규정들이</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채택된다면</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접근가능한</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포맷으로</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된</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사본의</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제공가능성을</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증대시킬</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것이고</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국가들이</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수혜자들과</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권한</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있는</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기관들에게</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마라케시</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조약상의</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권리들을</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완전히</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확장할</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수</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있도록</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할</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것이다</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이러한</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구속적인</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예외</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및</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제한규정과</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비구속적</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예외</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및</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제한규정은</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마라케시</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조약</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제</w:t>
      </w:r>
      <w:r w:rsidRPr="00ED467D">
        <w:rPr>
          <w:rFonts w:ascii="Verdana" w:hAnsi="Verdana" w:hint="eastAsia"/>
          <w:sz w:val="26"/>
          <w:szCs w:val="26"/>
          <w:lang w:eastAsia="ko-KR"/>
        </w:rPr>
        <w:t>4</w:t>
      </w:r>
      <w:r w:rsidRPr="00ED467D">
        <w:rPr>
          <w:rFonts w:ascii="Verdana" w:hAnsi="Verdana" w:hint="eastAsia"/>
          <w:sz w:val="26"/>
          <w:szCs w:val="26"/>
          <w:lang w:eastAsia="ko-KR"/>
        </w:rPr>
        <w:t>조에서부터</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제</w:t>
      </w:r>
      <w:r w:rsidRPr="00ED467D">
        <w:rPr>
          <w:rFonts w:ascii="Verdana" w:hAnsi="Verdana" w:hint="eastAsia"/>
          <w:sz w:val="26"/>
          <w:szCs w:val="26"/>
          <w:lang w:eastAsia="ko-KR"/>
        </w:rPr>
        <w:t>7</w:t>
      </w:r>
      <w:r w:rsidRPr="00ED467D">
        <w:rPr>
          <w:rFonts w:ascii="Verdana" w:hAnsi="Verdana" w:hint="eastAsia"/>
          <w:sz w:val="26"/>
          <w:szCs w:val="26"/>
          <w:lang w:eastAsia="ko-KR"/>
        </w:rPr>
        <w:t>조까지에</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서술되어</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있는데</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이는</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조약의</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실체적</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규정들</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중에서도</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핵심을</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이루며</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아울러</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제</w:t>
      </w:r>
      <w:r w:rsidRPr="00ED467D">
        <w:rPr>
          <w:rFonts w:ascii="Verdana" w:hAnsi="Verdana" w:hint="eastAsia"/>
          <w:sz w:val="26"/>
          <w:szCs w:val="26"/>
          <w:lang w:eastAsia="ko-KR"/>
        </w:rPr>
        <w:t>11</w:t>
      </w:r>
      <w:r w:rsidRPr="00ED467D">
        <w:rPr>
          <w:rFonts w:ascii="Verdana" w:hAnsi="Verdana" w:hint="eastAsia"/>
          <w:sz w:val="26"/>
          <w:szCs w:val="26"/>
          <w:lang w:eastAsia="ko-KR"/>
        </w:rPr>
        <w:t>조와</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제</w:t>
      </w:r>
      <w:r w:rsidRPr="00ED467D">
        <w:rPr>
          <w:rFonts w:ascii="Verdana" w:hAnsi="Verdana" w:hint="eastAsia"/>
          <w:sz w:val="26"/>
          <w:szCs w:val="26"/>
          <w:lang w:eastAsia="ko-KR"/>
        </w:rPr>
        <w:t>12</w:t>
      </w:r>
      <w:r w:rsidRPr="00ED467D">
        <w:rPr>
          <w:rFonts w:ascii="Verdana" w:hAnsi="Verdana" w:hint="eastAsia"/>
          <w:sz w:val="26"/>
          <w:szCs w:val="26"/>
          <w:lang w:eastAsia="ko-KR"/>
        </w:rPr>
        <w:t>조에도</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서술되어</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있는데</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이는</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예외</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및</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제한규정을</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이행하기</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위한</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일반적</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요건들을</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정한다</w:t>
      </w:r>
      <w:r w:rsidRPr="00ED467D">
        <w:rPr>
          <w:rFonts w:ascii="Verdana" w:hAnsi="Verdana" w:hint="eastAsia"/>
          <w:sz w:val="26"/>
          <w:szCs w:val="26"/>
          <w:lang w:eastAsia="ko-KR"/>
        </w:rPr>
        <w:t>.</w:t>
      </w:r>
    </w:p>
    <w:p w14:paraId="0863A107" w14:textId="77777777" w:rsidR="004E1311" w:rsidRDefault="00ED467D" w:rsidP="00ED467D">
      <w:pPr>
        <w:pStyle w:val="Text"/>
        <w:rPr>
          <w:rFonts w:ascii="Verdana" w:hAnsi="Verdana"/>
          <w:sz w:val="26"/>
          <w:szCs w:val="26"/>
          <w:lang w:eastAsia="ko-KR"/>
        </w:rPr>
      </w:pPr>
      <w:r w:rsidRPr="00ED467D">
        <w:rPr>
          <w:rFonts w:ascii="Verdana" w:hAnsi="Verdana" w:hint="eastAsia"/>
          <w:sz w:val="26"/>
          <w:szCs w:val="26"/>
          <w:lang w:eastAsia="ko-KR"/>
        </w:rPr>
        <w:t>이</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안내서는</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이</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부분에서</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복제</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배포</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공중에</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대한</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이용제공</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및</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공연에</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관한</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조약</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제</w:t>
      </w:r>
      <w:r w:rsidRPr="00ED467D">
        <w:rPr>
          <w:rFonts w:ascii="Verdana" w:hAnsi="Verdana" w:hint="eastAsia"/>
          <w:sz w:val="26"/>
          <w:szCs w:val="26"/>
          <w:lang w:eastAsia="ko-KR"/>
        </w:rPr>
        <w:t>4</w:t>
      </w:r>
      <w:r w:rsidRPr="00ED467D">
        <w:rPr>
          <w:rFonts w:ascii="Verdana" w:hAnsi="Verdana" w:hint="eastAsia"/>
          <w:sz w:val="26"/>
          <w:szCs w:val="26"/>
          <w:lang w:eastAsia="ko-KR"/>
        </w:rPr>
        <w:t>조에</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집중하고자</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한다</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이후의</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부분들에서는</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접근가능한</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포맷의</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사본을</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국경을</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넘어</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교환하는</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것</w:t>
      </w:r>
      <w:r w:rsidRPr="00ED467D">
        <w:rPr>
          <w:rFonts w:ascii="Verdana" w:hAnsi="Verdana" w:hint="eastAsia"/>
          <w:sz w:val="26"/>
          <w:szCs w:val="26"/>
          <w:lang w:eastAsia="ko-KR"/>
        </w:rPr>
        <w:t>(</w:t>
      </w:r>
      <w:r w:rsidRPr="00ED467D">
        <w:rPr>
          <w:rFonts w:ascii="Verdana" w:hAnsi="Verdana" w:hint="eastAsia"/>
          <w:sz w:val="26"/>
          <w:szCs w:val="26"/>
          <w:lang w:eastAsia="ko-KR"/>
        </w:rPr>
        <w:t>제</w:t>
      </w:r>
      <w:r w:rsidRPr="00ED467D">
        <w:rPr>
          <w:rFonts w:ascii="Verdana" w:hAnsi="Verdana" w:hint="eastAsia"/>
          <w:sz w:val="26"/>
          <w:szCs w:val="26"/>
          <w:lang w:eastAsia="ko-KR"/>
        </w:rPr>
        <w:t>5</w:t>
      </w:r>
      <w:r w:rsidRPr="00ED467D">
        <w:rPr>
          <w:rFonts w:ascii="Verdana" w:hAnsi="Verdana" w:hint="eastAsia"/>
          <w:sz w:val="26"/>
          <w:szCs w:val="26"/>
          <w:lang w:eastAsia="ko-KR"/>
        </w:rPr>
        <w:t>조</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접근가능한</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포맷의</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사본을</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국경</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내로</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반입하는</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것</w:t>
      </w:r>
      <w:r w:rsidRPr="00ED467D">
        <w:rPr>
          <w:rFonts w:ascii="Verdana" w:hAnsi="Verdana" w:hint="eastAsia"/>
          <w:sz w:val="26"/>
          <w:szCs w:val="26"/>
          <w:lang w:eastAsia="ko-KR"/>
        </w:rPr>
        <w:t>(</w:t>
      </w:r>
      <w:r w:rsidRPr="00ED467D">
        <w:rPr>
          <w:rFonts w:ascii="Verdana" w:hAnsi="Verdana" w:hint="eastAsia"/>
          <w:sz w:val="26"/>
          <w:szCs w:val="26"/>
          <w:lang w:eastAsia="ko-KR"/>
        </w:rPr>
        <w:t>제</w:t>
      </w:r>
      <w:r w:rsidRPr="00ED467D">
        <w:rPr>
          <w:rFonts w:ascii="Verdana" w:hAnsi="Verdana" w:hint="eastAsia"/>
          <w:sz w:val="26"/>
          <w:szCs w:val="26"/>
          <w:lang w:eastAsia="ko-KR"/>
        </w:rPr>
        <w:t>6</w:t>
      </w:r>
      <w:r w:rsidRPr="00ED467D">
        <w:rPr>
          <w:rFonts w:ascii="Verdana" w:hAnsi="Verdana" w:hint="eastAsia"/>
          <w:sz w:val="26"/>
          <w:szCs w:val="26"/>
          <w:lang w:eastAsia="ko-KR"/>
        </w:rPr>
        <w:t>조</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및</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기술적</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보호조치</w:t>
      </w:r>
      <w:r w:rsidRPr="00ED467D">
        <w:rPr>
          <w:rFonts w:ascii="Verdana" w:hAnsi="Verdana" w:hint="eastAsia"/>
          <w:sz w:val="26"/>
          <w:szCs w:val="26"/>
          <w:lang w:eastAsia="ko-KR"/>
        </w:rPr>
        <w:t>(</w:t>
      </w:r>
      <w:r w:rsidRPr="00ED467D">
        <w:rPr>
          <w:rFonts w:ascii="Verdana" w:hAnsi="Verdana" w:hint="eastAsia"/>
          <w:sz w:val="26"/>
          <w:szCs w:val="26"/>
          <w:lang w:eastAsia="ko-KR"/>
        </w:rPr>
        <w:t>제</w:t>
      </w:r>
      <w:r w:rsidRPr="00ED467D">
        <w:rPr>
          <w:rFonts w:ascii="Verdana" w:hAnsi="Verdana" w:hint="eastAsia"/>
          <w:sz w:val="26"/>
          <w:szCs w:val="26"/>
          <w:lang w:eastAsia="ko-KR"/>
        </w:rPr>
        <w:t>7</w:t>
      </w:r>
      <w:r w:rsidRPr="00ED467D">
        <w:rPr>
          <w:rFonts w:ascii="Verdana" w:hAnsi="Verdana" w:hint="eastAsia"/>
          <w:sz w:val="26"/>
          <w:szCs w:val="26"/>
          <w:lang w:eastAsia="ko-KR"/>
        </w:rPr>
        <w:t>조</w:t>
      </w:r>
      <w:r w:rsidRPr="00ED467D">
        <w:rPr>
          <w:rFonts w:ascii="Verdana" w:hAnsi="Verdana" w:hint="eastAsia"/>
          <w:sz w:val="26"/>
          <w:szCs w:val="26"/>
          <w:lang w:eastAsia="ko-KR"/>
        </w:rPr>
        <w:t>)</w:t>
      </w:r>
      <w:r w:rsidRPr="00ED467D">
        <w:rPr>
          <w:rFonts w:ascii="Verdana" w:hAnsi="Verdana" w:hint="eastAsia"/>
          <w:sz w:val="26"/>
          <w:szCs w:val="26"/>
          <w:lang w:eastAsia="ko-KR"/>
        </w:rPr>
        <w:t>에</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대해</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다룬다</w:t>
      </w:r>
      <w:r w:rsidRPr="00ED467D">
        <w:rPr>
          <w:rFonts w:ascii="Verdana" w:hAnsi="Verdana" w:hint="eastAsia"/>
          <w:sz w:val="26"/>
          <w:szCs w:val="26"/>
          <w:lang w:eastAsia="ko-KR"/>
        </w:rPr>
        <w:t>.</w:t>
      </w:r>
    </w:p>
    <w:p w14:paraId="71253EAA" w14:textId="77777777" w:rsidR="00530710" w:rsidRPr="008474DF" w:rsidRDefault="00530710" w:rsidP="004E1311">
      <w:pPr>
        <w:pStyle w:val="Text"/>
        <w:rPr>
          <w:rFonts w:ascii="Verdana" w:hAnsi="Verdana"/>
          <w:sz w:val="26"/>
          <w:szCs w:val="26"/>
          <w:lang w:eastAsia="ko-KR"/>
        </w:rPr>
      </w:pPr>
    </w:p>
    <w:p w14:paraId="3CE1F7A5" w14:textId="77777777" w:rsidR="004E1311" w:rsidRPr="009123A5" w:rsidRDefault="00341E92" w:rsidP="009123A5">
      <w:pPr>
        <w:pStyle w:val="TextInd"/>
        <w:rPr>
          <w:rFonts w:ascii="Verdana" w:hAnsi="Verdana"/>
          <w:sz w:val="26"/>
          <w:szCs w:val="26"/>
        </w:rPr>
      </w:pPr>
      <w:r w:rsidRPr="00341E92">
        <w:rPr>
          <w:rFonts w:ascii="Verdana" w:hAnsi="Verdana"/>
          <w:i/>
          <w:noProof/>
          <w:sz w:val="26"/>
          <w:szCs w:val="26"/>
          <w:lang w:eastAsia="ko-KR"/>
        </w:rPr>
        <mc:AlternateContent>
          <mc:Choice Requires="wps">
            <w:drawing>
              <wp:inline distT="0" distB="0" distL="0" distR="0" wp14:anchorId="31309843" wp14:editId="304E1D61">
                <wp:extent cx="3524250" cy="632460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6324600"/>
                        </a:xfrm>
                        <a:prstGeom prst="rect">
                          <a:avLst/>
                        </a:prstGeom>
                        <a:solidFill>
                          <a:srgbClr val="FFFFFF"/>
                        </a:solidFill>
                        <a:ln w="9525">
                          <a:solidFill>
                            <a:srgbClr val="000000"/>
                          </a:solidFill>
                          <a:miter lim="800000"/>
                          <a:headEnd/>
                          <a:tailEnd/>
                        </a:ln>
                      </wps:spPr>
                      <wps:txbx>
                        <w:txbxContent>
                          <w:p w14:paraId="6A0FFC1C" w14:textId="77777777" w:rsidR="00B63369" w:rsidRPr="00885E20" w:rsidRDefault="00B63369" w:rsidP="00EE6662">
                            <w:pPr>
                              <w:pStyle w:val="BoxTitle"/>
                              <w:spacing w:before="0" w:after="0"/>
                              <w:jc w:val="left"/>
                              <w:rPr>
                                <w:rFonts w:ascii="Verdana" w:hAnsi="Verdana"/>
                                <w:sz w:val="26"/>
                                <w:szCs w:val="26"/>
                                <w:lang w:eastAsia="ko-KR"/>
                              </w:rPr>
                            </w:pPr>
                            <w:r w:rsidRPr="00ED467D">
                              <w:rPr>
                                <w:rFonts w:ascii="Verdana" w:hAnsi="Verdana" w:hint="eastAsia"/>
                                <w:sz w:val="26"/>
                                <w:szCs w:val="26"/>
                                <w:lang w:eastAsia="ko-KR"/>
                              </w:rPr>
                              <w:t>마라케시</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조약의</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문언</w:t>
                            </w:r>
                          </w:p>
                          <w:p w14:paraId="0247C02D" w14:textId="77777777" w:rsidR="00B63369" w:rsidRPr="00885E20" w:rsidRDefault="00B63369" w:rsidP="00EE6662">
                            <w:pPr>
                              <w:pStyle w:val="BoxText"/>
                              <w:ind w:firstLine="0"/>
                              <w:rPr>
                                <w:rStyle w:val="underline"/>
                                <w:rFonts w:ascii="Verdana" w:hAnsi="Verdana"/>
                                <w:sz w:val="26"/>
                                <w:szCs w:val="26"/>
                                <w:lang w:eastAsia="ko-KR"/>
                              </w:rPr>
                            </w:pPr>
                          </w:p>
                          <w:p w14:paraId="15A43772" w14:textId="77777777" w:rsidR="00B63369" w:rsidRPr="00885E20" w:rsidRDefault="00B63369" w:rsidP="00EE6662">
                            <w:pPr>
                              <w:pStyle w:val="BoxText"/>
                              <w:ind w:firstLine="0"/>
                              <w:rPr>
                                <w:rStyle w:val="underline"/>
                                <w:rFonts w:ascii="Verdana" w:hAnsi="Verdana"/>
                                <w:sz w:val="26"/>
                                <w:szCs w:val="26"/>
                                <w:lang w:eastAsia="ko-KR"/>
                              </w:rPr>
                            </w:pPr>
                            <w:r>
                              <w:rPr>
                                <w:rStyle w:val="underline"/>
                                <w:rFonts w:ascii="Verdana" w:hAnsi="Verdana" w:hint="eastAsia"/>
                                <w:sz w:val="26"/>
                                <w:szCs w:val="26"/>
                                <w:lang w:eastAsia="ko-KR"/>
                              </w:rPr>
                              <w:t>제</w:t>
                            </w:r>
                            <w:r w:rsidRPr="00885E20">
                              <w:rPr>
                                <w:rStyle w:val="underline"/>
                                <w:rFonts w:ascii="Verdana" w:hAnsi="Verdana"/>
                                <w:sz w:val="26"/>
                                <w:szCs w:val="26"/>
                                <w:lang w:eastAsia="ko-KR"/>
                              </w:rPr>
                              <w:t>4</w:t>
                            </w:r>
                            <w:r>
                              <w:rPr>
                                <w:rStyle w:val="underline"/>
                                <w:rFonts w:ascii="Verdana" w:hAnsi="Verdana" w:hint="eastAsia"/>
                                <w:sz w:val="26"/>
                                <w:szCs w:val="26"/>
                                <w:lang w:eastAsia="ko-KR"/>
                              </w:rPr>
                              <w:t>조</w:t>
                            </w:r>
                          </w:p>
                          <w:p w14:paraId="57EFD3A0" w14:textId="77777777" w:rsidR="00B63369" w:rsidRPr="00885E20" w:rsidRDefault="00B63369" w:rsidP="00EE6662">
                            <w:pPr>
                              <w:pStyle w:val="BoxText"/>
                              <w:ind w:firstLine="0"/>
                              <w:jc w:val="left"/>
                              <w:rPr>
                                <w:rFonts w:ascii="Verdana" w:hAnsi="Verdana"/>
                                <w:sz w:val="26"/>
                                <w:szCs w:val="26"/>
                                <w:lang w:eastAsia="ko-KR"/>
                              </w:rPr>
                            </w:pPr>
                            <w:r w:rsidRPr="00ED467D">
                              <w:rPr>
                                <w:rFonts w:ascii="Verdana" w:hAnsi="Verdana" w:hint="eastAsia"/>
                                <w:sz w:val="26"/>
                                <w:szCs w:val="26"/>
                                <w:lang w:eastAsia="ko-KR"/>
                              </w:rPr>
                              <w:t>접근가능한</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포맷의</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사본에</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관한</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국내법상</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제한과</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예외규정</w:t>
                            </w:r>
                          </w:p>
                          <w:p w14:paraId="26968F59" w14:textId="77777777" w:rsidR="00B63369" w:rsidRPr="00341E92" w:rsidRDefault="00B63369" w:rsidP="00EE6662">
                            <w:pPr>
                              <w:pStyle w:val="BoxNList"/>
                              <w:tabs>
                                <w:tab w:val="clear" w:pos="600"/>
                                <w:tab w:val="left" w:pos="540"/>
                              </w:tabs>
                              <w:ind w:left="540" w:firstLine="0"/>
                              <w:rPr>
                                <w:rFonts w:ascii="Verdana" w:hAnsi="Verdana"/>
                                <w:spacing w:val="-1"/>
                                <w:sz w:val="26"/>
                                <w:szCs w:val="26"/>
                                <w:lang w:eastAsia="ko-KR"/>
                              </w:rPr>
                            </w:pPr>
                            <w:r w:rsidRPr="00885E20">
                              <w:rPr>
                                <w:rFonts w:ascii="Verdana" w:hAnsi="Verdana"/>
                                <w:spacing w:val="-1"/>
                                <w:sz w:val="26"/>
                                <w:szCs w:val="26"/>
                                <w:lang w:eastAsia="ko-KR"/>
                              </w:rPr>
                              <w:t xml:space="preserve"> 1.</w:t>
                            </w:r>
                            <w:r w:rsidRPr="00885E20">
                              <w:rPr>
                                <w:rFonts w:ascii="Verdana" w:hAnsi="Verdana"/>
                                <w:spacing w:val="-1"/>
                                <w:sz w:val="26"/>
                                <w:szCs w:val="26"/>
                                <w:lang w:eastAsia="ko-KR"/>
                              </w:rPr>
                              <w:tab/>
                              <w:t>(a)</w:t>
                            </w:r>
                            <w:r w:rsidRPr="00885E20">
                              <w:rPr>
                                <w:rFonts w:ascii="Verdana" w:hAnsi="Verdana"/>
                                <w:spacing w:val="-1"/>
                                <w:sz w:val="26"/>
                                <w:szCs w:val="26"/>
                              </w:rPr>
                              <w:t> </w:t>
                            </w:r>
                            <w:r w:rsidRPr="00ED467D">
                              <w:rPr>
                                <w:rFonts w:hint="eastAsia"/>
                                <w:lang w:eastAsia="ko-KR"/>
                              </w:rPr>
                              <w:t xml:space="preserve"> </w:t>
                            </w:r>
                            <w:r w:rsidRPr="00ED467D">
                              <w:rPr>
                                <w:rFonts w:ascii="Verdana" w:hAnsi="Verdana" w:hint="eastAsia"/>
                                <w:spacing w:val="-1"/>
                                <w:sz w:val="26"/>
                                <w:szCs w:val="26"/>
                                <w:lang w:eastAsia="ko-KR"/>
                              </w:rPr>
                              <w:t>체약당사자는</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수혜자들을</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위한</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접근가능한</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포맷의</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사본으로</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된</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저작물의</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제공가능성이</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증진되도록</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하기</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위해</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그들의</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국내</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저작권법에</w:t>
                            </w:r>
                            <w:r w:rsidRPr="00ED467D">
                              <w:rPr>
                                <w:rFonts w:ascii="Verdana" w:hAnsi="Verdana" w:hint="eastAsia"/>
                                <w:spacing w:val="-1"/>
                                <w:sz w:val="26"/>
                                <w:szCs w:val="26"/>
                                <w:lang w:eastAsia="ko-KR"/>
                              </w:rPr>
                              <w:t xml:space="preserve"> WIPO </w:t>
                            </w:r>
                            <w:r w:rsidRPr="00ED467D">
                              <w:rPr>
                                <w:rFonts w:ascii="Verdana" w:hAnsi="Verdana" w:hint="eastAsia"/>
                                <w:spacing w:val="-1"/>
                                <w:sz w:val="26"/>
                                <w:szCs w:val="26"/>
                                <w:lang w:eastAsia="ko-KR"/>
                              </w:rPr>
                              <w:t>저작권조약</w:t>
                            </w:r>
                            <w:r w:rsidRPr="00ED467D">
                              <w:rPr>
                                <w:rFonts w:ascii="Verdana" w:hAnsi="Verdana" w:hint="eastAsia"/>
                                <w:spacing w:val="-1"/>
                                <w:sz w:val="26"/>
                                <w:szCs w:val="26"/>
                                <w:lang w:eastAsia="ko-KR"/>
                              </w:rPr>
                              <w:t>(WCT)</w:t>
                            </w:r>
                            <w:r w:rsidRPr="00ED467D">
                              <w:rPr>
                                <w:rFonts w:ascii="Verdana" w:hAnsi="Verdana" w:hint="eastAsia"/>
                                <w:spacing w:val="-1"/>
                                <w:sz w:val="26"/>
                                <w:szCs w:val="26"/>
                                <w:lang w:eastAsia="ko-KR"/>
                              </w:rPr>
                              <w:t>에</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규정된</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바와</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같은</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복제권</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배포권</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및</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공중에</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대한</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이용제공권에</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대한</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제한과</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예외규정을</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정해야</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한다</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국내법에서</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정된</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제한과</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예외규정은</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저작물을</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대안적</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포맷으로</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접근할</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수</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있도록</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만들기</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위해</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필요한</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변경을</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허락해야</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한다</w:t>
                            </w:r>
                            <w:r w:rsidRPr="00ED467D">
                              <w:rPr>
                                <w:rFonts w:ascii="Verdana" w:hAnsi="Verdana" w:hint="eastAsia"/>
                                <w:spacing w:val="-1"/>
                                <w:sz w:val="26"/>
                                <w:szCs w:val="26"/>
                                <w:lang w:eastAsia="ko-KR"/>
                              </w:rPr>
                              <w:t>.</w:t>
                            </w:r>
                          </w:p>
                          <w:p w14:paraId="79060439" w14:textId="77777777" w:rsidR="00B63369" w:rsidRPr="00ED467D" w:rsidRDefault="00B63369" w:rsidP="00EE6662">
                            <w:pPr>
                              <w:pStyle w:val="BoxSubNList"/>
                              <w:rPr>
                                <w:rFonts w:ascii="Verdana" w:hAnsi="Verdana"/>
                                <w:sz w:val="26"/>
                                <w:szCs w:val="26"/>
                                <w:lang w:eastAsia="ko-KR"/>
                              </w:rPr>
                            </w:pPr>
                            <w:r w:rsidRPr="00885E20">
                              <w:rPr>
                                <w:rFonts w:ascii="Verdana" w:hAnsi="Verdana"/>
                                <w:sz w:val="26"/>
                                <w:szCs w:val="26"/>
                                <w:lang w:eastAsia="ko-KR"/>
                              </w:rPr>
                              <w:t xml:space="preserve">(b) </w:t>
                            </w:r>
                            <w:r w:rsidRPr="00ED467D">
                              <w:rPr>
                                <w:rFonts w:ascii="Verdana" w:hAnsi="Verdana" w:hint="eastAsia"/>
                                <w:sz w:val="26"/>
                                <w:szCs w:val="26"/>
                                <w:lang w:eastAsia="ko-KR"/>
                              </w:rPr>
                              <w:t>체약당사자는</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수혜자들의</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저작물에</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대한</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접근을</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증진하기</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위해</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공연권에</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대한</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제한</w:t>
                            </w:r>
                            <w:r w:rsidRPr="00ED467D">
                              <w:rPr>
                                <w:rFonts w:ascii="Verdana" w:hAnsi="Verdana" w:hint="eastAsia"/>
                                <w:sz w:val="26"/>
                                <w:szCs w:val="26"/>
                                <w:lang w:eastAsia="ko-KR"/>
                              </w:rPr>
                              <w:t xml:space="preserve"> </w:t>
                            </w:r>
                            <w:r>
                              <w:rPr>
                                <w:rFonts w:ascii="Verdana" w:hAnsi="Verdana" w:hint="eastAsia"/>
                                <w:sz w:val="26"/>
                                <w:szCs w:val="26"/>
                                <w:lang w:eastAsia="ko-KR"/>
                              </w:rPr>
                              <w:t>또</w:t>
                            </w:r>
                            <w:r>
                              <w:rPr>
                                <w:rFonts w:ascii="Verdana" w:hAnsi="Verdana"/>
                                <w:sz w:val="26"/>
                                <w:szCs w:val="26"/>
                                <w:lang w:eastAsia="ko-KR"/>
                              </w:rPr>
                              <w:t>는</w:t>
                            </w:r>
                            <w:r>
                              <w:rPr>
                                <w:rFonts w:ascii="Verdana" w:hAnsi="Verdana" w:hint="eastAsia"/>
                                <w:sz w:val="26"/>
                                <w:szCs w:val="26"/>
                                <w:lang w:eastAsia="ko-KR"/>
                              </w:rPr>
                              <w:t xml:space="preserve"> </w:t>
                            </w:r>
                            <w:r w:rsidRPr="00ED467D">
                              <w:rPr>
                                <w:rFonts w:ascii="Verdana" w:hAnsi="Verdana" w:hint="eastAsia"/>
                                <w:sz w:val="26"/>
                                <w:szCs w:val="26"/>
                                <w:lang w:eastAsia="ko-KR"/>
                              </w:rPr>
                              <w:t>예외규정을</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정할</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수</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있다</w:t>
                            </w:r>
                            <w:r w:rsidRPr="00ED467D">
                              <w:rPr>
                                <w:rFonts w:ascii="Verdana" w:hAnsi="Verdana" w:hint="eastAsia"/>
                                <w:sz w:val="26"/>
                                <w:szCs w:val="26"/>
                                <w:lang w:eastAsia="ko-KR"/>
                              </w:rPr>
                              <w:t>.</w:t>
                            </w:r>
                          </w:p>
                          <w:p w14:paraId="76DCF611" w14:textId="77777777" w:rsidR="00B63369" w:rsidRDefault="00B63369" w:rsidP="00EE6662">
                            <w:pPr>
                              <w:rPr>
                                <w:lang w:eastAsia="ko-KR"/>
                              </w:rPr>
                            </w:pPr>
                          </w:p>
                        </w:txbxContent>
                      </wps:txbx>
                      <wps:bodyPr rot="0" vert="horz" wrap="square" lIns="91440" tIns="45720" rIns="91440" bIns="45720" anchor="t" anchorCtr="0">
                        <a:noAutofit/>
                      </wps:bodyPr>
                    </wps:wsp>
                  </a:graphicData>
                </a:graphic>
              </wp:inline>
            </w:drawing>
          </mc:Choice>
          <mc:Fallback>
            <w:pict>
              <v:shape id="_x0000_s1032" type="#_x0000_t202" style="width:277.5pt;height:4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0JkKQIAAE4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">
                <v:textbox>
                  <w:txbxContent>
                    <w:p w:rsidR="00B63369" w:rsidRPr="00885E20" w:rsidRDefault="00B63369" w:rsidP="00EE6662">
                      <w:pPr>
                        <w:pStyle w:val="BoxTitle"/>
                        <w:spacing w:before="0" w:after="0"/>
                        <w:jc w:val="left"/>
                        <w:rPr>
                          <w:rFonts w:ascii="Verdana" w:hAnsi="Verdana"/>
                          <w:sz w:val="26"/>
                          <w:szCs w:val="26"/>
                          <w:lang w:eastAsia="ko-KR"/>
                        </w:rPr>
                      </w:pPr>
                      <w:r w:rsidRPr="00ED467D">
                        <w:rPr>
                          <w:rFonts w:ascii="Verdana" w:hAnsi="Verdana" w:hint="eastAsia"/>
                          <w:sz w:val="26"/>
                          <w:szCs w:val="26"/>
                          <w:lang w:eastAsia="ko-KR"/>
                        </w:rPr>
                        <w:t>마라케시</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조약의</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문언</w:t>
                      </w:r>
                    </w:p>
                    <w:p w:rsidR="00B63369" w:rsidRPr="00885E20" w:rsidRDefault="00B63369" w:rsidP="00EE6662">
                      <w:pPr>
                        <w:pStyle w:val="BoxText"/>
                        <w:ind w:firstLine="0"/>
                        <w:rPr>
                          <w:rStyle w:val="underline"/>
                          <w:rFonts w:ascii="Verdana" w:hAnsi="Verdana"/>
                          <w:sz w:val="26"/>
                          <w:szCs w:val="26"/>
                          <w:lang w:eastAsia="ko-KR"/>
                        </w:rPr>
                      </w:pPr>
                    </w:p>
                    <w:p w:rsidR="00B63369" w:rsidRPr="00885E20" w:rsidRDefault="00B63369" w:rsidP="00EE6662">
                      <w:pPr>
                        <w:pStyle w:val="BoxText"/>
                        <w:ind w:firstLine="0"/>
                        <w:rPr>
                          <w:rStyle w:val="underline"/>
                          <w:rFonts w:ascii="Verdana" w:hAnsi="Verdana"/>
                          <w:sz w:val="26"/>
                          <w:szCs w:val="26"/>
                          <w:lang w:eastAsia="ko-KR"/>
                        </w:rPr>
                      </w:pPr>
                      <w:r>
                        <w:rPr>
                          <w:rStyle w:val="underline"/>
                          <w:rFonts w:ascii="Verdana" w:hAnsi="Verdana" w:hint="eastAsia"/>
                          <w:sz w:val="26"/>
                          <w:szCs w:val="26"/>
                          <w:lang w:eastAsia="ko-KR"/>
                        </w:rPr>
                        <w:t>제</w:t>
                      </w:r>
                      <w:r w:rsidRPr="00885E20">
                        <w:rPr>
                          <w:rStyle w:val="underline"/>
                          <w:rFonts w:ascii="Verdana" w:hAnsi="Verdana"/>
                          <w:sz w:val="26"/>
                          <w:szCs w:val="26"/>
                          <w:lang w:eastAsia="ko-KR"/>
                        </w:rPr>
                        <w:t>4</w:t>
                      </w:r>
                      <w:r>
                        <w:rPr>
                          <w:rStyle w:val="underline"/>
                          <w:rFonts w:ascii="Verdana" w:hAnsi="Verdana" w:hint="eastAsia"/>
                          <w:sz w:val="26"/>
                          <w:szCs w:val="26"/>
                          <w:lang w:eastAsia="ko-KR"/>
                        </w:rPr>
                        <w:t>조</w:t>
                      </w:r>
                    </w:p>
                    <w:p w:rsidR="00B63369" w:rsidRPr="00885E20" w:rsidRDefault="00B63369" w:rsidP="00EE6662">
                      <w:pPr>
                        <w:pStyle w:val="BoxText"/>
                        <w:ind w:firstLine="0"/>
                        <w:jc w:val="left"/>
                        <w:rPr>
                          <w:rFonts w:ascii="Verdana" w:hAnsi="Verdana"/>
                          <w:sz w:val="26"/>
                          <w:szCs w:val="26"/>
                          <w:lang w:eastAsia="ko-KR"/>
                        </w:rPr>
                      </w:pPr>
                      <w:r w:rsidRPr="00ED467D">
                        <w:rPr>
                          <w:rFonts w:ascii="Verdana" w:hAnsi="Verdana" w:hint="eastAsia"/>
                          <w:sz w:val="26"/>
                          <w:szCs w:val="26"/>
                          <w:lang w:eastAsia="ko-KR"/>
                        </w:rPr>
                        <w:t>접근가능한</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포맷의</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사본에</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관한</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국내법상</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제한과</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예외규정</w:t>
                      </w:r>
                    </w:p>
                    <w:p w:rsidR="00B63369" w:rsidRPr="00341E92" w:rsidRDefault="00B63369" w:rsidP="00EE6662">
                      <w:pPr>
                        <w:pStyle w:val="BoxNList"/>
                        <w:tabs>
                          <w:tab w:val="clear" w:pos="600"/>
                          <w:tab w:val="left" w:pos="540"/>
                        </w:tabs>
                        <w:ind w:left="540" w:firstLine="0"/>
                        <w:rPr>
                          <w:rFonts w:ascii="Verdana" w:hAnsi="Verdana"/>
                          <w:spacing w:val="-1"/>
                          <w:sz w:val="26"/>
                          <w:szCs w:val="26"/>
                          <w:lang w:eastAsia="ko-KR"/>
                        </w:rPr>
                      </w:pPr>
                      <w:r w:rsidRPr="00885E20">
                        <w:rPr>
                          <w:rFonts w:ascii="Verdana" w:hAnsi="Verdana"/>
                          <w:spacing w:val="-1"/>
                          <w:sz w:val="26"/>
                          <w:szCs w:val="26"/>
                          <w:lang w:eastAsia="ko-KR"/>
                        </w:rPr>
                        <w:t xml:space="preserve"> 1.</w:t>
                      </w:r>
                      <w:r w:rsidRPr="00885E20">
                        <w:rPr>
                          <w:rFonts w:ascii="Verdana" w:hAnsi="Verdana"/>
                          <w:spacing w:val="-1"/>
                          <w:sz w:val="26"/>
                          <w:szCs w:val="26"/>
                          <w:lang w:eastAsia="ko-KR"/>
                        </w:rPr>
                        <w:tab/>
                        <w:t>(a)</w:t>
                      </w:r>
                      <w:r w:rsidRPr="00885E20">
                        <w:rPr>
                          <w:rFonts w:ascii="Verdana" w:hAnsi="Verdana"/>
                          <w:spacing w:val="-1"/>
                          <w:sz w:val="26"/>
                          <w:szCs w:val="26"/>
                        </w:rPr>
                        <w:t> </w:t>
                      </w:r>
                      <w:r w:rsidRPr="00ED467D">
                        <w:rPr>
                          <w:rFonts w:hint="eastAsia"/>
                          <w:lang w:eastAsia="ko-KR"/>
                        </w:rPr>
                        <w:t xml:space="preserve"> </w:t>
                      </w:r>
                      <w:r w:rsidRPr="00ED467D">
                        <w:rPr>
                          <w:rFonts w:ascii="Verdana" w:hAnsi="Verdana" w:hint="eastAsia"/>
                          <w:spacing w:val="-1"/>
                          <w:sz w:val="26"/>
                          <w:szCs w:val="26"/>
                          <w:lang w:eastAsia="ko-KR"/>
                        </w:rPr>
                        <w:t>체약당사자는</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수혜자들을</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위한</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접근가능한</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포맷의</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사본으로</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된</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저작물의</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제공가능성이</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증진되도록</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하기</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위해</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그들의</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국내</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저작권법에</w:t>
                      </w:r>
                      <w:r w:rsidRPr="00ED467D">
                        <w:rPr>
                          <w:rFonts w:ascii="Verdana" w:hAnsi="Verdana" w:hint="eastAsia"/>
                          <w:spacing w:val="-1"/>
                          <w:sz w:val="26"/>
                          <w:szCs w:val="26"/>
                          <w:lang w:eastAsia="ko-KR"/>
                        </w:rPr>
                        <w:t xml:space="preserve"> WIPO </w:t>
                      </w:r>
                      <w:r w:rsidRPr="00ED467D">
                        <w:rPr>
                          <w:rFonts w:ascii="Verdana" w:hAnsi="Verdana" w:hint="eastAsia"/>
                          <w:spacing w:val="-1"/>
                          <w:sz w:val="26"/>
                          <w:szCs w:val="26"/>
                          <w:lang w:eastAsia="ko-KR"/>
                        </w:rPr>
                        <w:t>저작권조약</w:t>
                      </w:r>
                      <w:r w:rsidRPr="00ED467D">
                        <w:rPr>
                          <w:rFonts w:ascii="Verdana" w:hAnsi="Verdana" w:hint="eastAsia"/>
                          <w:spacing w:val="-1"/>
                          <w:sz w:val="26"/>
                          <w:szCs w:val="26"/>
                          <w:lang w:eastAsia="ko-KR"/>
                        </w:rPr>
                        <w:t>(WCT)</w:t>
                      </w:r>
                      <w:r w:rsidRPr="00ED467D">
                        <w:rPr>
                          <w:rFonts w:ascii="Verdana" w:hAnsi="Verdana" w:hint="eastAsia"/>
                          <w:spacing w:val="-1"/>
                          <w:sz w:val="26"/>
                          <w:szCs w:val="26"/>
                          <w:lang w:eastAsia="ko-KR"/>
                        </w:rPr>
                        <w:t>에</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규정된</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바와</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같은</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복제권</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배포권</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및</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공중에</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대한</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이용제공권에</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대한</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제한과</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예외규정을</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정해야</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한다</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국내법에서</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정된</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제한과</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예외규정은</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저작물을</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대안적</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포맷으로</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접근할</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수</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있도록</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만들기</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위해</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필요한</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변경을</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허락해야</w:t>
                      </w:r>
                      <w:r w:rsidRPr="00ED467D">
                        <w:rPr>
                          <w:rFonts w:ascii="Verdana" w:hAnsi="Verdana" w:hint="eastAsia"/>
                          <w:spacing w:val="-1"/>
                          <w:sz w:val="26"/>
                          <w:szCs w:val="26"/>
                          <w:lang w:eastAsia="ko-KR"/>
                        </w:rPr>
                        <w:t xml:space="preserve"> </w:t>
                      </w:r>
                      <w:r w:rsidRPr="00ED467D">
                        <w:rPr>
                          <w:rFonts w:ascii="Verdana" w:hAnsi="Verdana" w:hint="eastAsia"/>
                          <w:spacing w:val="-1"/>
                          <w:sz w:val="26"/>
                          <w:szCs w:val="26"/>
                          <w:lang w:eastAsia="ko-KR"/>
                        </w:rPr>
                        <w:t>한다</w:t>
                      </w:r>
                      <w:r w:rsidRPr="00ED467D">
                        <w:rPr>
                          <w:rFonts w:ascii="Verdana" w:hAnsi="Verdana" w:hint="eastAsia"/>
                          <w:spacing w:val="-1"/>
                          <w:sz w:val="26"/>
                          <w:szCs w:val="26"/>
                          <w:lang w:eastAsia="ko-KR"/>
                        </w:rPr>
                        <w:t>.</w:t>
                      </w:r>
                    </w:p>
                    <w:p w:rsidR="00B63369" w:rsidRPr="00ED467D" w:rsidRDefault="00B63369" w:rsidP="00EE6662">
                      <w:pPr>
                        <w:pStyle w:val="BoxSubNList"/>
                        <w:rPr>
                          <w:rFonts w:ascii="Verdana" w:hAnsi="Verdana"/>
                          <w:sz w:val="26"/>
                          <w:szCs w:val="26"/>
                          <w:lang w:eastAsia="ko-KR"/>
                        </w:rPr>
                      </w:pPr>
                      <w:r w:rsidRPr="00885E20">
                        <w:rPr>
                          <w:rFonts w:ascii="Verdana" w:hAnsi="Verdana"/>
                          <w:sz w:val="26"/>
                          <w:szCs w:val="26"/>
                          <w:lang w:eastAsia="ko-KR"/>
                        </w:rPr>
                        <w:t xml:space="preserve">(b) </w:t>
                      </w:r>
                      <w:r w:rsidRPr="00ED467D">
                        <w:rPr>
                          <w:rFonts w:ascii="Verdana" w:hAnsi="Verdana" w:hint="eastAsia"/>
                          <w:sz w:val="26"/>
                          <w:szCs w:val="26"/>
                          <w:lang w:eastAsia="ko-KR"/>
                        </w:rPr>
                        <w:t>체약당사자는</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수혜자들의</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저작물에</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대한</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접근을</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증진하기</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위해</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공연권에</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대한</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제한</w:t>
                      </w:r>
                      <w:r w:rsidRPr="00ED467D">
                        <w:rPr>
                          <w:rFonts w:ascii="Verdana" w:hAnsi="Verdana" w:hint="eastAsia"/>
                          <w:sz w:val="26"/>
                          <w:szCs w:val="26"/>
                          <w:lang w:eastAsia="ko-KR"/>
                        </w:rPr>
                        <w:t xml:space="preserve"> </w:t>
                      </w:r>
                      <w:r>
                        <w:rPr>
                          <w:rFonts w:ascii="Verdana" w:hAnsi="Verdana" w:hint="eastAsia"/>
                          <w:sz w:val="26"/>
                          <w:szCs w:val="26"/>
                          <w:lang w:eastAsia="ko-KR"/>
                        </w:rPr>
                        <w:t>또</w:t>
                      </w:r>
                      <w:r>
                        <w:rPr>
                          <w:rFonts w:ascii="Verdana" w:hAnsi="Verdana"/>
                          <w:sz w:val="26"/>
                          <w:szCs w:val="26"/>
                          <w:lang w:eastAsia="ko-KR"/>
                        </w:rPr>
                        <w:t>는</w:t>
                      </w:r>
                      <w:r>
                        <w:rPr>
                          <w:rFonts w:ascii="Verdana" w:hAnsi="Verdana" w:hint="eastAsia"/>
                          <w:sz w:val="26"/>
                          <w:szCs w:val="26"/>
                          <w:lang w:eastAsia="ko-KR"/>
                        </w:rPr>
                        <w:t xml:space="preserve"> </w:t>
                      </w:r>
                      <w:r w:rsidRPr="00ED467D">
                        <w:rPr>
                          <w:rFonts w:ascii="Verdana" w:hAnsi="Verdana" w:hint="eastAsia"/>
                          <w:sz w:val="26"/>
                          <w:szCs w:val="26"/>
                          <w:lang w:eastAsia="ko-KR"/>
                        </w:rPr>
                        <w:t>예외규정을</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정할</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수</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있다</w:t>
                      </w:r>
                      <w:r w:rsidRPr="00ED467D">
                        <w:rPr>
                          <w:rFonts w:ascii="Verdana" w:hAnsi="Verdana" w:hint="eastAsia"/>
                          <w:sz w:val="26"/>
                          <w:szCs w:val="26"/>
                          <w:lang w:eastAsia="ko-KR"/>
                        </w:rPr>
                        <w:t>.</w:t>
                      </w:r>
                    </w:p>
                    <w:p w:rsidR="00B63369" w:rsidRDefault="00B63369" w:rsidP="00EE6662">
                      <w:pPr>
                        <w:rPr>
                          <w:lang w:eastAsia="ko-KR"/>
                        </w:rPr>
                      </w:pPr>
                    </w:p>
                  </w:txbxContent>
                </v:textbox>
                <w10:anchorlock/>
              </v:shape>
            </w:pict>
          </mc:Fallback>
        </mc:AlternateContent>
      </w:r>
      <w:r w:rsidR="004E169B" w:rsidRPr="00341E92">
        <w:rPr>
          <w:rFonts w:ascii="Verdana" w:hAnsi="Verdana"/>
          <w:i/>
          <w:noProof/>
          <w:sz w:val="26"/>
          <w:szCs w:val="26"/>
          <w:lang w:eastAsia="ko-KR"/>
        </w:rPr>
        <mc:AlternateContent>
          <mc:Choice Requires="wps">
            <w:drawing>
              <wp:inline distT="0" distB="0" distL="0" distR="0" wp14:anchorId="3FC9E050" wp14:editId="3EAF413E">
                <wp:extent cx="3524250" cy="5686425"/>
                <wp:effectExtent l="0" t="0" r="19050"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5686425"/>
                        </a:xfrm>
                        <a:prstGeom prst="rect">
                          <a:avLst/>
                        </a:prstGeom>
                        <a:solidFill>
                          <a:srgbClr val="FFFFFF"/>
                        </a:solidFill>
                        <a:ln w="9525">
                          <a:solidFill>
                            <a:srgbClr val="000000"/>
                          </a:solidFill>
                          <a:miter lim="800000"/>
                          <a:headEnd/>
                          <a:tailEnd/>
                        </a:ln>
                      </wps:spPr>
                      <wps:txbx>
                        <w:txbxContent>
                          <w:p w14:paraId="39EFC7AA" w14:textId="77777777" w:rsidR="00B63369" w:rsidRPr="004E169B" w:rsidRDefault="00B63369" w:rsidP="004E169B">
                            <w:pPr>
                              <w:pStyle w:val="BoxNList"/>
                              <w:tabs>
                                <w:tab w:val="clear" w:pos="600"/>
                                <w:tab w:val="right" w:pos="440"/>
                              </w:tabs>
                              <w:ind w:left="580"/>
                              <w:rPr>
                                <w:rFonts w:ascii="Verdana" w:hAnsi="Verdana"/>
                                <w:sz w:val="26"/>
                                <w:szCs w:val="26"/>
                                <w:lang w:eastAsia="ko-KR"/>
                              </w:rPr>
                            </w:pPr>
                            <w:r w:rsidRPr="00885E20">
                              <w:rPr>
                                <w:rFonts w:ascii="Verdana" w:hAnsi="Verdana"/>
                                <w:sz w:val="26"/>
                                <w:szCs w:val="26"/>
                                <w:lang w:eastAsia="ko-KR"/>
                              </w:rPr>
                              <w:t xml:space="preserve">2. </w:t>
                            </w:r>
                            <w:r w:rsidRPr="004E169B">
                              <w:rPr>
                                <w:rFonts w:ascii="Verdana" w:hAnsi="Verdana" w:hint="eastAsia"/>
                                <w:sz w:val="26"/>
                                <w:szCs w:val="26"/>
                                <w:lang w:eastAsia="ko-KR"/>
                              </w:rPr>
                              <w:t>체약당사자는</w:t>
                            </w:r>
                            <w:r w:rsidRPr="004E169B">
                              <w:rPr>
                                <w:rFonts w:ascii="Verdana" w:hAnsi="Verdana" w:hint="eastAsia"/>
                                <w:sz w:val="26"/>
                                <w:szCs w:val="26"/>
                                <w:lang w:eastAsia="ko-KR"/>
                              </w:rPr>
                              <w:t xml:space="preserve"> </w:t>
                            </w:r>
                            <w:r w:rsidRPr="004E169B">
                              <w:rPr>
                                <w:rFonts w:ascii="Verdana" w:hAnsi="Verdana" w:hint="eastAsia"/>
                                <w:sz w:val="26"/>
                                <w:szCs w:val="26"/>
                                <w:lang w:eastAsia="ko-KR"/>
                              </w:rPr>
                              <w:t>다음과</w:t>
                            </w:r>
                            <w:r w:rsidRPr="004E169B">
                              <w:rPr>
                                <w:rFonts w:ascii="Verdana" w:hAnsi="Verdana" w:hint="eastAsia"/>
                                <w:sz w:val="26"/>
                                <w:szCs w:val="26"/>
                                <w:lang w:eastAsia="ko-KR"/>
                              </w:rPr>
                              <w:t xml:space="preserve"> </w:t>
                            </w:r>
                            <w:r w:rsidRPr="004E169B">
                              <w:rPr>
                                <w:rFonts w:ascii="Verdana" w:hAnsi="Verdana" w:hint="eastAsia"/>
                                <w:sz w:val="26"/>
                                <w:szCs w:val="26"/>
                                <w:lang w:eastAsia="ko-KR"/>
                              </w:rPr>
                              <w:t>같이</w:t>
                            </w:r>
                            <w:r w:rsidRPr="004E169B">
                              <w:rPr>
                                <w:rFonts w:ascii="Verdana" w:hAnsi="Verdana" w:hint="eastAsia"/>
                                <w:sz w:val="26"/>
                                <w:szCs w:val="26"/>
                                <w:lang w:eastAsia="ko-KR"/>
                              </w:rPr>
                              <w:t xml:space="preserve"> </w:t>
                            </w:r>
                            <w:r w:rsidRPr="004E169B">
                              <w:rPr>
                                <w:rFonts w:ascii="Verdana" w:hAnsi="Verdana" w:hint="eastAsia"/>
                                <w:sz w:val="26"/>
                                <w:szCs w:val="26"/>
                                <w:lang w:eastAsia="ko-KR"/>
                              </w:rPr>
                              <w:t>그</w:t>
                            </w:r>
                            <w:r w:rsidRPr="004E169B">
                              <w:rPr>
                                <w:rFonts w:ascii="Verdana" w:hAnsi="Verdana" w:hint="eastAsia"/>
                                <w:sz w:val="26"/>
                                <w:szCs w:val="26"/>
                                <w:lang w:eastAsia="ko-KR"/>
                              </w:rPr>
                              <w:t xml:space="preserve"> </w:t>
                            </w:r>
                            <w:r w:rsidRPr="004E169B">
                              <w:rPr>
                                <w:rFonts w:ascii="Verdana" w:hAnsi="Verdana" w:hint="eastAsia"/>
                                <w:sz w:val="26"/>
                                <w:szCs w:val="26"/>
                                <w:lang w:eastAsia="ko-KR"/>
                              </w:rPr>
                              <w:t>국내</w:t>
                            </w:r>
                            <w:r w:rsidRPr="004E169B">
                              <w:rPr>
                                <w:rFonts w:ascii="Verdana" w:hAnsi="Verdana" w:hint="eastAsia"/>
                                <w:sz w:val="26"/>
                                <w:szCs w:val="26"/>
                                <w:lang w:eastAsia="ko-KR"/>
                              </w:rPr>
                              <w:t xml:space="preserve"> </w:t>
                            </w:r>
                            <w:r w:rsidRPr="004E169B">
                              <w:rPr>
                                <w:rFonts w:ascii="Verdana" w:hAnsi="Verdana" w:hint="eastAsia"/>
                                <w:sz w:val="26"/>
                                <w:szCs w:val="26"/>
                                <w:lang w:eastAsia="ko-KR"/>
                              </w:rPr>
                              <w:t>저작권법에</w:t>
                            </w:r>
                            <w:r w:rsidRPr="004E169B">
                              <w:rPr>
                                <w:rFonts w:ascii="Verdana" w:hAnsi="Verdana" w:hint="eastAsia"/>
                                <w:sz w:val="26"/>
                                <w:szCs w:val="26"/>
                                <w:lang w:eastAsia="ko-KR"/>
                              </w:rPr>
                              <w:t xml:space="preserve"> </w:t>
                            </w:r>
                            <w:r w:rsidRPr="004E169B">
                              <w:rPr>
                                <w:rFonts w:ascii="Verdana" w:hAnsi="Verdana" w:hint="eastAsia"/>
                                <w:sz w:val="26"/>
                                <w:szCs w:val="26"/>
                                <w:lang w:eastAsia="ko-KR"/>
                              </w:rPr>
                              <w:t>제한</w:t>
                            </w:r>
                            <w:r w:rsidRPr="004E169B">
                              <w:rPr>
                                <w:rFonts w:ascii="Verdana" w:hAnsi="Verdana" w:hint="eastAsia"/>
                                <w:sz w:val="26"/>
                                <w:szCs w:val="26"/>
                                <w:lang w:eastAsia="ko-KR"/>
                              </w:rPr>
                              <w:t xml:space="preserve"> </w:t>
                            </w:r>
                            <w:r w:rsidRPr="004E169B">
                              <w:rPr>
                                <w:rFonts w:ascii="Verdana" w:hAnsi="Verdana" w:hint="eastAsia"/>
                                <w:sz w:val="26"/>
                                <w:szCs w:val="26"/>
                                <w:lang w:eastAsia="ko-KR"/>
                              </w:rPr>
                              <w:t>또는</w:t>
                            </w:r>
                            <w:r w:rsidRPr="004E169B">
                              <w:rPr>
                                <w:rFonts w:ascii="Verdana" w:hAnsi="Verdana" w:hint="eastAsia"/>
                                <w:sz w:val="26"/>
                                <w:szCs w:val="26"/>
                                <w:lang w:eastAsia="ko-KR"/>
                              </w:rPr>
                              <w:t xml:space="preserve"> </w:t>
                            </w:r>
                            <w:r w:rsidRPr="004E169B">
                              <w:rPr>
                                <w:rFonts w:ascii="Verdana" w:hAnsi="Verdana" w:hint="eastAsia"/>
                                <w:sz w:val="26"/>
                                <w:szCs w:val="26"/>
                                <w:lang w:eastAsia="ko-KR"/>
                              </w:rPr>
                              <w:t>예외규정을</w:t>
                            </w:r>
                            <w:r w:rsidRPr="004E169B">
                              <w:rPr>
                                <w:rFonts w:ascii="Verdana" w:hAnsi="Verdana" w:hint="eastAsia"/>
                                <w:sz w:val="26"/>
                                <w:szCs w:val="26"/>
                                <w:lang w:eastAsia="ko-KR"/>
                              </w:rPr>
                              <w:t xml:space="preserve"> </w:t>
                            </w:r>
                            <w:r w:rsidRPr="004E169B">
                              <w:rPr>
                                <w:rFonts w:ascii="Verdana" w:hAnsi="Verdana" w:hint="eastAsia"/>
                                <w:sz w:val="26"/>
                                <w:szCs w:val="26"/>
                                <w:lang w:eastAsia="ko-KR"/>
                              </w:rPr>
                              <w:t>정함으로써</w:t>
                            </w:r>
                            <w:r w:rsidRPr="004E169B">
                              <w:rPr>
                                <w:rFonts w:ascii="Verdana" w:hAnsi="Verdana" w:hint="eastAsia"/>
                                <w:sz w:val="26"/>
                                <w:szCs w:val="26"/>
                                <w:lang w:eastAsia="ko-KR"/>
                              </w:rPr>
                              <w:t xml:space="preserve"> </w:t>
                            </w:r>
                            <w:r w:rsidRPr="004E169B">
                              <w:rPr>
                                <w:rFonts w:ascii="Verdana" w:hAnsi="Verdana" w:hint="eastAsia"/>
                                <w:sz w:val="26"/>
                                <w:szCs w:val="26"/>
                                <w:lang w:eastAsia="ko-KR"/>
                              </w:rPr>
                              <w:t>그</w:t>
                            </w:r>
                            <w:r w:rsidRPr="004E169B">
                              <w:rPr>
                                <w:rFonts w:ascii="Verdana" w:hAnsi="Verdana" w:hint="eastAsia"/>
                                <w:sz w:val="26"/>
                                <w:szCs w:val="26"/>
                                <w:lang w:eastAsia="ko-KR"/>
                              </w:rPr>
                              <w:t xml:space="preserve"> </w:t>
                            </w:r>
                            <w:r w:rsidRPr="004E169B">
                              <w:rPr>
                                <w:rFonts w:ascii="Verdana" w:hAnsi="Verdana" w:hint="eastAsia"/>
                                <w:sz w:val="26"/>
                                <w:szCs w:val="26"/>
                                <w:lang w:eastAsia="ko-KR"/>
                              </w:rPr>
                              <w:t>안에</w:t>
                            </w:r>
                            <w:r w:rsidRPr="004E169B">
                              <w:rPr>
                                <w:rFonts w:ascii="Verdana" w:hAnsi="Verdana" w:hint="eastAsia"/>
                                <w:sz w:val="26"/>
                                <w:szCs w:val="26"/>
                                <w:lang w:eastAsia="ko-KR"/>
                              </w:rPr>
                              <w:t xml:space="preserve"> </w:t>
                            </w:r>
                            <w:r w:rsidRPr="004E169B">
                              <w:rPr>
                                <w:rFonts w:ascii="Verdana" w:hAnsi="Verdana" w:hint="eastAsia"/>
                                <w:sz w:val="26"/>
                                <w:szCs w:val="26"/>
                                <w:lang w:eastAsia="ko-KR"/>
                              </w:rPr>
                              <w:t>특정된</w:t>
                            </w:r>
                            <w:r w:rsidRPr="004E169B">
                              <w:rPr>
                                <w:rFonts w:ascii="Verdana" w:hAnsi="Verdana" w:hint="eastAsia"/>
                                <w:sz w:val="26"/>
                                <w:szCs w:val="26"/>
                                <w:lang w:eastAsia="ko-KR"/>
                              </w:rPr>
                              <w:t xml:space="preserve"> </w:t>
                            </w:r>
                            <w:r w:rsidRPr="004E169B">
                              <w:rPr>
                                <w:rFonts w:ascii="Verdana" w:hAnsi="Verdana" w:hint="eastAsia"/>
                                <w:sz w:val="26"/>
                                <w:szCs w:val="26"/>
                                <w:lang w:eastAsia="ko-KR"/>
                              </w:rPr>
                              <w:t>모든</w:t>
                            </w:r>
                            <w:r w:rsidRPr="004E169B">
                              <w:rPr>
                                <w:rFonts w:ascii="Verdana" w:hAnsi="Verdana" w:hint="eastAsia"/>
                                <w:sz w:val="26"/>
                                <w:szCs w:val="26"/>
                                <w:lang w:eastAsia="ko-KR"/>
                              </w:rPr>
                              <w:t xml:space="preserve"> </w:t>
                            </w:r>
                            <w:r w:rsidRPr="004E169B">
                              <w:rPr>
                                <w:rFonts w:ascii="Verdana" w:hAnsi="Verdana" w:hint="eastAsia"/>
                                <w:sz w:val="26"/>
                                <w:szCs w:val="26"/>
                                <w:lang w:eastAsia="ko-KR"/>
                              </w:rPr>
                              <w:t>권리들에</w:t>
                            </w:r>
                            <w:r w:rsidRPr="004E169B">
                              <w:rPr>
                                <w:rFonts w:ascii="Verdana" w:hAnsi="Verdana" w:hint="eastAsia"/>
                                <w:sz w:val="26"/>
                                <w:szCs w:val="26"/>
                                <w:lang w:eastAsia="ko-KR"/>
                              </w:rPr>
                              <w:t xml:space="preserve"> </w:t>
                            </w:r>
                            <w:r w:rsidRPr="004E169B">
                              <w:rPr>
                                <w:rFonts w:ascii="Verdana" w:hAnsi="Verdana" w:hint="eastAsia"/>
                                <w:sz w:val="26"/>
                                <w:szCs w:val="26"/>
                                <w:lang w:eastAsia="ko-KR"/>
                              </w:rPr>
                              <w:t>대한</w:t>
                            </w:r>
                            <w:r w:rsidRPr="004E169B">
                              <w:rPr>
                                <w:rFonts w:ascii="Verdana" w:hAnsi="Verdana" w:hint="eastAsia"/>
                                <w:sz w:val="26"/>
                                <w:szCs w:val="26"/>
                                <w:lang w:eastAsia="ko-KR"/>
                              </w:rPr>
                              <w:t xml:space="preserve"> </w:t>
                            </w:r>
                            <w:r w:rsidRPr="004E169B">
                              <w:rPr>
                                <w:rFonts w:ascii="Verdana" w:hAnsi="Verdana" w:hint="eastAsia"/>
                                <w:sz w:val="26"/>
                                <w:szCs w:val="26"/>
                                <w:lang w:eastAsia="ko-KR"/>
                              </w:rPr>
                              <w:t>제</w:t>
                            </w:r>
                            <w:r w:rsidRPr="004E169B">
                              <w:rPr>
                                <w:rFonts w:ascii="Verdana" w:hAnsi="Verdana" w:hint="eastAsia"/>
                                <w:sz w:val="26"/>
                                <w:szCs w:val="26"/>
                                <w:lang w:eastAsia="ko-KR"/>
                              </w:rPr>
                              <w:t>4</w:t>
                            </w:r>
                            <w:r w:rsidRPr="004E169B">
                              <w:rPr>
                                <w:rFonts w:ascii="Verdana" w:hAnsi="Verdana" w:hint="eastAsia"/>
                                <w:sz w:val="26"/>
                                <w:szCs w:val="26"/>
                                <w:lang w:eastAsia="ko-KR"/>
                              </w:rPr>
                              <w:t>조</w:t>
                            </w:r>
                            <w:r w:rsidRPr="004E169B">
                              <w:rPr>
                                <w:rFonts w:ascii="Verdana" w:hAnsi="Verdana" w:hint="eastAsia"/>
                                <w:sz w:val="26"/>
                                <w:szCs w:val="26"/>
                                <w:lang w:eastAsia="ko-KR"/>
                              </w:rPr>
                              <w:t xml:space="preserve"> </w:t>
                            </w:r>
                            <w:r w:rsidRPr="004E169B">
                              <w:rPr>
                                <w:rFonts w:ascii="Verdana" w:hAnsi="Verdana" w:hint="eastAsia"/>
                                <w:sz w:val="26"/>
                                <w:szCs w:val="26"/>
                                <w:lang w:eastAsia="ko-KR"/>
                              </w:rPr>
                              <w:t>제</w:t>
                            </w:r>
                            <w:r w:rsidRPr="004E169B">
                              <w:rPr>
                                <w:rFonts w:ascii="Verdana" w:hAnsi="Verdana" w:hint="eastAsia"/>
                                <w:sz w:val="26"/>
                                <w:szCs w:val="26"/>
                                <w:lang w:eastAsia="ko-KR"/>
                              </w:rPr>
                              <w:t>1</w:t>
                            </w:r>
                            <w:r w:rsidRPr="004E169B">
                              <w:rPr>
                                <w:rFonts w:ascii="Verdana" w:hAnsi="Verdana" w:hint="eastAsia"/>
                                <w:sz w:val="26"/>
                                <w:szCs w:val="26"/>
                                <w:lang w:eastAsia="ko-KR"/>
                              </w:rPr>
                              <w:t>항을</w:t>
                            </w:r>
                            <w:r w:rsidRPr="004E169B">
                              <w:rPr>
                                <w:rFonts w:ascii="Verdana" w:hAnsi="Verdana" w:hint="eastAsia"/>
                                <w:sz w:val="26"/>
                                <w:szCs w:val="26"/>
                                <w:lang w:eastAsia="ko-KR"/>
                              </w:rPr>
                              <w:t xml:space="preserve"> </w:t>
                            </w:r>
                            <w:r w:rsidRPr="004E169B">
                              <w:rPr>
                                <w:rFonts w:ascii="Verdana" w:hAnsi="Verdana" w:hint="eastAsia"/>
                                <w:sz w:val="26"/>
                                <w:szCs w:val="26"/>
                                <w:lang w:eastAsia="ko-KR"/>
                              </w:rPr>
                              <w:t>충족시킬</w:t>
                            </w:r>
                            <w:r w:rsidRPr="004E169B">
                              <w:rPr>
                                <w:rFonts w:ascii="Verdana" w:hAnsi="Verdana" w:hint="eastAsia"/>
                                <w:sz w:val="26"/>
                                <w:szCs w:val="26"/>
                                <w:lang w:eastAsia="ko-KR"/>
                              </w:rPr>
                              <w:t xml:space="preserve"> </w:t>
                            </w:r>
                            <w:r w:rsidRPr="004E169B">
                              <w:rPr>
                                <w:rFonts w:ascii="Verdana" w:hAnsi="Verdana" w:hint="eastAsia"/>
                                <w:sz w:val="26"/>
                                <w:szCs w:val="26"/>
                                <w:lang w:eastAsia="ko-KR"/>
                              </w:rPr>
                              <w:t>수</w:t>
                            </w:r>
                            <w:r w:rsidRPr="004E169B">
                              <w:rPr>
                                <w:rFonts w:ascii="Verdana" w:hAnsi="Verdana" w:hint="eastAsia"/>
                                <w:sz w:val="26"/>
                                <w:szCs w:val="26"/>
                                <w:lang w:eastAsia="ko-KR"/>
                              </w:rPr>
                              <w:t xml:space="preserve"> </w:t>
                            </w:r>
                            <w:r w:rsidRPr="004E169B">
                              <w:rPr>
                                <w:rFonts w:ascii="Verdana" w:hAnsi="Verdana" w:hint="eastAsia"/>
                                <w:sz w:val="26"/>
                                <w:szCs w:val="26"/>
                                <w:lang w:eastAsia="ko-KR"/>
                              </w:rPr>
                              <w:t>있다</w:t>
                            </w:r>
                            <w:r w:rsidRPr="004E169B">
                              <w:rPr>
                                <w:rFonts w:ascii="Verdana" w:hAnsi="Verdana" w:hint="eastAsia"/>
                                <w:sz w:val="26"/>
                                <w:szCs w:val="26"/>
                                <w:lang w:eastAsia="ko-KR"/>
                              </w:rPr>
                              <w:t>.</w:t>
                            </w:r>
                          </w:p>
                          <w:p w14:paraId="3ECB8FFC" w14:textId="77777777" w:rsidR="00B63369" w:rsidRPr="004C4565" w:rsidRDefault="00B63369" w:rsidP="004C4565">
                            <w:pPr>
                              <w:pStyle w:val="BoxNList"/>
                              <w:ind w:left="960"/>
                              <w:rPr>
                                <w:rFonts w:ascii="Verdana" w:hAnsi="Verdana"/>
                                <w:spacing w:val="2"/>
                                <w:sz w:val="26"/>
                                <w:szCs w:val="26"/>
                                <w:lang w:eastAsia="ko-KR"/>
                              </w:rPr>
                            </w:pPr>
                            <w:r w:rsidRPr="00885E20">
                              <w:rPr>
                                <w:rFonts w:ascii="Verdana" w:hAnsi="Verdana"/>
                                <w:spacing w:val="2"/>
                                <w:sz w:val="26"/>
                                <w:szCs w:val="26"/>
                                <w:lang w:eastAsia="ko-KR"/>
                              </w:rPr>
                              <w:t xml:space="preserve">(a) </w:t>
                            </w:r>
                            <w:r w:rsidRPr="004C4565">
                              <w:rPr>
                                <w:rFonts w:ascii="Verdana" w:hAnsi="Verdana" w:hint="eastAsia"/>
                                <w:spacing w:val="2"/>
                                <w:sz w:val="26"/>
                                <w:szCs w:val="26"/>
                                <w:lang w:eastAsia="ko-KR"/>
                              </w:rPr>
                              <w:t>권한</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있는</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기관은</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다음의</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요건이</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충족되는</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경우에</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저작권자의</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허락</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없이</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저작물의</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접근가능한</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포맷으로</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된</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사본을</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만들고</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이러한</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사본들을</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수혜자들에게</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비상업적</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대출</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또는</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유선</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혹은</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무선의</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수단에</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의한</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전자적인</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통신을</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포함한</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어떠한</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수단에</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의해서든</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공급하며</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이러한</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목적을</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달성하기</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위한</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어떠한</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중개적</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단계를</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수행하도록</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허락되어야</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한다</w:t>
                            </w:r>
                            <w:r w:rsidRPr="004C4565">
                              <w:rPr>
                                <w:rFonts w:ascii="Verdana" w:hAnsi="Verdana" w:hint="eastAsia"/>
                                <w:spacing w:val="2"/>
                                <w:sz w:val="26"/>
                                <w:szCs w:val="26"/>
                                <w:lang w:eastAsia="ko-KR"/>
                              </w:rPr>
                              <w:t>.</w:t>
                            </w:r>
                          </w:p>
                          <w:p w14:paraId="225F9E79" w14:textId="77777777" w:rsidR="00B63369" w:rsidRPr="004C4565" w:rsidRDefault="00B63369" w:rsidP="004C4565">
                            <w:pPr>
                              <w:pStyle w:val="BoxNList"/>
                              <w:ind w:left="960"/>
                              <w:rPr>
                                <w:rFonts w:ascii="Verdana" w:hAnsi="Verdana"/>
                                <w:sz w:val="26"/>
                                <w:szCs w:val="26"/>
                                <w:lang w:eastAsia="ko-KR"/>
                              </w:rPr>
                            </w:pPr>
                            <w:r>
                              <w:rPr>
                                <w:rFonts w:ascii="Verdana" w:hAnsi="Verdana"/>
                                <w:spacing w:val="2"/>
                                <w:sz w:val="26"/>
                                <w:szCs w:val="26"/>
                                <w:lang w:eastAsia="ko-KR"/>
                              </w:rPr>
                              <w:tab/>
                            </w:r>
                            <w:r>
                              <w:rPr>
                                <w:rFonts w:ascii="Verdana" w:hAnsi="Verdana"/>
                                <w:spacing w:val="2"/>
                                <w:sz w:val="26"/>
                                <w:szCs w:val="26"/>
                                <w:lang w:eastAsia="ko-KR"/>
                              </w:rPr>
                              <w:tab/>
                            </w:r>
                          </w:p>
                          <w:p w14:paraId="494F5F53" w14:textId="77777777" w:rsidR="00B63369" w:rsidRDefault="00B63369" w:rsidP="004E169B">
                            <w:pPr>
                              <w:rPr>
                                <w:lang w:eastAsia="ko-KR"/>
                              </w:rPr>
                            </w:pPr>
                          </w:p>
                        </w:txbxContent>
                      </wps:txbx>
                      <wps:bodyPr rot="0" vert="horz" wrap="square" lIns="91440" tIns="45720" rIns="91440" bIns="45720" anchor="t" anchorCtr="0">
                        <a:noAutofit/>
                      </wps:bodyPr>
                    </wps:wsp>
                  </a:graphicData>
                </a:graphic>
              </wp:inline>
            </w:drawing>
          </mc:Choice>
          <mc:Fallback>
            <w:pict>
              <v:shape w14:anchorId="26E4DA2F" id="_x0000_s1033" type="#_x0000_t202" style="width:277.5pt;height:44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">
                <v:textbox>
                  <w:txbxContent>
                    <w:p w:rsidR="00B63369" w:rsidRPr="004E169B" w:rsidRDefault="00B63369" w:rsidP="004E169B">
                      <w:pPr>
                        <w:pStyle w:val="BoxNList"/>
                        <w:tabs>
                          <w:tab w:val="clear" w:pos="600"/>
                          <w:tab w:val="right" w:pos="440"/>
                        </w:tabs>
                        <w:ind w:left="580"/>
                        <w:rPr>
                          <w:rFonts w:ascii="Verdana" w:hAnsi="Verdana"/>
                          <w:sz w:val="26"/>
                          <w:szCs w:val="26"/>
                          <w:lang w:eastAsia="ko-KR"/>
                        </w:rPr>
                      </w:pPr>
                      <w:r w:rsidRPr="00885E20">
                        <w:rPr>
                          <w:rFonts w:ascii="Verdana" w:hAnsi="Verdana"/>
                          <w:sz w:val="26"/>
                          <w:szCs w:val="26"/>
                          <w:lang w:eastAsia="ko-KR"/>
                        </w:rPr>
                        <w:t xml:space="preserve">2. </w:t>
                      </w:r>
                      <w:r w:rsidRPr="004E169B">
                        <w:rPr>
                          <w:rFonts w:ascii="Verdana" w:hAnsi="Verdana" w:hint="eastAsia"/>
                          <w:sz w:val="26"/>
                          <w:szCs w:val="26"/>
                          <w:lang w:eastAsia="ko-KR"/>
                        </w:rPr>
                        <w:t>체약당사자는</w:t>
                      </w:r>
                      <w:r w:rsidRPr="004E169B">
                        <w:rPr>
                          <w:rFonts w:ascii="Verdana" w:hAnsi="Verdana" w:hint="eastAsia"/>
                          <w:sz w:val="26"/>
                          <w:szCs w:val="26"/>
                          <w:lang w:eastAsia="ko-KR"/>
                        </w:rPr>
                        <w:t xml:space="preserve"> </w:t>
                      </w:r>
                      <w:r w:rsidRPr="004E169B">
                        <w:rPr>
                          <w:rFonts w:ascii="Verdana" w:hAnsi="Verdana" w:hint="eastAsia"/>
                          <w:sz w:val="26"/>
                          <w:szCs w:val="26"/>
                          <w:lang w:eastAsia="ko-KR"/>
                        </w:rPr>
                        <w:t>다음과</w:t>
                      </w:r>
                      <w:r w:rsidRPr="004E169B">
                        <w:rPr>
                          <w:rFonts w:ascii="Verdana" w:hAnsi="Verdana" w:hint="eastAsia"/>
                          <w:sz w:val="26"/>
                          <w:szCs w:val="26"/>
                          <w:lang w:eastAsia="ko-KR"/>
                        </w:rPr>
                        <w:t xml:space="preserve"> </w:t>
                      </w:r>
                      <w:r w:rsidRPr="004E169B">
                        <w:rPr>
                          <w:rFonts w:ascii="Verdana" w:hAnsi="Verdana" w:hint="eastAsia"/>
                          <w:sz w:val="26"/>
                          <w:szCs w:val="26"/>
                          <w:lang w:eastAsia="ko-KR"/>
                        </w:rPr>
                        <w:t>같이</w:t>
                      </w:r>
                      <w:r w:rsidRPr="004E169B">
                        <w:rPr>
                          <w:rFonts w:ascii="Verdana" w:hAnsi="Verdana" w:hint="eastAsia"/>
                          <w:sz w:val="26"/>
                          <w:szCs w:val="26"/>
                          <w:lang w:eastAsia="ko-KR"/>
                        </w:rPr>
                        <w:t xml:space="preserve"> </w:t>
                      </w:r>
                      <w:r w:rsidRPr="004E169B">
                        <w:rPr>
                          <w:rFonts w:ascii="Verdana" w:hAnsi="Verdana" w:hint="eastAsia"/>
                          <w:sz w:val="26"/>
                          <w:szCs w:val="26"/>
                          <w:lang w:eastAsia="ko-KR"/>
                        </w:rPr>
                        <w:t>그</w:t>
                      </w:r>
                      <w:r w:rsidRPr="004E169B">
                        <w:rPr>
                          <w:rFonts w:ascii="Verdana" w:hAnsi="Verdana" w:hint="eastAsia"/>
                          <w:sz w:val="26"/>
                          <w:szCs w:val="26"/>
                          <w:lang w:eastAsia="ko-KR"/>
                        </w:rPr>
                        <w:t xml:space="preserve"> </w:t>
                      </w:r>
                      <w:r w:rsidRPr="004E169B">
                        <w:rPr>
                          <w:rFonts w:ascii="Verdana" w:hAnsi="Verdana" w:hint="eastAsia"/>
                          <w:sz w:val="26"/>
                          <w:szCs w:val="26"/>
                          <w:lang w:eastAsia="ko-KR"/>
                        </w:rPr>
                        <w:t>국내</w:t>
                      </w:r>
                      <w:r w:rsidRPr="004E169B">
                        <w:rPr>
                          <w:rFonts w:ascii="Verdana" w:hAnsi="Verdana" w:hint="eastAsia"/>
                          <w:sz w:val="26"/>
                          <w:szCs w:val="26"/>
                          <w:lang w:eastAsia="ko-KR"/>
                        </w:rPr>
                        <w:t xml:space="preserve"> </w:t>
                      </w:r>
                      <w:r w:rsidRPr="004E169B">
                        <w:rPr>
                          <w:rFonts w:ascii="Verdana" w:hAnsi="Verdana" w:hint="eastAsia"/>
                          <w:sz w:val="26"/>
                          <w:szCs w:val="26"/>
                          <w:lang w:eastAsia="ko-KR"/>
                        </w:rPr>
                        <w:t>저작권법에</w:t>
                      </w:r>
                      <w:r w:rsidRPr="004E169B">
                        <w:rPr>
                          <w:rFonts w:ascii="Verdana" w:hAnsi="Verdana" w:hint="eastAsia"/>
                          <w:sz w:val="26"/>
                          <w:szCs w:val="26"/>
                          <w:lang w:eastAsia="ko-KR"/>
                        </w:rPr>
                        <w:t xml:space="preserve"> </w:t>
                      </w:r>
                      <w:r w:rsidRPr="004E169B">
                        <w:rPr>
                          <w:rFonts w:ascii="Verdana" w:hAnsi="Verdana" w:hint="eastAsia"/>
                          <w:sz w:val="26"/>
                          <w:szCs w:val="26"/>
                          <w:lang w:eastAsia="ko-KR"/>
                        </w:rPr>
                        <w:t>제한</w:t>
                      </w:r>
                      <w:r w:rsidRPr="004E169B">
                        <w:rPr>
                          <w:rFonts w:ascii="Verdana" w:hAnsi="Verdana" w:hint="eastAsia"/>
                          <w:sz w:val="26"/>
                          <w:szCs w:val="26"/>
                          <w:lang w:eastAsia="ko-KR"/>
                        </w:rPr>
                        <w:t xml:space="preserve"> </w:t>
                      </w:r>
                      <w:r w:rsidRPr="004E169B">
                        <w:rPr>
                          <w:rFonts w:ascii="Verdana" w:hAnsi="Verdana" w:hint="eastAsia"/>
                          <w:sz w:val="26"/>
                          <w:szCs w:val="26"/>
                          <w:lang w:eastAsia="ko-KR"/>
                        </w:rPr>
                        <w:t>또는</w:t>
                      </w:r>
                      <w:r w:rsidRPr="004E169B">
                        <w:rPr>
                          <w:rFonts w:ascii="Verdana" w:hAnsi="Verdana" w:hint="eastAsia"/>
                          <w:sz w:val="26"/>
                          <w:szCs w:val="26"/>
                          <w:lang w:eastAsia="ko-KR"/>
                        </w:rPr>
                        <w:t xml:space="preserve"> </w:t>
                      </w:r>
                      <w:r w:rsidRPr="004E169B">
                        <w:rPr>
                          <w:rFonts w:ascii="Verdana" w:hAnsi="Verdana" w:hint="eastAsia"/>
                          <w:sz w:val="26"/>
                          <w:szCs w:val="26"/>
                          <w:lang w:eastAsia="ko-KR"/>
                        </w:rPr>
                        <w:t>예외규정을</w:t>
                      </w:r>
                      <w:r w:rsidRPr="004E169B">
                        <w:rPr>
                          <w:rFonts w:ascii="Verdana" w:hAnsi="Verdana" w:hint="eastAsia"/>
                          <w:sz w:val="26"/>
                          <w:szCs w:val="26"/>
                          <w:lang w:eastAsia="ko-KR"/>
                        </w:rPr>
                        <w:t xml:space="preserve"> </w:t>
                      </w:r>
                      <w:r w:rsidRPr="004E169B">
                        <w:rPr>
                          <w:rFonts w:ascii="Verdana" w:hAnsi="Verdana" w:hint="eastAsia"/>
                          <w:sz w:val="26"/>
                          <w:szCs w:val="26"/>
                          <w:lang w:eastAsia="ko-KR"/>
                        </w:rPr>
                        <w:t>정함으로써</w:t>
                      </w:r>
                      <w:r w:rsidRPr="004E169B">
                        <w:rPr>
                          <w:rFonts w:ascii="Verdana" w:hAnsi="Verdana" w:hint="eastAsia"/>
                          <w:sz w:val="26"/>
                          <w:szCs w:val="26"/>
                          <w:lang w:eastAsia="ko-KR"/>
                        </w:rPr>
                        <w:t xml:space="preserve"> </w:t>
                      </w:r>
                      <w:r w:rsidRPr="004E169B">
                        <w:rPr>
                          <w:rFonts w:ascii="Verdana" w:hAnsi="Verdana" w:hint="eastAsia"/>
                          <w:sz w:val="26"/>
                          <w:szCs w:val="26"/>
                          <w:lang w:eastAsia="ko-KR"/>
                        </w:rPr>
                        <w:t>그</w:t>
                      </w:r>
                      <w:r w:rsidRPr="004E169B">
                        <w:rPr>
                          <w:rFonts w:ascii="Verdana" w:hAnsi="Verdana" w:hint="eastAsia"/>
                          <w:sz w:val="26"/>
                          <w:szCs w:val="26"/>
                          <w:lang w:eastAsia="ko-KR"/>
                        </w:rPr>
                        <w:t xml:space="preserve"> </w:t>
                      </w:r>
                      <w:r w:rsidRPr="004E169B">
                        <w:rPr>
                          <w:rFonts w:ascii="Verdana" w:hAnsi="Verdana" w:hint="eastAsia"/>
                          <w:sz w:val="26"/>
                          <w:szCs w:val="26"/>
                          <w:lang w:eastAsia="ko-KR"/>
                        </w:rPr>
                        <w:t>안에</w:t>
                      </w:r>
                      <w:r w:rsidRPr="004E169B">
                        <w:rPr>
                          <w:rFonts w:ascii="Verdana" w:hAnsi="Verdana" w:hint="eastAsia"/>
                          <w:sz w:val="26"/>
                          <w:szCs w:val="26"/>
                          <w:lang w:eastAsia="ko-KR"/>
                        </w:rPr>
                        <w:t xml:space="preserve"> </w:t>
                      </w:r>
                      <w:r w:rsidRPr="004E169B">
                        <w:rPr>
                          <w:rFonts w:ascii="Verdana" w:hAnsi="Verdana" w:hint="eastAsia"/>
                          <w:sz w:val="26"/>
                          <w:szCs w:val="26"/>
                          <w:lang w:eastAsia="ko-KR"/>
                        </w:rPr>
                        <w:t>특정된</w:t>
                      </w:r>
                      <w:r w:rsidRPr="004E169B">
                        <w:rPr>
                          <w:rFonts w:ascii="Verdana" w:hAnsi="Verdana" w:hint="eastAsia"/>
                          <w:sz w:val="26"/>
                          <w:szCs w:val="26"/>
                          <w:lang w:eastAsia="ko-KR"/>
                        </w:rPr>
                        <w:t xml:space="preserve"> </w:t>
                      </w:r>
                      <w:r w:rsidRPr="004E169B">
                        <w:rPr>
                          <w:rFonts w:ascii="Verdana" w:hAnsi="Verdana" w:hint="eastAsia"/>
                          <w:sz w:val="26"/>
                          <w:szCs w:val="26"/>
                          <w:lang w:eastAsia="ko-KR"/>
                        </w:rPr>
                        <w:t>모든</w:t>
                      </w:r>
                      <w:r w:rsidRPr="004E169B">
                        <w:rPr>
                          <w:rFonts w:ascii="Verdana" w:hAnsi="Verdana" w:hint="eastAsia"/>
                          <w:sz w:val="26"/>
                          <w:szCs w:val="26"/>
                          <w:lang w:eastAsia="ko-KR"/>
                        </w:rPr>
                        <w:t xml:space="preserve"> </w:t>
                      </w:r>
                      <w:r w:rsidRPr="004E169B">
                        <w:rPr>
                          <w:rFonts w:ascii="Verdana" w:hAnsi="Verdana" w:hint="eastAsia"/>
                          <w:sz w:val="26"/>
                          <w:szCs w:val="26"/>
                          <w:lang w:eastAsia="ko-KR"/>
                        </w:rPr>
                        <w:t>권리들에</w:t>
                      </w:r>
                      <w:r w:rsidRPr="004E169B">
                        <w:rPr>
                          <w:rFonts w:ascii="Verdana" w:hAnsi="Verdana" w:hint="eastAsia"/>
                          <w:sz w:val="26"/>
                          <w:szCs w:val="26"/>
                          <w:lang w:eastAsia="ko-KR"/>
                        </w:rPr>
                        <w:t xml:space="preserve"> </w:t>
                      </w:r>
                      <w:r w:rsidRPr="004E169B">
                        <w:rPr>
                          <w:rFonts w:ascii="Verdana" w:hAnsi="Verdana" w:hint="eastAsia"/>
                          <w:sz w:val="26"/>
                          <w:szCs w:val="26"/>
                          <w:lang w:eastAsia="ko-KR"/>
                        </w:rPr>
                        <w:t>대한</w:t>
                      </w:r>
                      <w:r w:rsidRPr="004E169B">
                        <w:rPr>
                          <w:rFonts w:ascii="Verdana" w:hAnsi="Verdana" w:hint="eastAsia"/>
                          <w:sz w:val="26"/>
                          <w:szCs w:val="26"/>
                          <w:lang w:eastAsia="ko-KR"/>
                        </w:rPr>
                        <w:t xml:space="preserve"> </w:t>
                      </w:r>
                      <w:r w:rsidRPr="004E169B">
                        <w:rPr>
                          <w:rFonts w:ascii="Verdana" w:hAnsi="Verdana" w:hint="eastAsia"/>
                          <w:sz w:val="26"/>
                          <w:szCs w:val="26"/>
                          <w:lang w:eastAsia="ko-KR"/>
                        </w:rPr>
                        <w:t>제</w:t>
                      </w:r>
                      <w:r w:rsidRPr="004E169B">
                        <w:rPr>
                          <w:rFonts w:ascii="Verdana" w:hAnsi="Verdana" w:hint="eastAsia"/>
                          <w:sz w:val="26"/>
                          <w:szCs w:val="26"/>
                          <w:lang w:eastAsia="ko-KR"/>
                        </w:rPr>
                        <w:t>4</w:t>
                      </w:r>
                      <w:r w:rsidRPr="004E169B">
                        <w:rPr>
                          <w:rFonts w:ascii="Verdana" w:hAnsi="Verdana" w:hint="eastAsia"/>
                          <w:sz w:val="26"/>
                          <w:szCs w:val="26"/>
                          <w:lang w:eastAsia="ko-KR"/>
                        </w:rPr>
                        <w:t>조</w:t>
                      </w:r>
                      <w:r w:rsidRPr="004E169B">
                        <w:rPr>
                          <w:rFonts w:ascii="Verdana" w:hAnsi="Verdana" w:hint="eastAsia"/>
                          <w:sz w:val="26"/>
                          <w:szCs w:val="26"/>
                          <w:lang w:eastAsia="ko-KR"/>
                        </w:rPr>
                        <w:t xml:space="preserve"> </w:t>
                      </w:r>
                      <w:r w:rsidRPr="004E169B">
                        <w:rPr>
                          <w:rFonts w:ascii="Verdana" w:hAnsi="Verdana" w:hint="eastAsia"/>
                          <w:sz w:val="26"/>
                          <w:szCs w:val="26"/>
                          <w:lang w:eastAsia="ko-KR"/>
                        </w:rPr>
                        <w:t>제</w:t>
                      </w:r>
                      <w:r w:rsidRPr="004E169B">
                        <w:rPr>
                          <w:rFonts w:ascii="Verdana" w:hAnsi="Verdana" w:hint="eastAsia"/>
                          <w:sz w:val="26"/>
                          <w:szCs w:val="26"/>
                          <w:lang w:eastAsia="ko-KR"/>
                        </w:rPr>
                        <w:t>1</w:t>
                      </w:r>
                      <w:r w:rsidRPr="004E169B">
                        <w:rPr>
                          <w:rFonts w:ascii="Verdana" w:hAnsi="Verdana" w:hint="eastAsia"/>
                          <w:sz w:val="26"/>
                          <w:szCs w:val="26"/>
                          <w:lang w:eastAsia="ko-KR"/>
                        </w:rPr>
                        <w:t>항을</w:t>
                      </w:r>
                      <w:r w:rsidRPr="004E169B">
                        <w:rPr>
                          <w:rFonts w:ascii="Verdana" w:hAnsi="Verdana" w:hint="eastAsia"/>
                          <w:sz w:val="26"/>
                          <w:szCs w:val="26"/>
                          <w:lang w:eastAsia="ko-KR"/>
                        </w:rPr>
                        <w:t xml:space="preserve"> </w:t>
                      </w:r>
                      <w:r w:rsidRPr="004E169B">
                        <w:rPr>
                          <w:rFonts w:ascii="Verdana" w:hAnsi="Verdana" w:hint="eastAsia"/>
                          <w:sz w:val="26"/>
                          <w:szCs w:val="26"/>
                          <w:lang w:eastAsia="ko-KR"/>
                        </w:rPr>
                        <w:t>충족시킬</w:t>
                      </w:r>
                      <w:r w:rsidRPr="004E169B">
                        <w:rPr>
                          <w:rFonts w:ascii="Verdana" w:hAnsi="Verdana" w:hint="eastAsia"/>
                          <w:sz w:val="26"/>
                          <w:szCs w:val="26"/>
                          <w:lang w:eastAsia="ko-KR"/>
                        </w:rPr>
                        <w:t xml:space="preserve"> </w:t>
                      </w:r>
                      <w:r w:rsidRPr="004E169B">
                        <w:rPr>
                          <w:rFonts w:ascii="Verdana" w:hAnsi="Verdana" w:hint="eastAsia"/>
                          <w:sz w:val="26"/>
                          <w:szCs w:val="26"/>
                          <w:lang w:eastAsia="ko-KR"/>
                        </w:rPr>
                        <w:t>수</w:t>
                      </w:r>
                      <w:r w:rsidRPr="004E169B">
                        <w:rPr>
                          <w:rFonts w:ascii="Verdana" w:hAnsi="Verdana" w:hint="eastAsia"/>
                          <w:sz w:val="26"/>
                          <w:szCs w:val="26"/>
                          <w:lang w:eastAsia="ko-KR"/>
                        </w:rPr>
                        <w:t xml:space="preserve"> </w:t>
                      </w:r>
                      <w:r w:rsidRPr="004E169B">
                        <w:rPr>
                          <w:rFonts w:ascii="Verdana" w:hAnsi="Verdana" w:hint="eastAsia"/>
                          <w:sz w:val="26"/>
                          <w:szCs w:val="26"/>
                          <w:lang w:eastAsia="ko-KR"/>
                        </w:rPr>
                        <w:t>있다</w:t>
                      </w:r>
                      <w:r w:rsidRPr="004E169B">
                        <w:rPr>
                          <w:rFonts w:ascii="Verdana" w:hAnsi="Verdana" w:hint="eastAsia"/>
                          <w:sz w:val="26"/>
                          <w:szCs w:val="26"/>
                          <w:lang w:eastAsia="ko-KR"/>
                        </w:rPr>
                        <w:t>.</w:t>
                      </w:r>
                    </w:p>
                    <w:p w:rsidR="00B63369" w:rsidRPr="004C4565" w:rsidRDefault="00B63369" w:rsidP="004C4565">
                      <w:pPr>
                        <w:pStyle w:val="BoxNList"/>
                        <w:ind w:left="960"/>
                        <w:rPr>
                          <w:rFonts w:ascii="Verdana" w:hAnsi="Verdana"/>
                          <w:spacing w:val="2"/>
                          <w:sz w:val="26"/>
                          <w:szCs w:val="26"/>
                          <w:lang w:eastAsia="ko-KR"/>
                        </w:rPr>
                      </w:pPr>
                      <w:r w:rsidRPr="00885E20">
                        <w:rPr>
                          <w:rFonts w:ascii="Verdana" w:hAnsi="Verdana"/>
                          <w:spacing w:val="2"/>
                          <w:sz w:val="26"/>
                          <w:szCs w:val="26"/>
                          <w:lang w:eastAsia="ko-KR"/>
                        </w:rPr>
                        <w:t xml:space="preserve">(a) </w:t>
                      </w:r>
                      <w:r w:rsidRPr="004C4565">
                        <w:rPr>
                          <w:rFonts w:ascii="Verdana" w:hAnsi="Verdana" w:hint="eastAsia"/>
                          <w:spacing w:val="2"/>
                          <w:sz w:val="26"/>
                          <w:szCs w:val="26"/>
                          <w:lang w:eastAsia="ko-KR"/>
                        </w:rPr>
                        <w:t>권한</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있는</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기관은</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다음의</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요건이</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충족되는</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경우에</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저작권자의</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허락</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없이</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저작물의</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접근가능한</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포맷으로</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된</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사본을</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만들고</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이러한</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사본들을</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수혜자들에게</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비상업적</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대출</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또는</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유선</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혹은</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무선의</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수단에</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의한</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전자적인</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통신을</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포함한</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어떠한</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수단에</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의해서든</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공급하며</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이러한</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목적을</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달성하기</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위한</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어떠한</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중개적</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단계를</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수행하도록</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허락되어야</w:t>
                      </w:r>
                      <w:r w:rsidRPr="004C4565">
                        <w:rPr>
                          <w:rFonts w:ascii="Verdana" w:hAnsi="Verdana" w:hint="eastAsia"/>
                          <w:spacing w:val="2"/>
                          <w:sz w:val="26"/>
                          <w:szCs w:val="26"/>
                          <w:lang w:eastAsia="ko-KR"/>
                        </w:rPr>
                        <w:t xml:space="preserve"> </w:t>
                      </w:r>
                      <w:r w:rsidRPr="004C4565">
                        <w:rPr>
                          <w:rFonts w:ascii="Verdana" w:hAnsi="Verdana" w:hint="eastAsia"/>
                          <w:spacing w:val="2"/>
                          <w:sz w:val="26"/>
                          <w:szCs w:val="26"/>
                          <w:lang w:eastAsia="ko-KR"/>
                        </w:rPr>
                        <w:t>한다</w:t>
                      </w:r>
                      <w:r w:rsidRPr="004C4565">
                        <w:rPr>
                          <w:rFonts w:ascii="Verdana" w:hAnsi="Verdana" w:hint="eastAsia"/>
                          <w:spacing w:val="2"/>
                          <w:sz w:val="26"/>
                          <w:szCs w:val="26"/>
                          <w:lang w:eastAsia="ko-KR"/>
                        </w:rPr>
                        <w:t>.</w:t>
                      </w:r>
                    </w:p>
                    <w:p w:rsidR="00B63369" w:rsidRPr="004C4565" w:rsidRDefault="00B63369" w:rsidP="004C4565">
                      <w:pPr>
                        <w:pStyle w:val="BoxNList"/>
                        <w:ind w:left="960"/>
                        <w:rPr>
                          <w:rFonts w:ascii="Verdana" w:hAnsi="Verdana"/>
                          <w:sz w:val="26"/>
                          <w:szCs w:val="26"/>
                          <w:lang w:eastAsia="ko-KR"/>
                        </w:rPr>
                      </w:pPr>
                      <w:r>
                        <w:rPr>
                          <w:rFonts w:ascii="Verdana" w:hAnsi="Verdana"/>
                          <w:spacing w:val="2"/>
                          <w:sz w:val="26"/>
                          <w:szCs w:val="26"/>
                          <w:lang w:eastAsia="ko-KR"/>
                        </w:rPr>
                        <w:tab/>
                      </w:r>
                      <w:r>
                        <w:rPr>
                          <w:rFonts w:ascii="Verdana" w:hAnsi="Verdana"/>
                          <w:spacing w:val="2"/>
                          <w:sz w:val="26"/>
                          <w:szCs w:val="26"/>
                          <w:lang w:eastAsia="ko-KR"/>
                        </w:rPr>
                        <w:tab/>
                      </w:r>
                    </w:p>
                    <w:p w:rsidR="00B63369" w:rsidRDefault="00B63369" w:rsidP="004E169B">
                      <w:pPr>
                        <w:rPr>
                          <w:lang w:eastAsia="ko-KR"/>
                        </w:rPr>
                      </w:pPr>
                    </w:p>
                  </w:txbxContent>
                </v:textbox>
                <w10:anchorlock/>
              </v:shape>
            </w:pict>
          </mc:Fallback>
        </mc:AlternateContent>
      </w:r>
      <w:r w:rsidRPr="00341E92">
        <w:rPr>
          <w:rFonts w:ascii="Verdana" w:hAnsi="Verdana"/>
          <w:i/>
          <w:noProof/>
          <w:sz w:val="26"/>
          <w:szCs w:val="26"/>
          <w:lang w:eastAsia="ko-KR"/>
        </w:rPr>
        <mc:AlternateContent>
          <mc:Choice Requires="wps">
            <w:drawing>
              <wp:inline distT="0" distB="0" distL="0" distR="0" wp14:anchorId="6466BBBE" wp14:editId="543D4828">
                <wp:extent cx="3781425" cy="6353175"/>
                <wp:effectExtent l="0" t="0" r="28575" b="2857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6353175"/>
                        </a:xfrm>
                        <a:prstGeom prst="rect">
                          <a:avLst/>
                        </a:prstGeom>
                        <a:solidFill>
                          <a:srgbClr val="FFFFFF"/>
                        </a:solidFill>
                        <a:ln w="9525">
                          <a:solidFill>
                            <a:srgbClr val="000000"/>
                          </a:solidFill>
                          <a:miter lim="800000"/>
                          <a:headEnd/>
                          <a:tailEnd/>
                        </a:ln>
                      </wps:spPr>
                      <wps:txbx>
                        <w:txbxContent>
                          <w:p w14:paraId="3C7C4BA8" w14:textId="77777777" w:rsidR="00B63369" w:rsidRPr="004C4565" w:rsidRDefault="00B63369" w:rsidP="004C4565">
                            <w:pPr>
                              <w:pStyle w:val="BoxSubNList"/>
                              <w:ind w:firstLine="0"/>
                              <w:rPr>
                                <w:rFonts w:ascii="Verdana" w:hAnsi="Verdana"/>
                                <w:sz w:val="26"/>
                                <w:szCs w:val="26"/>
                                <w:lang w:eastAsia="ko-KR"/>
                              </w:rPr>
                            </w:pPr>
                            <w:r w:rsidRPr="004C4565">
                              <w:rPr>
                                <w:rFonts w:ascii="Verdana" w:hAnsi="Verdana" w:hint="eastAsia"/>
                                <w:sz w:val="26"/>
                                <w:szCs w:val="26"/>
                                <w:lang w:eastAsia="ko-KR"/>
                              </w:rPr>
                              <w:t xml:space="preserve">(i) </w:t>
                            </w:r>
                            <w:r w:rsidRPr="004C4565">
                              <w:rPr>
                                <w:rFonts w:ascii="Verdana" w:hAnsi="Verdana" w:hint="eastAsia"/>
                                <w:sz w:val="26"/>
                                <w:szCs w:val="26"/>
                                <w:lang w:eastAsia="ko-KR"/>
                              </w:rPr>
                              <w:t>언급된</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활동을</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수행하고자</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하는</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권한</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있는</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기관이</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해당</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저작물에</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대한</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합법적인</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접근권한을</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갖거나</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이</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저작물의</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사본을</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가지고</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있을</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것</w:t>
                            </w:r>
                          </w:p>
                          <w:p w14:paraId="076F2DE6" w14:textId="77777777" w:rsidR="00B63369" w:rsidRPr="004C4565" w:rsidRDefault="00B63369" w:rsidP="004C4565">
                            <w:pPr>
                              <w:pStyle w:val="BoxSubNList"/>
                              <w:ind w:firstLine="0"/>
                              <w:rPr>
                                <w:rFonts w:ascii="Verdana" w:hAnsi="Verdana"/>
                                <w:sz w:val="26"/>
                                <w:szCs w:val="26"/>
                                <w:lang w:eastAsia="ko-KR"/>
                              </w:rPr>
                            </w:pPr>
                            <w:r w:rsidRPr="004C4565">
                              <w:rPr>
                                <w:rFonts w:ascii="Verdana" w:hAnsi="Verdana" w:hint="eastAsia"/>
                                <w:sz w:val="26"/>
                                <w:szCs w:val="26"/>
                                <w:lang w:eastAsia="ko-KR"/>
                              </w:rPr>
                              <w:t xml:space="preserve">(ii) </w:t>
                            </w:r>
                            <w:r w:rsidRPr="004C4565">
                              <w:rPr>
                                <w:rFonts w:ascii="Verdana" w:hAnsi="Verdana" w:hint="eastAsia"/>
                                <w:sz w:val="26"/>
                                <w:szCs w:val="26"/>
                                <w:lang w:eastAsia="ko-KR"/>
                              </w:rPr>
                              <w:t>저작물은</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접근가능한</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포맷에</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있는</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정보에</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대한</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위치를</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탐색하는</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데</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필요한</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여하한</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수단을</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포함할</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수</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있으나</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저작물을</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수혜자에게</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접근가능하도록</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만드는</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데</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필요한</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것</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이상으로</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여타의</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변경을</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가하지</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않는</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접근가능한</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포맷의</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복제물로</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변환될</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것</w:t>
                            </w:r>
                          </w:p>
                          <w:p w14:paraId="4F407711" w14:textId="77777777" w:rsidR="00B63369" w:rsidRPr="004C4565" w:rsidRDefault="00B63369" w:rsidP="004C4565">
                            <w:pPr>
                              <w:pStyle w:val="BoxSubNList"/>
                              <w:ind w:firstLine="0"/>
                              <w:rPr>
                                <w:rFonts w:ascii="Verdana" w:hAnsi="Verdana"/>
                                <w:sz w:val="26"/>
                                <w:szCs w:val="26"/>
                                <w:lang w:eastAsia="ko-KR"/>
                              </w:rPr>
                            </w:pPr>
                            <w:r w:rsidRPr="004C4565">
                              <w:rPr>
                                <w:rFonts w:ascii="Verdana" w:hAnsi="Verdana" w:hint="eastAsia"/>
                                <w:sz w:val="26"/>
                                <w:szCs w:val="26"/>
                                <w:lang w:eastAsia="ko-KR"/>
                              </w:rPr>
                              <w:t xml:space="preserve">(iii) </w:t>
                            </w:r>
                            <w:r w:rsidRPr="004C4565">
                              <w:rPr>
                                <w:rFonts w:ascii="Verdana" w:hAnsi="Verdana" w:hint="eastAsia"/>
                                <w:sz w:val="26"/>
                                <w:szCs w:val="26"/>
                                <w:lang w:eastAsia="ko-KR"/>
                              </w:rPr>
                              <w:t>이러한</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접근가능한</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포맷의</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사본이</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수혜자들에</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의해</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이용되도록</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배타적으로</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공급될</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것</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그리고</w:t>
                            </w:r>
                          </w:p>
                          <w:p w14:paraId="7724AEF3" w14:textId="77777777" w:rsidR="00B63369" w:rsidRPr="004C4565" w:rsidRDefault="00B63369" w:rsidP="004C4565">
                            <w:pPr>
                              <w:pStyle w:val="BoxSubNList"/>
                              <w:ind w:firstLine="0"/>
                              <w:rPr>
                                <w:rFonts w:ascii="Verdana" w:hAnsi="Verdana"/>
                                <w:sz w:val="26"/>
                                <w:szCs w:val="26"/>
                                <w:lang w:eastAsia="ko-KR"/>
                              </w:rPr>
                            </w:pPr>
                            <w:r w:rsidRPr="004C4565">
                              <w:rPr>
                                <w:rFonts w:ascii="Verdana" w:hAnsi="Verdana" w:hint="eastAsia"/>
                                <w:sz w:val="26"/>
                                <w:szCs w:val="26"/>
                                <w:lang w:eastAsia="ko-KR"/>
                              </w:rPr>
                              <w:t xml:space="preserve">(iv) </w:t>
                            </w:r>
                            <w:r w:rsidRPr="004C4565">
                              <w:rPr>
                                <w:rFonts w:ascii="Verdana" w:hAnsi="Verdana" w:hint="eastAsia"/>
                                <w:sz w:val="26"/>
                                <w:szCs w:val="26"/>
                                <w:lang w:eastAsia="ko-KR"/>
                              </w:rPr>
                              <w:t>활동이</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비상업적인</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기초</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위에서</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수행될</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것</w:t>
                            </w:r>
                          </w:p>
                          <w:p w14:paraId="55589012" w14:textId="77777777" w:rsidR="00B63369" w:rsidRDefault="00B63369" w:rsidP="004C4565">
                            <w:pPr>
                              <w:pStyle w:val="BoxSubNList"/>
                              <w:rPr>
                                <w:rFonts w:ascii="Verdana" w:hAnsi="Verdana"/>
                                <w:sz w:val="26"/>
                                <w:szCs w:val="26"/>
                                <w:lang w:eastAsia="ko-KR"/>
                              </w:rPr>
                            </w:pPr>
                            <w:r>
                              <w:rPr>
                                <w:rFonts w:ascii="Verdana" w:hAnsi="Verdana" w:hint="eastAsia"/>
                                <w:sz w:val="26"/>
                                <w:szCs w:val="26"/>
                                <w:lang w:eastAsia="ko-KR"/>
                              </w:rPr>
                              <w:t>그</w:t>
                            </w:r>
                            <w:r>
                              <w:rPr>
                                <w:rFonts w:ascii="Verdana" w:hAnsi="Verdana"/>
                                <w:sz w:val="26"/>
                                <w:szCs w:val="26"/>
                                <w:lang w:eastAsia="ko-KR"/>
                              </w:rPr>
                              <w:t>리고</w:t>
                            </w:r>
                          </w:p>
                          <w:p w14:paraId="419BDCAE" w14:textId="77777777" w:rsidR="00B63369" w:rsidRPr="00ED467D" w:rsidRDefault="00B63369" w:rsidP="004C4565">
                            <w:pPr>
                              <w:pStyle w:val="BoxSubNList"/>
                              <w:rPr>
                                <w:rFonts w:ascii="Verdana" w:hAnsi="Verdana"/>
                                <w:sz w:val="26"/>
                                <w:szCs w:val="26"/>
                                <w:lang w:eastAsia="ko-KR"/>
                              </w:rPr>
                            </w:pPr>
                            <w:r w:rsidRPr="00885E20">
                              <w:rPr>
                                <w:rFonts w:ascii="Verdana" w:hAnsi="Verdana"/>
                                <w:sz w:val="26"/>
                                <w:szCs w:val="26"/>
                                <w:lang w:eastAsia="ko-KR"/>
                              </w:rPr>
                              <w:t xml:space="preserve">(b) </w:t>
                            </w:r>
                            <w:r w:rsidRPr="00ED467D">
                              <w:rPr>
                                <w:rFonts w:ascii="Verdana" w:hAnsi="Verdana" w:hint="eastAsia"/>
                                <w:sz w:val="26"/>
                                <w:szCs w:val="26"/>
                                <w:lang w:eastAsia="ko-KR"/>
                              </w:rPr>
                              <w:t>체약당사자는</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수혜자들의</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저작물에</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대한</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접근을</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증진하기</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위해</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공연권에</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대한</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제한</w:t>
                            </w:r>
                            <w:r w:rsidRPr="00ED467D">
                              <w:rPr>
                                <w:rFonts w:ascii="Verdana" w:hAnsi="Verdana" w:hint="eastAsia"/>
                                <w:sz w:val="26"/>
                                <w:szCs w:val="26"/>
                                <w:lang w:eastAsia="ko-KR"/>
                              </w:rPr>
                              <w:t xml:space="preserve"> </w:t>
                            </w:r>
                            <w:r>
                              <w:rPr>
                                <w:rFonts w:ascii="Verdana" w:hAnsi="Verdana" w:hint="eastAsia"/>
                                <w:sz w:val="26"/>
                                <w:szCs w:val="26"/>
                                <w:lang w:eastAsia="ko-KR"/>
                              </w:rPr>
                              <w:t>또</w:t>
                            </w:r>
                            <w:r>
                              <w:rPr>
                                <w:rFonts w:ascii="Verdana" w:hAnsi="Verdana"/>
                                <w:sz w:val="26"/>
                                <w:szCs w:val="26"/>
                                <w:lang w:eastAsia="ko-KR"/>
                              </w:rPr>
                              <w:t>는</w:t>
                            </w:r>
                            <w:r>
                              <w:rPr>
                                <w:rFonts w:ascii="Verdana" w:hAnsi="Verdana" w:hint="eastAsia"/>
                                <w:sz w:val="26"/>
                                <w:szCs w:val="26"/>
                                <w:lang w:eastAsia="ko-KR"/>
                              </w:rPr>
                              <w:t xml:space="preserve"> </w:t>
                            </w:r>
                            <w:r w:rsidRPr="00ED467D">
                              <w:rPr>
                                <w:rFonts w:ascii="Verdana" w:hAnsi="Verdana" w:hint="eastAsia"/>
                                <w:sz w:val="26"/>
                                <w:szCs w:val="26"/>
                                <w:lang w:eastAsia="ko-KR"/>
                              </w:rPr>
                              <w:t>예외규정을</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정할</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수</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있다</w:t>
                            </w:r>
                            <w:r w:rsidRPr="00ED467D">
                              <w:rPr>
                                <w:rFonts w:ascii="Verdana" w:hAnsi="Verdana" w:hint="eastAsia"/>
                                <w:sz w:val="26"/>
                                <w:szCs w:val="26"/>
                                <w:lang w:eastAsia="ko-KR"/>
                              </w:rPr>
                              <w:t>.</w:t>
                            </w:r>
                          </w:p>
                          <w:p w14:paraId="136DC665" w14:textId="77777777" w:rsidR="00B63369" w:rsidRPr="00885E20" w:rsidRDefault="00B63369" w:rsidP="00EE6662">
                            <w:pPr>
                              <w:pStyle w:val="BoxNList"/>
                              <w:tabs>
                                <w:tab w:val="clear" w:pos="600"/>
                                <w:tab w:val="left" w:pos="540"/>
                              </w:tabs>
                              <w:ind w:left="540" w:firstLine="0"/>
                              <w:rPr>
                                <w:rFonts w:ascii="Verdana" w:hAnsi="Verdana"/>
                                <w:sz w:val="26"/>
                                <w:szCs w:val="26"/>
                                <w:lang w:eastAsia="ko-KR"/>
                              </w:rPr>
                            </w:pPr>
                          </w:p>
                          <w:p w14:paraId="7560D998" w14:textId="77777777" w:rsidR="00B63369" w:rsidRPr="00885E20" w:rsidRDefault="00B63369" w:rsidP="00ED467D">
                            <w:pPr>
                              <w:pStyle w:val="BoxSubNList"/>
                              <w:ind w:left="900"/>
                              <w:rPr>
                                <w:rFonts w:ascii="Verdana" w:hAnsi="Verdana"/>
                                <w:sz w:val="26"/>
                                <w:szCs w:val="26"/>
                              </w:rPr>
                            </w:pPr>
                            <w:r w:rsidRPr="00885E20">
                              <w:rPr>
                                <w:rFonts w:ascii="Verdana" w:hAnsi="Verdana"/>
                                <w:sz w:val="26"/>
                                <w:szCs w:val="26"/>
                              </w:rPr>
                              <w:t>exception to the right of public performance to facilitate access to works for beneficiary persons.</w:t>
                            </w:r>
                          </w:p>
                          <w:p w14:paraId="1F88924F" w14:textId="77777777" w:rsidR="00B63369" w:rsidRDefault="00B63369" w:rsidP="00ED467D">
                            <w:pPr>
                              <w:pStyle w:val="BoxNList"/>
                              <w:tabs>
                                <w:tab w:val="clear" w:pos="600"/>
                                <w:tab w:val="right" w:pos="440"/>
                              </w:tabs>
                              <w:ind w:left="580"/>
                              <w:rPr>
                                <w:rFonts w:ascii="Verdana" w:hAnsi="Verdana"/>
                                <w:sz w:val="26"/>
                                <w:szCs w:val="26"/>
                                <w:lang w:eastAsia="ko-KR"/>
                              </w:rPr>
                            </w:pPr>
                            <w:r w:rsidRPr="00885E20">
                              <w:rPr>
                                <w:rFonts w:ascii="Verdana" w:hAnsi="Verdana"/>
                                <w:sz w:val="26"/>
                                <w:szCs w:val="26"/>
                                <w:lang w:eastAsia="ko-KR"/>
                              </w:rPr>
                              <w:t xml:space="preserve">2. </w:t>
                            </w:r>
                            <w:r w:rsidRPr="00885E20">
                              <w:rPr>
                                <w:rFonts w:ascii="Verdana" w:hAnsi="Verdana"/>
                                <w:sz w:val="26"/>
                                <w:szCs w:val="26"/>
                              </w:rPr>
                              <w:t>A Contracting Party may fulfill Article 4(1) for all rights identified</w:t>
                            </w:r>
                            <w:r>
                              <w:t xml:space="preserve"> </w:t>
                            </w:r>
                            <w:r w:rsidRPr="00885E20">
                              <w:rPr>
                                <w:rFonts w:ascii="Verdana" w:hAnsi="Verdana"/>
                                <w:sz w:val="26"/>
                                <w:szCs w:val="26"/>
                              </w:rPr>
                              <w:t>therein by providing a limitation or exception in it</w:t>
                            </w:r>
                            <w:r>
                              <w:rPr>
                                <w:rFonts w:ascii="Verdana" w:hAnsi="Verdana"/>
                                <w:sz w:val="26"/>
                                <w:szCs w:val="26"/>
                              </w:rPr>
                              <w:t xml:space="preserve">national </w:t>
                            </w:r>
                            <w:r w:rsidRPr="00885E20">
                              <w:rPr>
                                <w:rFonts w:ascii="Verdana" w:hAnsi="Verdana"/>
                                <w:sz w:val="26"/>
                                <w:szCs w:val="26"/>
                              </w:rPr>
                              <w:t>copyright law such that:</w:t>
                            </w:r>
                          </w:p>
                          <w:p w14:paraId="55619E5D" w14:textId="77777777" w:rsidR="00B63369" w:rsidRPr="00885E20" w:rsidRDefault="00B63369" w:rsidP="00EE6662">
                            <w:pPr>
                              <w:pStyle w:val="BoxNList"/>
                              <w:ind w:left="960"/>
                              <w:rPr>
                                <w:rFonts w:ascii="Verdana" w:hAnsi="Verdana"/>
                                <w:sz w:val="26"/>
                                <w:szCs w:val="26"/>
                                <w:lang w:eastAsia="ko-KR"/>
                              </w:rPr>
                            </w:pPr>
                            <w:r w:rsidRPr="00885E20">
                              <w:rPr>
                                <w:rFonts w:ascii="Verdana" w:hAnsi="Verdana"/>
                                <w:spacing w:val="2"/>
                                <w:sz w:val="26"/>
                                <w:szCs w:val="26"/>
                                <w:lang w:eastAsia="ko-KR"/>
                              </w:rPr>
                              <w:t xml:space="preserve">(a) </w:t>
                            </w:r>
                            <w:r w:rsidRPr="00885E20">
                              <w:rPr>
                                <w:rFonts w:ascii="Verdana" w:hAnsi="Verdana"/>
                                <w:spacing w:val="2"/>
                                <w:sz w:val="26"/>
                                <w:szCs w:val="26"/>
                              </w:rPr>
                              <w:t>Authorized entities shall be permitted, without the authorization of the copyright rightholder, to make an</w:t>
                            </w:r>
                            <w:r>
                              <w:rPr>
                                <w:rFonts w:ascii="Verdana" w:hAnsi="Verdana"/>
                                <w:sz w:val="26"/>
                                <w:szCs w:val="26"/>
                              </w:rPr>
                              <w:t xml:space="preserve"> </w:t>
                            </w:r>
                            <w:r w:rsidRPr="00885E20">
                              <w:rPr>
                                <w:rFonts w:ascii="Verdana" w:hAnsi="Verdana"/>
                                <w:spacing w:val="2"/>
                                <w:sz w:val="26"/>
                                <w:szCs w:val="26"/>
                              </w:rPr>
                              <w:t>accessible format copy of a work, obtain from another authorized entity</w:t>
                            </w:r>
                            <w:r>
                              <w:rPr>
                                <w:rFonts w:ascii="Verdana" w:hAnsi="Verdana"/>
                                <w:sz w:val="26"/>
                                <w:szCs w:val="26"/>
                              </w:rPr>
                              <w:t xml:space="preserve"> </w:t>
                            </w:r>
                            <w:r w:rsidRPr="00885E20">
                              <w:rPr>
                                <w:rFonts w:ascii="Verdana" w:hAnsi="Verdana"/>
                                <w:spacing w:val="2"/>
                                <w:sz w:val="26"/>
                                <w:szCs w:val="26"/>
                              </w:rPr>
                              <w:t>an accessible format</w:t>
                            </w:r>
                            <w:r>
                              <w:rPr>
                                <w:rFonts w:ascii="Verdana" w:hAnsi="Verdana"/>
                                <w:spacing w:val="2"/>
                                <w:sz w:val="26"/>
                                <w:szCs w:val="26"/>
                              </w:rPr>
                              <w:t xml:space="preserve"> copy,</w:t>
                            </w:r>
                            <w:r>
                              <w:rPr>
                                <w:rFonts w:ascii="Verdana" w:hAnsi="Verdana"/>
                                <w:sz w:val="26"/>
                                <w:szCs w:val="26"/>
                              </w:rPr>
                              <w:t xml:space="preserve"> </w:t>
                            </w:r>
                            <w:r w:rsidRPr="00885E20">
                              <w:rPr>
                                <w:rFonts w:ascii="Verdana" w:hAnsi="Verdana"/>
                                <w:sz w:val="26"/>
                                <w:szCs w:val="26"/>
                              </w:rPr>
                              <w:t xml:space="preserve">and </w:t>
                            </w:r>
                          </w:p>
                          <w:p w14:paraId="1D05426F" w14:textId="77777777" w:rsidR="00B63369" w:rsidRPr="00885E20" w:rsidRDefault="00B63369" w:rsidP="00EE6662">
                            <w:pPr>
                              <w:pStyle w:val="BoxSubNList"/>
                              <w:ind w:left="900"/>
                              <w:rPr>
                                <w:rFonts w:ascii="Verdana" w:hAnsi="Verdana"/>
                                <w:sz w:val="26"/>
                                <w:szCs w:val="26"/>
                              </w:rPr>
                            </w:pPr>
                            <w:r w:rsidRPr="00885E20">
                              <w:rPr>
                                <w:rFonts w:ascii="Verdana" w:hAnsi="Verdana"/>
                                <w:sz w:val="26"/>
                                <w:szCs w:val="26"/>
                              </w:rPr>
                              <w:t>(b) A beneficiary person, or someone acting on his or her behalf including a primary caretaker or caregiver, may make an accessible format copy of a work for the personal use of the beneficiary person or otherwise may assist the beneficiary person to make and use accessible format copies where the beneficiary person has lawful access to that work or a copy of that work.</w:t>
                            </w:r>
                          </w:p>
                          <w:p w14:paraId="6DD25E55" w14:textId="77777777" w:rsidR="00B63369" w:rsidRDefault="00B63369" w:rsidP="00EE6662">
                            <w:pPr>
                              <w:pStyle w:val="BoxNList"/>
                              <w:tabs>
                                <w:tab w:val="clear" w:pos="600"/>
                                <w:tab w:val="right" w:pos="440"/>
                              </w:tabs>
                              <w:ind w:left="580"/>
                              <w:rPr>
                                <w:rFonts w:ascii="Verdana" w:hAnsi="Verdana"/>
                                <w:sz w:val="26"/>
                                <w:szCs w:val="26"/>
                              </w:rPr>
                            </w:pPr>
                            <w:r w:rsidRPr="00885E20">
                              <w:rPr>
                                <w:rFonts w:ascii="Verdana" w:hAnsi="Verdana"/>
                                <w:sz w:val="26"/>
                                <w:szCs w:val="26"/>
                              </w:rPr>
                              <w:t>3. A Contracting Party may fulfill Article 4(1) by providing other limitations or exceptions in its national copyright law pursuant to Articles 10 and 11.</w:t>
                            </w:r>
                          </w:p>
                          <w:p w14:paraId="3A79E40E" w14:textId="77777777" w:rsidR="00B63369" w:rsidRDefault="00B63369">
                            <w:r w:rsidRPr="00885E20">
                              <w:rPr>
                                <w:rFonts w:ascii="Verdana" w:hAnsi="Verdana"/>
                                <w:sz w:val="26"/>
                                <w:szCs w:val="26"/>
                              </w:rPr>
                              <w:t>4. A Contracting Party may confine limitations or exceptions under this Article to works which, in the particular accessible format,</w:t>
                            </w:r>
                            <w:r>
                              <w:t xml:space="preserve"> </w:t>
                            </w:r>
                            <w:r w:rsidRPr="00885E20">
                              <w:rPr>
                                <w:rFonts w:ascii="Verdana" w:hAnsi="Verdana"/>
                                <w:sz w:val="26"/>
                                <w:szCs w:val="26"/>
                              </w:rPr>
                              <w:t>cannot be obtained</w:t>
                            </w:r>
                            <w:r w:rsidRPr="00EE6662">
                              <w:rPr>
                                <w:rFonts w:ascii="Verdana" w:hAnsi="Verdana"/>
                                <w:sz w:val="26"/>
                                <w:szCs w:val="26"/>
                              </w:rPr>
                              <w:t xml:space="preserve"> commercially</w:t>
                            </w:r>
                          </w:p>
                        </w:txbxContent>
                      </wps:txbx>
                      <wps:bodyPr rot="0" vert="horz" wrap="square" lIns="91440" tIns="45720" rIns="91440" bIns="45720" anchor="t" anchorCtr="0">
                        <a:noAutofit/>
                      </wps:bodyPr>
                    </wps:wsp>
                  </a:graphicData>
                </a:graphic>
              </wp:inline>
            </w:drawing>
          </mc:Choice>
          <mc:Fallback>
            <w:pict>
              <v:shape id="_x0000_s1034" type="#_x0000_t202" style="width:297.75pt;height:50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">
                <v:textbox>
                  <w:txbxContent>
                    <w:p w:rsidR="00B63369" w:rsidRPr="004C4565" w:rsidRDefault="00B63369" w:rsidP="004C4565">
                      <w:pPr>
                        <w:pStyle w:val="BoxSubNList"/>
                        <w:ind w:firstLine="0"/>
                        <w:rPr>
                          <w:rFonts w:ascii="Verdana" w:hAnsi="Verdana"/>
                          <w:sz w:val="26"/>
                          <w:szCs w:val="26"/>
                          <w:lang w:eastAsia="ko-KR"/>
                        </w:rPr>
                      </w:pPr>
                      <w:r w:rsidRPr="004C4565">
                        <w:rPr>
                          <w:rFonts w:ascii="Verdana" w:hAnsi="Verdana" w:hint="eastAsia"/>
                          <w:sz w:val="26"/>
                          <w:szCs w:val="26"/>
                          <w:lang w:eastAsia="ko-KR"/>
                        </w:rPr>
                        <w:t xml:space="preserve">(i) </w:t>
                      </w:r>
                      <w:r w:rsidRPr="004C4565">
                        <w:rPr>
                          <w:rFonts w:ascii="Verdana" w:hAnsi="Verdana" w:hint="eastAsia"/>
                          <w:sz w:val="26"/>
                          <w:szCs w:val="26"/>
                          <w:lang w:eastAsia="ko-KR"/>
                        </w:rPr>
                        <w:t>언급된</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활동을</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수행하고자</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하는</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권한</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있는</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기관이</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해당</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저작물에</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대한</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합법적인</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접근권한을</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갖거나</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이</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저작물의</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사본을</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가지고</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있을</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것</w:t>
                      </w:r>
                    </w:p>
                    <w:p w:rsidR="00B63369" w:rsidRPr="004C4565" w:rsidRDefault="00B63369" w:rsidP="004C4565">
                      <w:pPr>
                        <w:pStyle w:val="BoxSubNList"/>
                        <w:ind w:firstLine="0"/>
                        <w:rPr>
                          <w:rFonts w:ascii="Verdana" w:hAnsi="Verdana"/>
                          <w:sz w:val="26"/>
                          <w:szCs w:val="26"/>
                          <w:lang w:eastAsia="ko-KR"/>
                        </w:rPr>
                      </w:pPr>
                      <w:r w:rsidRPr="004C4565">
                        <w:rPr>
                          <w:rFonts w:ascii="Verdana" w:hAnsi="Verdana" w:hint="eastAsia"/>
                          <w:sz w:val="26"/>
                          <w:szCs w:val="26"/>
                          <w:lang w:eastAsia="ko-KR"/>
                        </w:rPr>
                        <w:t xml:space="preserve">(ii) </w:t>
                      </w:r>
                      <w:r w:rsidRPr="004C4565">
                        <w:rPr>
                          <w:rFonts w:ascii="Verdana" w:hAnsi="Verdana" w:hint="eastAsia"/>
                          <w:sz w:val="26"/>
                          <w:szCs w:val="26"/>
                          <w:lang w:eastAsia="ko-KR"/>
                        </w:rPr>
                        <w:t>저작물은</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접근가능한</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포맷에</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있는</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정보에</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대한</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위치를</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탐색하는</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데</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필요한</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여하한</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수단을</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포함할</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수</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있으나</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저작물을</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수혜자에게</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접근가능하도록</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만드는</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데</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필요한</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것</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이상으로</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여타의</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변경을</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가하지</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않는</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접근가능한</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포맷의</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복제물로</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변환될</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것</w:t>
                      </w:r>
                    </w:p>
                    <w:p w:rsidR="00B63369" w:rsidRPr="004C4565" w:rsidRDefault="00B63369" w:rsidP="004C4565">
                      <w:pPr>
                        <w:pStyle w:val="BoxSubNList"/>
                        <w:ind w:firstLine="0"/>
                        <w:rPr>
                          <w:rFonts w:ascii="Verdana" w:hAnsi="Verdana"/>
                          <w:sz w:val="26"/>
                          <w:szCs w:val="26"/>
                          <w:lang w:eastAsia="ko-KR"/>
                        </w:rPr>
                      </w:pPr>
                      <w:r w:rsidRPr="004C4565">
                        <w:rPr>
                          <w:rFonts w:ascii="Verdana" w:hAnsi="Verdana" w:hint="eastAsia"/>
                          <w:sz w:val="26"/>
                          <w:szCs w:val="26"/>
                          <w:lang w:eastAsia="ko-KR"/>
                        </w:rPr>
                        <w:t xml:space="preserve">(iii) </w:t>
                      </w:r>
                      <w:r w:rsidRPr="004C4565">
                        <w:rPr>
                          <w:rFonts w:ascii="Verdana" w:hAnsi="Verdana" w:hint="eastAsia"/>
                          <w:sz w:val="26"/>
                          <w:szCs w:val="26"/>
                          <w:lang w:eastAsia="ko-KR"/>
                        </w:rPr>
                        <w:t>이러한</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접근가능한</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포맷의</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사본이</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수혜자들에</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의해</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이용되도록</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배타적으로</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공급될</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것</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그리고</w:t>
                      </w:r>
                    </w:p>
                    <w:p w:rsidR="00B63369" w:rsidRPr="004C4565" w:rsidRDefault="00B63369" w:rsidP="004C4565">
                      <w:pPr>
                        <w:pStyle w:val="BoxSubNList"/>
                        <w:ind w:firstLine="0"/>
                        <w:rPr>
                          <w:rFonts w:ascii="Verdana" w:hAnsi="Verdana"/>
                          <w:sz w:val="26"/>
                          <w:szCs w:val="26"/>
                          <w:lang w:eastAsia="ko-KR"/>
                        </w:rPr>
                      </w:pPr>
                      <w:r w:rsidRPr="004C4565">
                        <w:rPr>
                          <w:rFonts w:ascii="Verdana" w:hAnsi="Verdana" w:hint="eastAsia"/>
                          <w:sz w:val="26"/>
                          <w:szCs w:val="26"/>
                          <w:lang w:eastAsia="ko-KR"/>
                        </w:rPr>
                        <w:t xml:space="preserve">(iv) </w:t>
                      </w:r>
                      <w:r w:rsidRPr="004C4565">
                        <w:rPr>
                          <w:rFonts w:ascii="Verdana" w:hAnsi="Verdana" w:hint="eastAsia"/>
                          <w:sz w:val="26"/>
                          <w:szCs w:val="26"/>
                          <w:lang w:eastAsia="ko-KR"/>
                        </w:rPr>
                        <w:t>활동이</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비상업적인</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기초</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위에서</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수행될</w:t>
                      </w:r>
                      <w:r w:rsidRPr="004C4565">
                        <w:rPr>
                          <w:rFonts w:ascii="Verdana" w:hAnsi="Verdana" w:hint="eastAsia"/>
                          <w:sz w:val="26"/>
                          <w:szCs w:val="26"/>
                          <w:lang w:eastAsia="ko-KR"/>
                        </w:rPr>
                        <w:t xml:space="preserve"> </w:t>
                      </w:r>
                      <w:r w:rsidRPr="004C4565">
                        <w:rPr>
                          <w:rFonts w:ascii="Verdana" w:hAnsi="Verdana" w:hint="eastAsia"/>
                          <w:sz w:val="26"/>
                          <w:szCs w:val="26"/>
                          <w:lang w:eastAsia="ko-KR"/>
                        </w:rPr>
                        <w:t>것</w:t>
                      </w:r>
                    </w:p>
                    <w:p w:rsidR="00B63369" w:rsidRDefault="00B63369" w:rsidP="004C4565">
                      <w:pPr>
                        <w:pStyle w:val="BoxSubNList"/>
                        <w:rPr>
                          <w:rFonts w:ascii="Verdana" w:hAnsi="Verdana"/>
                          <w:sz w:val="26"/>
                          <w:szCs w:val="26"/>
                          <w:lang w:eastAsia="ko-KR"/>
                        </w:rPr>
                      </w:pPr>
                      <w:r>
                        <w:rPr>
                          <w:rFonts w:ascii="Verdana" w:hAnsi="Verdana" w:hint="eastAsia"/>
                          <w:sz w:val="26"/>
                          <w:szCs w:val="26"/>
                          <w:lang w:eastAsia="ko-KR"/>
                        </w:rPr>
                        <w:t>그</w:t>
                      </w:r>
                      <w:r>
                        <w:rPr>
                          <w:rFonts w:ascii="Verdana" w:hAnsi="Verdana"/>
                          <w:sz w:val="26"/>
                          <w:szCs w:val="26"/>
                          <w:lang w:eastAsia="ko-KR"/>
                        </w:rPr>
                        <w:t>리고</w:t>
                      </w:r>
                    </w:p>
                    <w:p w:rsidR="00B63369" w:rsidRPr="00ED467D" w:rsidRDefault="00B63369" w:rsidP="004C4565">
                      <w:pPr>
                        <w:pStyle w:val="BoxSubNList"/>
                        <w:rPr>
                          <w:rFonts w:ascii="Verdana" w:hAnsi="Verdana"/>
                          <w:sz w:val="26"/>
                          <w:szCs w:val="26"/>
                          <w:lang w:eastAsia="ko-KR"/>
                        </w:rPr>
                      </w:pPr>
                      <w:r w:rsidRPr="00885E20">
                        <w:rPr>
                          <w:rFonts w:ascii="Verdana" w:hAnsi="Verdana"/>
                          <w:sz w:val="26"/>
                          <w:szCs w:val="26"/>
                          <w:lang w:eastAsia="ko-KR"/>
                        </w:rPr>
                        <w:t xml:space="preserve">(b) </w:t>
                      </w:r>
                      <w:r w:rsidRPr="00ED467D">
                        <w:rPr>
                          <w:rFonts w:ascii="Verdana" w:hAnsi="Verdana" w:hint="eastAsia"/>
                          <w:sz w:val="26"/>
                          <w:szCs w:val="26"/>
                          <w:lang w:eastAsia="ko-KR"/>
                        </w:rPr>
                        <w:t>체약당사자는</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수혜자들의</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저작물에</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대한</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접근을</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증진하기</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위해</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공연권에</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대한</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제한</w:t>
                      </w:r>
                      <w:r w:rsidRPr="00ED467D">
                        <w:rPr>
                          <w:rFonts w:ascii="Verdana" w:hAnsi="Verdana" w:hint="eastAsia"/>
                          <w:sz w:val="26"/>
                          <w:szCs w:val="26"/>
                          <w:lang w:eastAsia="ko-KR"/>
                        </w:rPr>
                        <w:t xml:space="preserve"> </w:t>
                      </w:r>
                      <w:r>
                        <w:rPr>
                          <w:rFonts w:ascii="Verdana" w:hAnsi="Verdana" w:hint="eastAsia"/>
                          <w:sz w:val="26"/>
                          <w:szCs w:val="26"/>
                          <w:lang w:eastAsia="ko-KR"/>
                        </w:rPr>
                        <w:t>또</w:t>
                      </w:r>
                      <w:r>
                        <w:rPr>
                          <w:rFonts w:ascii="Verdana" w:hAnsi="Verdana"/>
                          <w:sz w:val="26"/>
                          <w:szCs w:val="26"/>
                          <w:lang w:eastAsia="ko-KR"/>
                        </w:rPr>
                        <w:t>는</w:t>
                      </w:r>
                      <w:r>
                        <w:rPr>
                          <w:rFonts w:ascii="Verdana" w:hAnsi="Verdana" w:hint="eastAsia"/>
                          <w:sz w:val="26"/>
                          <w:szCs w:val="26"/>
                          <w:lang w:eastAsia="ko-KR"/>
                        </w:rPr>
                        <w:t xml:space="preserve"> </w:t>
                      </w:r>
                      <w:r w:rsidRPr="00ED467D">
                        <w:rPr>
                          <w:rFonts w:ascii="Verdana" w:hAnsi="Verdana" w:hint="eastAsia"/>
                          <w:sz w:val="26"/>
                          <w:szCs w:val="26"/>
                          <w:lang w:eastAsia="ko-KR"/>
                        </w:rPr>
                        <w:t>예외규정을</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정할</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수</w:t>
                      </w:r>
                      <w:r w:rsidRPr="00ED467D">
                        <w:rPr>
                          <w:rFonts w:ascii="Verdana" w:hAnsi="Verdana" w:hint="eastAsia"/>
                          <w:sz w:val="26"/>
                          <w:szCs w:val="26"/>
                          <w:lang w:eastAsia="ko-KR"/>
                        </w:rPr>
                        <w:t xml:space="preserve"> </w:t>
                      </w:r>
                      <w:r w:rsidRPr="00ED467D">
                        <w:rPr>
                          <w:rFonts w:ascii="Verdana" w:hAnsi="Verdana" w:hint="eastAsia"/>
                          <w:sz w:val="26"/>
                          <w:szCs w:val="26"/>
                          <w:lang w:eastAsia="ko-KR"/>
                        </w:rPr>
                        <w:t>있다</w:t>
                      </w:r>
                      <w:r w:rsidRPr="00ED467D">
                        <w:rPr>
                          <w:rFonts w:ascii="Verdana" w:hAnsi="Verdana" w:hint="eastAsia"/>
                          <w:sz w:val="26"/>
                          <w:szCs w:val="26"/>
                          <w:lang w:eastAsia="ko-KR"/>
                        </w:rPr>
                        <w:t>.</w:t>
                      </w:r>
                    </w:p>
                    <w:p w:rsidR="00B63369" w:rsidRPr="00885E20" w:rsidRDefault="00B63369" w:rsidP="00EE6662">
                      <w:pPr>
                        <w:pStyle w:val="BoxNList"/>
                        <w:tabs>
                          <w:tab w:val="clear" w:pos="600"/>
                          <w:tab w:val="left" w:pos="540"/>
                        </w:tabs>
                        <w:ind w:left="540" w:firstLine="0"/>
                        <w:rPr>
                          <w:rFonts w:ascii="Verdana" w:hAnsi="Verdana"/>
                          <w:sz w:val="26"/>
                          <w:szCs w:val="26"/>
                          <w:lang w:eastAsia="ko-KR"/>
                        </w:rPr>
                      </w:pPr>
                    </w:p>
                    <w:p w:rsidR="00B63369" w:rsidRPr="00885E20" w:rsidRDefault="00B63369" w:rsidP="00ED467D">
                      <w:pPr>
                        <w:pStyle w:val="BoxSubNList"/>
                        <w:ind w:left="900"/>
                        <w:rPr>
                          <w:rFonts w:ascii="Verdana" w:hAnsi="Verdana"/>
                          <w:sz w:val="26"/>
                          <w:szCs w:val="26"/>
                        </w:rPr>
                      </w:pPr>
                      <w:r w:rsidRPr="00885E20">
                        <w:rPr>
                          <w:rFonts w:ascii="Verdana" w:hAnsi="Verdana"/>
                          <w:sz w:val="26"/>
                          <w:szCs w:val="26"/>
                        </w:rPr>
                        <w:t>exception to the right of public performance to facilitate access to works for beneficiary persons.</w:t>
                      </w:r>
                    </w:p>
                    <w:p w:rsidR="00B63369" w:rsidRDefault="00B63369" w:rsidP="00ED467D">
                      <w:pPr>
                        <w:pStyle w:val="BoxNList"/>
                        <w:tabs>
                          <w:tab w:val="clear" w:pos="600"/>
                          <w:tab w:val="right" w:pos="440"/>
                        </w:tabs>
                        <w:ind w:left="580"/>
                        <w:rPr>
                          <w:rFonts w:ascii="Verdana" w:hAnsi="Verdana"/>
                          <w:sz w:val="26"/>
                          <w:szCs w:val="26"/>
                          <w:lang w:eastAsia="ko-KR"/>
                        </w:rPr>
                      </w:pPr>
                      <w:r w:rsidRPr="00885E20">
                        <w:rPr>
                          <w:rFonts w:ascii="Verdana" w:hAnsi="Verdana"/>
                          <w:sz w:val="26"/>
                          <w:szCs w:val="26"/>
                          <w:lang w:eastAsia="ko-KR"/>
                        </w:rPr>
                        <w:t xml:space="preserve">2. </w:t>
                      </w:r>
                      <w:r w:rsidRPr="00885E20">
                        <w:rPr>
                          <w:rFonts w:ascii="Verdana" w:hAnsi="Verdana"/>
                          <w:sz w:val="26"/>
                          <w:szCs w:val="26"/>
                        </w:rPr>
                        <w:t>A Contracting Party may fulfill Article 4(1) for all rights identified</w:t>
                      </w:r>
                      <w:r>
                        <w:t xml:space="preserve"> </w:t>
                      </w:r>
                      <w:r w:rsidRPr="00885E20">
                        <w:rPr>
                          <w:rFonts w:ascii="Verdana" w:hAnsi="Verdana"/>
                          <w:sz w:val="26"/>
                          <w:szCs w:val="26"/>
                        </w:rPr>
                        <w:t>therein by providing a limitation or exception in it</w:t>
                      </w:r>
                      <w:r>
                        <w:rPr>
                          <w:rFonts w:ascii="Verdana" w:hAnsi="Verdana"/>
                          <w:sz w:val="26"/>
                          <w:szCs w:val="26"/>
                        </w:rPr>
                        <w:t xml:space="preserve">national </w:t>
                      </w:r>
                      <w:r w:rsidRPr="00885E20">
                        <w:rPr>
                          <w:rFonts w:ascii="Verdana" w:hAnsi="Verdana"/>
                          <w:sz w:val="26"/>
                          <w:szCs w:val="26"/>
                        </w:rPr>
                        <w:t>copyright law such that:</w:t>
                      </w:r>
                    </w:p>
                    <w:p w:rsidR="00B63369" w:rsidRPr="00885E20" w:rsidRDefault="00B63369" w:rsidP="00EE6662">
                      <w:pPr>
                        <w:pStyle w:val="BoxNList"/>
                        <w:ind w:left="960"/>
                        <w:rPr>
                          <w:rFonts w:ascii="Verdana" w:hAnsi="Verdana"/>
                          <w:sz w:val="26"/>
                          <w:szCs w:val="26"/>
                          <w:lang w:eastAsia="ko-KR"/>
                        </w:rPr>
                      </w:pPr>
                      <w:r w:rsidRPr="00885E20">
                        <w:rPr>
                          <w:rFonts w:ascii="Verdana" w:hAnsi="Verdana"/>
                          <w:spacing w:val="2"/>
                          <w:sz w:val="26"/>
                          <w:szCs w:val="26"/>
                          <w:lang w:eastAsia="ko-KR"/>
                        </w:rPr>
                        <w:t xml:space="preserve">(a) </w:t>
                      </w:r>
                      <w:r w:rsidRPr="00885E20">
                        <w:rPr>
                          <w:rFonts w:ascii="Verdana" w:hAnsi="Verdana"/>
                          <w:spacing w:val="2"/>
                          <w:sz w:val="26"/>
                          <w:szCs w:val="26"/>
                        </w:rPr>
                        <w:t>Authorized entities shall be permitted, without the authorization of the copyright rightholder, to make an</w:t>
                      </w:r>
                      <w:r>
                        <w:rPr>
                          <w:rFonts w:ascii="Verdana" w:hAnsi="Verdana"/>
                          <w:sz w:val="26"/>
                          <w:szCs w:val="26"/>
                        </w:rPr>
                        <w:t xml:space="preserve"> </w:t>
                      </w:r>
                      <w:r w:rsidRPr="00885E20">
                        <w:rPr>
                          <w:rFonts w:ascii="Verdana" w:hAnsi="Verdana"/>
                          <w:spacing w:val="2"/>
                          <w:sz w:val="26"/>
                          <w:szCs w:val="26"/>
                        </w:rPr>
                        <w:t>accessible format copy of a work, obtain from another authorized entity</w:t>
                      </w:r>
                      <w:r>
                        <w:rPr>
                          <w:rFonts w:ascii="Verdana" w:hAnsi="Verdana"/>
                          <w:sz w:val="26"/>
                          <w:szCs w:val="26"/>
                        </w:rPr>
                        <w:t xml:space="preserve"> </w:t>
                      </w:r>
                      <w:r w:rsidRPr="00885E20">
                        <w:rPr>
                          <w:rFonts w:ascii="Verdana" w:hAnsi="Verdana"/>
                          <w:spacing w:val="2"/>
                          <w:sz w:val="26"/>
                          <w:szCs w:val="26"/>
                        </w:rPr>
                        <w:t>an accessible format</w:t>
                      </w:r>
                      <w:r>
                        <w:rPr>
                          <w:rFonts w:ascii="Verdana" w:hAnsi="Verdana"/>
                          <w:spacing w:val="2"/>
                          <w:sz w:val="26"/>
                          <w:szCs w:val="26"/>
                        </w:rPr>
                        <w:t xml:space="preserve"> copy,</w:t>
                      </w:r>
                      <w:r>
                        <w:rPr>
                          <w:rFonts w:ascii="Verdana" w:hAnsi="Verdana"/>
                          <w:sz w:val="26"/>
                          <w:szCs w:val="26"/>
                        </w:rPr>
                        <w:t xml:space="preserve"> </w:t>
                      </w:r>
                      <w:r w:rsidRPr="00885E20">
                        <w:rPr>
                          <w:rFonts w:ascii="Verdana" w:hAnsi="Verdana"/>
                          <w:sz w:val="26"/>
                          <w:szCs w:val="26"/>
                        </w:rPr>
                        <w:t xml:space="preserve">and </w:t>
                      </w:r>
                    </w:p>
                    <w:p w:rsidR="00B63369" w:rsidRPr="00885E20" w:rsidRDefault="00B63369" w:rsidP="00EE6662">
                      <w:pPr>
                        <w:pStyle w:val="BoxSubNList"/>
                        <w:ind w:left="900"/>
                        <w:rPr>
                          <w:rFonts w:ascii="Verdana" w:hAnsi="Verdana"/>
                          <w:sz w:val="26"/>
                          <w:szCs w:val="26"/>
                        </w:rPr>
                      </w:pPr>
                      <w:r w:rsidRPr="00885E20">
                        <w:rPr>
                          <w:rFonts w:ascii="Verdana" w:hAnsi="Verdana"/>
                          <w:sz w:val="26"/>
                          <w:szCs w:val="26"/>
                        </w:rPr>
                        <w:t>(b) A beneficiary person, or someone acting on his or her behalf including a primary caretaker or caregiver, may make an accessible format copy of a work for the personal use of the beneficiary person or otherwise may assist the beneficiary person to make and use accessible format copies where the beneficiary person has lawful access to that work or a copy of that work.</w:t>
                      </w:r>
                    </w:p>
                    <w:p w:rsidR="00B63369" w:rsidRDefault="00B63369" w:rsidP="00EE6662">
                      <w:pPr>
                        <w:pStyle w:val="BoxNList"/>
                        <w:tabs>
                          <w:tab w:val="clear" w:pos="600"/>
                          <w:tab w:val="right" w:pos="440"/>
                        </w:tabs>
                        <w:ind w:left="580"/>
                        <w:rPr>
                          <w:rFonts w:ascii="Verdana" w:hAnsi="Verdana"/>
                          <w:sz w:val="26"/>
                          <w:szCs w:val="26"/>
                        </w:rPr>
                      </w:pPr>
                      <w:r w:rsidRPr="00885E20">
                        <w:rPr>
                          <w:rFonts w:ascii="Verdana" w:hAnsi="Verdana"/>
                          <w:sz w:val="26"/>
                          <w:szCs w:val="26"/>
                        </w:rPr>
                        <w:t>3. A Contracting Party may fulfill Article 4(1) by providing other limitations or exceptions in its national copyright law pursuant to Articles 10 and 11.</w:t>
                      </w:r>
                    </w:p>
                    <w:p w:rsidR="00B63369" w:rsidRDefault="00B63369">
                      <w:r w:rsidRPr="00885E20">
                        <w:rPr>
                          <w:rFonts w:ascii="Verdana" w:hAnsi="Verdana"/>
                          <w:sz w:val="26"/>
                          <w:szCs w:val="26"/>
                        </w:rPr>
                        <w:t>4. A Contracting Party may confine limitations or exceptions under this Article to works which, in the particular accessible format,</w:t>
                      </w:r>
                      <w:r>
                        <w:t xml:space="preserve"> </w:t>
                      </w:r>
                      <w:r w:rsidRPr="00885E20">
                        <w:rPr>
                          <w:rFonts w:ascii="Verdana" w:hAnsi="Verdana"/>
                          <w:sz w:val="26"/>
                          <w:szCs w:val="26"/>
                        </w:rPr>
                        <w:t>cannot be obtained</w:t>
                      </w:r>
                      <w:r w:rsidRPr="00EE6662">
                        <w:rPr>
                          <w:rFonts w:ascii="Verdana" w:hAnsi="Verdana"/>
                          <w:sz w:val="26"/>
                          <w:szCs w:val="26"/>
                        </w:rPr>
                        <w:t xml:space="preserve"> commercially</w:t>
                      </w:r>
                    </w:p>
                  </w:txbxContent>
                </v:textbox>
                <w10:anchorlock/>
              </v:shape>
            </w:pict>
          </mc:Fallback>
        </mc:AlternateContent>
      </w:r>
      <w:r w:rsidR="00E06A16" w:rsidRPr="00E06A16">
        <w:rPr>
          <w:rFonts w:ascii="Verdana" w:hAnsi="Verdana"/>
          <w:i/>
          <w:noProof/>
          <w:sz w:val="26"/>
          <w:szCs w:val="26"/>
          <w:lang w:eastAsia="ko-KR"/>
        </w:rPr>
        <mc:AlternateContent>
          <mc:Choice Requires="wps">
            <w:drawing>
              <wp:inline distT="0" distB="0" distL="0" distR="0" wp14:anchorId="4E060218" wp14:editId="578B2B35">
                <wp:extent cx="3514725" cy="5695950"/>
                <wp:effectExtent l="0" t="0" r="28575" b="1905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5695950"/>
                        </a:xfrm>
                        <a:prstGeom prst="rect">
                          <a:avLst/>
                        </a:prstGeom>
                        <a:solidFill>
                          <a:srgbClr val="FFFFFF"/>
                        </a:solidFill>
                        <a:ln w="9525">
                          <a:solidFill>
                            <a:srgbClr val="000000"/>
                          </a:solidFill>
                          <a:miter lim="800000"/>
                          <a:headEnd/>
                          <a:tailEnd/>
                        </a:ln>
                      </wps:spPr>
                      <wps:txbx>
                        <w:txbxContent>
                          <w:p w14:paraId="2B6CB9F1" w14:textId="77777777" w:rsidR="00B63369" w:rsidRDefault="00B63369" w:rsidP="004C4565">
                            <w:pPr>
                              <w:pStyle w:val="BoxNList"/>
                              <w:tabs>
                                <w:tab w:val="clear" w:pos="600"/>
                                <w:tab w:val="right" w:pos="440"/>
                              </w:tabs>
                              <w:ind w:left="580"/>
                              <w:rPr>
                                <w:rFonts w:ascii="Verdana" w:hAnsi="Verdana"/>
                                <w:sz w:val="26"/>
                                <w:szCs w:val="26"/>
                                <w:lang w:eastAsia="ko-KR"/>
                              </w:rPr>
                            </w:pPr>
                            <w:r w:rsidRPr="00885E20">
                              <w:rPr>
                                <w:rFonts w:ascii="Verdana" w:hAnsi="Verdana"/>
                                <w:sz w:val="26"/>
                                <w:szCs w:val="26"/>
                                <w:lang w:eastAsia="ko-KR"/>
                              </w:rPr>
                              <w:t xml:space="preserve">3. </w:t>
                            </w:r>
                            <w:r w:rsidRPr="00950668">
                              <w:rPr>
                                <w:rFonts w:ascii="Verdana" w:hAnsi="Verdana" w:hint="eastAsia"/>
                                <w:sz w:val="26"/>
                                <w:szCs w:val="26"/>
                                <w:lang w:eastAsia="ko-KR"/>
                              </w:rPr>
                              <w:t>체약당사자는</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다른</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제한과</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예외규정을</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제</w:t>
                            </w:r>
                            <w:r w:rsidRPr="00950668">
                              <w:rPr>
                                <w:rFonts w:ascii="Verdana" w:hAnsi="Verdana" w:hint="eastAsia"/>
                                <w:sz w:val="26"/>
                                <w:szCs w:val="26"/>
                                <w:lang w:eastAsia="ko-KR"/>
                              </w:rPr>
                              <w:t>10</w:t>
                            </w:r>
                            <w:r w:rsidRPr="00950668">
                              <w:rPr>
                                <w:rFonts w:ascii="Verdana" w:hAnsi="Verdana" w:hint="eastAsia"/>
                                <w:sz w:val="26"/>
                                <w:szCs w:val="26"/>
                                <w:lang w:eastAsia="ko-KR"/>
                              </w:rPr>
                              <w:t>조와</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제</w:t>
                            </w:r>
                            <w:r w:rsidRPr="00950668">
                              <w:rPr>
                                <w:rFonts w:ascii="Verdana" w:hAnsi="Verdana" w:hint="eastAsia"/>
                                <w:sz w:val="26"/>
                                <w:szCs w:val="26"/>
                                <w:lang w:eastAsia="ko-KR"/>
                              </w:rPr>
                              <w:t>11</w:t>
                            </w:r>
                            <w:r w:rsidRPr="00950668">
                              <w:rPr>
                                <w:rFonts w:ascii="Verdana" w:hAnsi="Verdana" w:hint="eastAsia"/>
                                <w:sz w:val="26"/>
                                <w:szCs w:val="26"/>
                                <w:lang w:eastAsia="ko-KR"/>
                              </w:rPr>
                              <w:t>조에</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따라</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자신의</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저작권법에</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규정함으로써</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제</w:t>
                            </w:r>
                            <w:r w:rsidRPr="00950668">
                              <w:rPr>
                                <w:rFonts w:ascii="Verdana" w:hAnsi="Verdana" w:hint="eastAsia"/>
                                <w:sz w:val="26"/>
                                <w:szCs w:val="26"/>
                                <w:lang w:eastAsia="ko-KR"/>
                              </w:rPr>
                              <w:t>4</w:t>
                            </w:r>
                            <w:r w:rsidRPr="00950668">
                              <w:rPr>
                                <w:rFonts w:ascii="Verdana" w:hAnsi="Verdana" w:hint="eastAsia"/>
                                <w:sz w:val="26"/>
                                <w:szCs w:val="26"/>
                                <w:lang w:eastAsia="ko-KR"/>
                              </w:rPr>
                              <w:t>조</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제</w:t>
                            </w:r>
                            <w:r w:rsidRPr="00950668">
                              <w:rPr>
                                <w:rFonts w:ascii="Verdana" w:hAnsi="Verdana" w:hint="eastAsia"/>
                                <w:sz w:val="26"/>
                                <w:szCs w:val="26"/>
                                <w:lang w:eastAsia="ko-KR"/>
                              </w:rPr>
                              <w:t>1</w:t>
                            </w:r>
                            <w:r w:rsidRPr="00950668">
                              <w:rPr>
                                <w:rFonts w:ascii="Verdana" w:hAnsi="Verdana" w:hint="eastAsia"/>
                                <w:sz w:val="26"/>
                                <w:szCs w:val="26"/>
                                <w:lang w:eastAsia="ko-KR"/>
                              </w:rPr>
                              <w:t>항을</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이행할</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수</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있다</w:t>
                            </w:r>
                            <w:r w:rsidRPr="00950668">
                              <w:rPr>
                                <w:rFonts w:ascii="Verdana" w:hAnsi="Verdana" w:hint="eastAsia"/>
                                <w:sz w:val="26"/>
                                <w:szCs w:val="26"/>
                                <w:lang w:eastAsia="ko-KR"/>
                              </w:rPr>
                              <w:t>.</w:t>
                            </w:r>
                          </w:p>
                          <w:p w14:paraId="052625CD" w14:textId="77777777" w:rsidR="00B63369" w:rsidRPr="00950668" w:rsidRDefault="00B63369" w:rsidP="004C4565">
                            <w:pPr>
                              <w:rPr>
                                <w:lang w:eastAsia="ko-KR"/>
                              </w:rPr>
                            </w:pPr>
                            <w:r w:rsidRPr="00885E20">
                              <w:rPr>
                                <w:rFonts w:ascii="Verdana" w:hAnsi="Verdana"/>
                                <w:sz w:val="26"/>
                                <w:szCs w:val="26"/>
                                <w:lang w:eastAsia="ko-KR"/>
                              </w:rPr>
                              <w:t xml:space="preserve">4. </w:t>
                            </w:r>
                            <w:r w:rsidRPr="00950668">
                              <w:rPr>
                                <w:rFonts w:ascii="Verdana" w:hAnsi="Verdana" w:hint="eastAsia"/>
                                <w:sz w:val="26"/>
                                <w:szCs w:val="26"/>
                                <w:lang w:eastAsia="ko-KR"/>
                              </w:rPr>
                              <w:t>체약당사자는</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특별하게</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접근가능한</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포맷으로</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되어</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있는</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저작물이</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당해</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시장에서</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수혜자들에</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의해</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합리적인</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조건하에서</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상업적으로</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취득될</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수</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없는</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경우에</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이러한</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저작물에</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대한</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것으로</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이</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조에</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의한</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제한</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또는</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예외조치를</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설정할</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수</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있다</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이</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가능성을</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원용하는</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여하한</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체약당사자는</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조약에</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대한</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비준시</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수락시</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혹은</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가입시</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또는</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그</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이후의</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어느</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시점에</w:t>
                            </w:r>
                            <w:r w:rsidRPr="00950668">
                              <w:rPr>
                                <w:rFonts w:ascii="Verdana" w:hAnsi="Verdana" w:hint="eastAsia"/>
                                <w:sz w:val="26"/>
                                <w:szCs w:val="26"/>
                                <w:lang w:eastAsia="ko-KR"/>
                              </w:rPr>
                              <w:t xml:space="preserve"> WIPO</w:t>
                            </w:r>
                            <w:r w:rsidRPr="00950668">
                              <w:rPr>
                                <w:rFonts w:ascii="Verdana" w:hAnsi="Verdana" w:hint="eastAsia"/>
                                <w:sz w:val="26"/>
                                <w:szCs w:val="26"/>
                                <w:lang w:eastAsia="ko-KR"/>
                              </w:rPr>
                              <w:t>의</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사무총장에게</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기탁되는</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통지에서</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이를</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선언해야</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한다</w:t>
                            </w:r>
                            <w:r w:rsidRPr="00950668">
                              <w:rPr>
                                <w:rFonts w:ascii="Verdana" w:hAnsi="Verdana" w:hint="eastAsia"/>
                                <w:sz w:val="26"/>
                                <w:szCs w:val="26"/>
                                <w:lang w:eastAsia="ko-KR"/>
                              </w:rPr>
                              <w:t>.</w:t>
                            </w:r>
                          </w:p>
                          <w:p w14:paraId="2384D562" w14:textId="77777777" w:rsidR="00B63369" w:rsidRPr="00950668" w:rsidRDefault="00B63369" w:rsidP="00950668">
                            <w:pPr>
                              <w:pStyle w:val="BoxNList"/>
                              <w:tabs>
                                <w:tab w:val="clear" w:pos="600"/>
                                <w:tab w:val="right" w:pos="440"/>
                              </w:tabs>
                              <w:spacing w:after="300"/>
                              <w:ind w:left="0" w:firstLine="0"/>
                              <w:rPr>
                                <w:rFonts w:ascii="Verdana" w:hAnsi="Verdana"/>
                                <w:sz w:val="26"/>
                                <w:szCs w:val="26"/>
                                <w:lang w:eastAsia="ko-KR"/>
                              </w:rPr>
                            </w:pPr>
                            <w:r w:rsidRPr="00885E20">
                              <w:rPr>
                                <w:rFonts w:ascii="Verdana" w:hAnsi="Verdana"/>
                                <w:sz w:val="26"/>
                                <w:szCs w:val="26"/>
                                <w:lang w:eastAsia="ko-KR"/>
                              </w:rPr>
                              <w:t xml:space="preserve">5. </w:t>
                            </w:r>
                            <w:r w:rsidRPr="00950668">
                              <w:rPr>
                                <w:rFonts w:ascii="Verdana" w:hAnsi="Verdana" w:hint="eastAsia"/>
                                <w:sz w:val="26"/>
                                <w:szCs w:val="26"/>
                                <w:lang w:eastAsia="ko-KR"/>
                              </w:rPr>
                              <w:t>동조상의</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제한</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또는</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예외규정이</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보상금의</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대상이</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되는지</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여부는</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국내법상의</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사안이</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된다</w:t>
                            </w:r>
                            <w:r w:rsidRPr="00950668">
                              <w:rPr>
                                <w:rFonts w:ascii="Verdana" w:hAnsi="Verdana" w:hint="eastAsia"/>
                                <w:sz w:val="26"/>
                                <w:szCs w:val="26"/>
                                <w:lang w:eastAsia="ko-KR"/>
                              </w:rPr>
                              <w:t>.</w:t>
                            </w:r>
                          </w:p>
                          <w:p w14:paraId="39FAD503" w14:textId="77777777" w:rsidR="00B63369" w:rsidRPr="00950668" w:rsidRDefault="00B63369" w:rsidP="00E06A16">
                            <w:pPr>
                              <w:rPr>
                                <w:rFonts w:ascii="Verdana" w:hAnsi="Verdana"/>
                                <w:sz w:val="26"/>
                                <w:szCs w:val="26"/>
                                <w:lang w:eastAsia="ko-KR"/>
                              </w:rPr>
                            </w:pPr>
                          </w:p>
                          <w:p w14:paraId="66CAA7B5" w14:textId="77777777" w:rsidR="00B63369" w:rsidRDefault="00B63369">
                            <w:pPr>
                              <w:rPr>
                                <w:lang w:eastAsia="ko-KR"/>
                              </w:rPr>
                            </w:pPr>
                          </w:p>
                        </w:txbxContent>
                      </wps:txbx>
                      <wps:bodyPr rot="0" vert="horz" wrap="square" lIns="91440" tIns="45720" rIns="91440" bIns="45720" anchor="t" anchorCtr="0">
                        <a:noAutofit/>
                      </wps:bodyPr>
                    </wps:wsp>
                  </a:graphicData>
                </a:graphic>
              </wp:inline>
            </w:drawing>
          </mc:Choice>
          <mc:Fallback>
            <w:pict>
              <v:shape id="_x0000_s1035" type="#_x0000_t202" style="width:276.75pt;height:4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">
                <v:textbox>
                  <w:txbxContent>
                    <w:p w:rsidR="00B63369" w:rsidRDefault="00B63369" w:rsidP="004C4565">
                      <w:pPr>
                        <w:pStyle w:val="BoxNList"/>
                        <w:tabs>
                          <w:tab w:val="clear" w:pos="600"/>
                          <w:tab w:val="right" w:pos="440"/>
                        </w:tabs>
                        <w:ind w:left="580"/>
                        <w:rPr>
                          <w:rFonts w:ascii="Verdana" w:hAnsi="Verdana"/>
                          <w:sz w:val="26"/>
                          <w:szCs w:val="26"/>
                          <w:lang w:eastAsia="ko-KR"/>
                        </w:rPr>
                      </w:pPr>
                      <w:r w:rsidRPr="00885E20">
                        <w:rPr>
                          <w:rFonts w:ascii="Verdana" w:hAnsi="Verdana"/>
                          <w:sz w:val="26"/>
                          <w:szCs w:val="26"/>
                          <w:lang w:eastAsia="ko-KR"/>
                        </w:rPr>
                        <w:t xml:space="preserve">3. </w:t>
                      </w:r>
                      <w:proofErr w:type="gramStart"/>
                      <w:r w:rsidRPr="00950668">
                        <w:rPr>
                          <w:rFonts w:ascii="Verdana" w:hAnsi="Verdana" w:hint="eastAsia"/>
                          <w:sz w:val="26"/>
                          <w:szCs w:val="26"/>
                          <w:lang w:eastAsia="ko-KR"/>
                        </w:rPr>
                        <w:t>체약당사자는</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다른</w:t>
                      </w:r>
                      <w:proofErr w:type="gramEnd"/>
                      <w:r w:rsidRPr="00950668">
                        <w:rPr>
                          <w:rFonts w:ascii="Verdana" w:hAnsi="Verdana" w:hint="eastAsia"/>
                          <w:sz w:val="26"/>
                          <w:szCs w:val="26"/>
                          <w:lang w:eastAsia="ko-KR"/>
                        </w:rPr>
                        <w:t xml:space="preserve"> </w:t>
                      </w:r>
                      <w:r w:rsidRPr="00950668">
                        <w:rPr>
                          <w:rFonts w:ascii="Verdana" w:hAnsi="Verdana" w:hint="eastAsia"/>
                          <w:sz w:val="26"/>
                          <w:szCs w:val="26"/>
                          <w:lang w:eastAsia="ko-KR"/>
                        </w:rPr>
                        <w:t>제한과</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예외규정을</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제</w:t>
                      </w:r>
                      <w:r w:rsidRPr="00950668">
                        <w:rPr>
                          <w:rFonts w:ascii="Verdana" w:hAnsi="Verdana" w:hint="eastAsia"/>
                          <w:sz w:val="26"/>
                          <w:szCs w:val="26"/>
                          <w:lang w:eastAsia="ko-KR"/>
                        </w:rPr>
                        <w:t>10</w:t>
                      </w:r>
                      <w:r w:rsidRPr="00950668">
                        <w:rPr>
                          <w:rFonts w:ascii="Verdana" w:hAnsi="Verdana" w:hint="eastAsia"/>
                          <w:sz w:val="26"/>
                          <w:szCs w:val="26"/>
                          <w:lang w:eastAsia="ko-KR"/>
                        </w:rPr>
                        <w:t>조와</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제</w:t>
                      </w:r>
                      <w:r w:rsidRPr="00950668">
                        <w:rPr>
                          <w:rFonts w:ascii="Verdana" w:hAnsi="Verdana" w:hint="eastAsia"/>
                          <w:sz w:val="26"/>
                          <w:szCs w:val="26"/>
                          <w:lang w:eastAsia="ko-KR"/>
                        </w:rPr>
                        <w:t>11</w:t>
                      </w:r>
                      <w:r w:rsidRPr="00950668">
                        <w:rPr>
                          <w:rFonts w:ascii="Verdana" w:hAnsi="Verdana" w:hint="eastAsia"/>
                          <w:sz w:val="26"/>
                          <w:szCs w:val="26"/>
                          <w:lang w:eastAsia="ko-KR"/>
                        </w:rPr>
                        <w:t>조에</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따라</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자신의</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저작권법에</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규정함으로써</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제</w:t>
                      </w:r>
                      <w:r w:rsidRPr="00950668">
                        <w:rPr>
                          <w:rFonts w:ascii="Verdana" w:hAnsi="Verdana" w:hint="eastAsia"/>
                          <w:sz w:val="26"/>
                          <w:szCs w:val="26"/>
                          <w:lang w:eastAsia="ko-KR"/>
                        </w:rPr>
                        <w:t>4</w:t>
                      </w:r>
                      <w:r w:rsidRPr="00950668">
                        <w:rPr>
                          <w:rFonts w:ascii="Verdana" w:hAnsi="Verdana" w:hint="eastAsia"/>
                          <w:sz w:val="26"/>
                          <w:szCs w:val="26"/>
                          <w:lang w:eastAsia="ko-KR"/>
                        </w:rPr>
                        <w:t>조</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제</w:t>
                      </w:r>
                      <w:r w:rsidRPr="00950668">
                        <w:rPr>
                          <w:rFonts w:ascii="Verdana" w:hAnsi="Verdana" w:hint="eastAsia"/>
                          <w:sz w:val="26"/>
                          <w:szCs w:val="26"/>
                          <w:lang w:eastAsia="ko-KR"/>
                        </w:rPr>
                        <w:t>1</w:t>
                      </w:r>
                      <w:r w:rsidRPr="00950668">
                        <w:rPr>
                          <w:rFonts w:ascii="Verdana" w:hAnsi="Verdana" w:hint="eastAsia"/>
                          <w:sz w:val="26"/>
                          <w:szCs w:val="26"/>
                          <w:lang w:eastAsia="ko-KR"/>
                        </w:rPr>
                        <w:t>항을</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이행할</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수</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있다</w:t>
                      </w:r>
                      <w:r w:rsidRPr="00950668">
                        <w:rPr>
                          <w:rFonts w:ascii="Verdana" w:hAnsi="Verdana" w:hint="eastAsia"/>
                          <w:sz w:val="26"/>
                          <w:szCs w:val="26"/>
                          <w:lang w:eastAsia="ko-KR"/>
                        </w:rPr>
                        <w:t>.</w:t>
                      </w:r>
                    </w:p>
                    <w:p w:rsidR="00B63369" w:rsidRPr="00950668" w:rsidRDefault="00B63369" w:rsidP="004C4565">
                      <w:pPr>
                        <w:rPr>
                          <w:lang w:eastAsia="ko-KR"/>
                        </w:rPr>
                      </w:pPr>
                      <w:r w:rsidRPr="00885E20">
                        <w:rPr>
                          <w:rFonts w:ascii="Verdana" w:hAnsi="Verdana"/>
                          <w:sz w:val="26"/>
                          <w:szCs w:val="26"/>
                          <w:lang w:eastAsia="ko-KR"/>
                        </w:rPr>
                        <w:t xml:space="preserve">4. </w:t>
                      </w:r>
                      <w:r w:rsidRPr="00950668">
                        <w:rPr>
                          <w:rFonts w:ascii="Verdana" w:hAnsi="Verdana" w:hint="eastAsia"/>
                          <w:sz w:val="26"/>
                          <w:szCs w:val="26"/>
                          <w:lang w:eastAsia="ko-KR"/>
                        </w:rPr>
                        <w:t>체약당사자는</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특별하게</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접근가능한</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포맷으로</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되어</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있는</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저작물이</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당해</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시장에서</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수혜자들에</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의해</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합리적인</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조건하에서</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상업적으로</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취득될</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수</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없는</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경우에</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이러한</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저작물에</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대한</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것으로</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이</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조에</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의한</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제한</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또는</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예외조치를</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설정할</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수</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있다</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이</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가능성을</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원용하는</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여하한</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체약당사자는</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조약에</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대한</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비준시</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수락시</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혹은</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가입시</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또는</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그</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이후의</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어느</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시점에</w:t>
                      </w:r>
                      <w:r w:rsidRPr="00950668">
                        <w:rPr>
                          <w:rFonts w:ascii="Verdana" w:hAnsi="Verdana" w:hint="eastAsia"/>
                          <w:sz w:val="26"/>
                          <w:szCs w:val="26"/>
                          <w:lang w:eastAsia="ko-KR"/>
                        </w:rPr>
                        <w:t xml:space="preserve"> WIPO</w:t>
                      </w:r>
                      <w:r w:rsidRPr="00950668">
                        <w:rPr>
                          <w:rFonts w:ascii="Verdana" w:hAnsi="Verdana" w:hint="eastAsia"/>
                          <w:sz w:val="26"/>
                          <w:szCs w:val="26"/>
                          <w:lang w:eastAsia="ko-KR"/>
                        </w:rPr>
                        <w:t>의</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사무총장에게</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기탁되는</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통지에서</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이를</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선언해야</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한다</w:t>
                      </w:r>
                      <w:r w:rsidRPr="00950668">
                        <w:rPr>
                          <w:rFonts w:ascii="Verdana" w:hAnsi="Verdana" w:hint="eastAsia"/>
                          <w:sz w:val="26"/>
                          <w:szCs w:val="26"/>
                          <w:lang w:eastAsia="ko-KR"/>
                        </w:rPr>
                        <w:t>.</w:t>
                      </w:r>
                    </w:p>
                    <w:p w:rsidR="00B63369" w:rsidRPr="00950668" w:rsidRDefault="00B63369" w:rsidP="00950668">
                      <w:pPr>
                        <w:pStyle w:val="BoxNList"/>
                        <w:tabs>
                          <w:tab w:val="clear" w:pos="600"/>
                          <w:tab w:val="right" w:pos="440"/>
                        </w:tabs>
                        <w:spacing w:after="300"/>
                        <w:ind w:left="0" w:firstLine="0"/>
                        <w:rPr>
                          <w:rFonts w:ascii="Verdana" w:hAnsi="Verdana"/>
                          <w:sz w:val="26"/>
                          <w:szCs w:val="26"/>
                          <w:lang w:eastAsia="ko-KR"/>
                        </w:rPr>
                      </w:pPr>
                      <w:r w:rsidRPr="00885E20">
                        <w:rPr>
                          <w:rFonts w:ascii="Verdana" w:hAnsi="Verdana"/>
                          <w:sz w:val="26"/>
                          <w:szCs w:val="26"/>
                          <w:lang w:eastAsia="ko-KR"/>
                        </w:rPr>
                        <w:t xml:space="preserve">5. </w:t>
                      </w:r>
                      <w:r w:rsidRPr="00950668">
                        <w:rPr>
                          <w:rFonts w:ascii="Verdana" w:hAnsi="Verdana" w:hint="eastAsia"/>
                          <w:sz w:val="26"/>
                          <w:szCs w:val="26"/>
                          <w:lang w:eastAsia="ko-KR"/>
                        </w:rPr>
                        <w:t>동조상의</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제한</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또는</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예외규정이</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보상금의</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대상이</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되는지</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여부는</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국내법상의</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사안이</w:t>
                      </w:r>
                      <w:r w:rsidRPr="00950668">
                        <w:rPr>
                          <w:rFonts w:ascii="Verdana" w:hAnsi="Verdana" w:hint="eastAsia"/>
                          <w:sz w:val="26"/>
                          <w:szCs w:val="26"/>
                          <w:lang w:eastAsia="ko-KR"/>
                        </w:rPr>
                        <w:t xml:space="preserve"> </w:t>
                      </w:r>
                      <w:r w:rsidRPr="00950668">
                        <w:rPr>
                          <w:rFonts w:ascii="Verdana" w:hAnsi="Verdana" w:hint="eastAsia"/>
                          <w:sz w:val="26"/>
                          <w:szCs w:val="26"/>
                          <w:lang w:eastAsia="ko-KR"/>
                        </w:rPr>
                        <w:t>된다</w:t>
                      </w:r>
                      <w:r w:rsidRPr="00950668">
                        <w:rPr>
                          <w:rFonts w:ascii="Verdana" w:hAnsi="Verdana" w:hint="eastAsia"/>
                          <w:sz w:val="26"/>
                          <w:szCs w:val="26"/>
                          <w:lang w:eastAsia="ko-KR"/>
                        </w:rPr>
                        <w:t>.</w:t>
                      </w:r>
                    </w:p>
                    <w:p w:rsidR="00B63369" w:rsidRPr="00950668" w:rsidRDefault="00B63369" w:rsidP="00E06A16">
                      <w:pPr>
                        <w:rPr>
                          <w:rFonts w:ascii="Verdana" w:hAnsi="Verdana"/>
                          <w:sz w:val="26"/>
                          <w:szCs w:val="26"/>
                          <w:lang w:eastAsia="ko-KR"/>
                        </w:rPr>
                      </w:pPr>
                    </w:p>
                    <w:p w:rsidR="00B63369" w:rsidRDefault="00B63369">
                      <w:pPr>
                        <w:rPr>
                          <w:lang w:eastAsia="ko-KR"/>
                        </w:rPr>
                      </w:pPr>
                    </w:p>
                  </w:txbxContent>
                </v:textbox>
                <w10:anchorlock/>
              </v:shape>
            </w:pict>
          </mc:Fallback>
        </mc:AlternateContent>
      </w:r>
    </w:p>
    <w:p w14:paraId="43E64065" w14:textId="77777777" w:rsidR="009123A5" w:rsidRDefault="009123A5" w:rsidP="009123A5">
      <w:pPr>
        <w:pStyle w:val="Heading4"/>
        <w:rPr>
          <w:szCs w:val="26"/>
        </w:rPr>
      </w:pPr>
    </w:p>
    <w:p w14:paraId="73413928" w14:textId="77777777" w:rsidR="009123A5" w:rsidRDefault="009123A5" w:rsidP="009123A5">
      <w:pPr>
        <w:pStyle w:val="Heading4"/>
        <w:rPr>
          <w:szCs w:val="26"/>
        </w:rPr>
      </w:pPr>
    </w:p>
    <w:p w14:paraId="283AA4E6" w14:textId="77777777" w:rsidR="009123A5" w:rsidRDefault="009123A5" w:rsidP="009123A5">
      <w:pPr>
        <w:pStyle w:val="Heading4"/>
        <w:rPr>
          <w:szCs w:val="26"/>
          <w:lang w:eastAsia="ko-KR"/>
        </w:rPr>
      </w:pPr>
      <w:bookmarkStart w:id="35" w:name="_Toc529791"/>
      <w:r>
        <w:rPr>
          <w:szCs w:val="26"/>
          <w:lang w:eastAsia="ko-KR"/>
        </w:rPr>
        <w:t>2</w:t>
      </w:r>
      <w:r w:rsidRPr="00EE6662">
        <w:rPr>
          <w:szCs w:val="26"/>
          <w:lang w:eastAsia="ko-KR"/>
        </w:rPr>
        <w:t>.5.2.</w:t>
      </w:r>
      <w:r w:rsidRPr="00EE6662">
        <w:rPr>
          <w:szCs w:val="26"/>
        </w:rPr>
        <w:t> </w:t>
      </w:r>
      <w:r w:rsidR="00950668" w:rsidRPr="00950668">
        <w:rPr>
          <w:rFonts w:hint="eastAsia"/>
          <w:lang w:eastAsia="ko-KR"/>
        </w:rPr>
        <w:t xml:space="preserve"> </w:t>
      </w:r>
      <w:r w:rsidR="00950668" w:rsidRPr="00950668">
        <w:rPr>
          <w:rFonts w:hint="eastAsia"/>
          <w:szCs w:val="26"/>
          <w:lang w:eastAsia="ko-KR"/>
        </w:rPr>
        <w:t>조약</w:t>
      </w:r>
      <w:r w:rsidR="00950668" w:rsidRPr="00950668">
        <w:rPr>
          <w:rFonts w:hint="eastAsia"/>
          <w:szCs w:val="26"/>
          <w:lang w:eastAsia="ko-KR"/>
        </w:rPr>
        <w:t xml:space="preserve"> </w:t>
      </w:r>
      <w:r w:rsidR="00950668" w:rsidRPr="00950668">
        <w:rPr>
          <w:rFonts w:hint="eastAsia"/>
          <w:szCs w:val="26"/>
          <w:lang w:eastAsia="ko-KR"/>
        </w:rPr>
        <w:t>제</w:t>
      </w:r>
      <w:r w:rsidR="00950668" w:rsidRPr="00950668">
        <w:rPr>
          <w:rFonts w:hint="eastAsia"/>
          <w:szCs w:val="26"/>
          <w:lang w:eastAsia="ko-KR"/>
        </w:rPr>
        <w:t>4</w:t>
      </w:r>
      <w:r w:rsidR="00950668" w:rsidRPr="00950668">
        <w:rPr>
          <w:rFonts w:hint="eastAsia"/>
          <w:szCs w:val="26"/>
          <w:lang w:eastAsia="ko-KR"/>
        </w:rPr>
        <w:t>조</w:t>
      </w:r>
      <w:r w:rsidR="00950668" w:rsidRPr="00950668">
        <w:rPr>
          <w:rFonts w:hint="eastAsia"/>
          <w:szCs w:val="26"/>
          <w:lang w:eastAsia="ko-KR"/>
        </w:rPr>
        <w:t xml:space="preserve"> </w:t>
      </w:r>
      <w:r w:rsidR="00950668" w:rsidRPr="00950668">
        <w:rPr>
          <w:rFonts w:hint="eastAsia"/>
          <w:szCs w:val="26"/>
          <w:lang w:eastAsia="ko-KR"/>
        </w:rPr>
        <w:t>제</w:t>
      </w:r>
      <w:r w:rsidR="00950668" w:rsidRPr="00950668">
        <w:rPr>
          <w:rFonts w:hint="eastAsia"/>
          <w:szCs w:val="26"/>
          <w:lang w:eastAsia="ko-KR"/>
        </w:rPr>
        <w:t>1</w:t>
      </w:r>
      <w:r w:rsidR="00950668" w:rsidRPr="00950668">
        <w:rPr>
          <w:rFonts w:hint="eastAsia"/>
          <w:szCs w:val="26"/>
          <w:lang w:eastAsia="ko-KR"/>
        </w:rPr>
        <w:t>항상의</w:t>
      </w:r>
      <w:r w:rsidR="00950668" w:rsidRPr="00950668">
        <w:rPr>
          <w:rFonts w:hint="eastAsia"/>
          <w:szCs w:val="26"/>
          <w:lang w:eastAsia="ko-KR"/>
        </w:rPr>
        <w:t xml:space="preserve"> </w:t>
      </w:r>
      <w:r w:rsidR="00950668" w:rsidRPr="00950668">
        <w:rPr>
          <w:rFonts w:hint="eastAsia"/>
          <w:szCs w:val="26"/>
          <w:lang w:eastAsia="ko-KR"/>
        </w:rPr>
        <w:t>의무</w:t>
      </w:r>
      <w:bookmarkEnd w:id="35"/>
    </w:p>
    <w:p w14:paraId="6CD4DEA6" w14:textId="77777777" w:rsidR="004E1311" w:rsidRPr="008474DF" w:rsidRDefault="004E1311" w:rsidP="00A84109">
      <w:pPr>
        <w:pStyle w:val="Heading4"/>
        <w:ind w:firstLineChars="100" w:firstLine="260"/>
        <w:rPr>
          <w:szCs w:val="26"/>
          <w:lang w:eastAsia="ko-KR"/>
        </w:rPr>
      </w:pPr>
      <w:bookmarkStart w:id="36" w:name="_Toc529792"/>
      <w:r w:rsidRPr="008474DF">
        <w:rPr>
          <w:szCs w:val="26"/>
          <w:lang w:eastAsia="ko-KR"/>
        </w:rPr>
        <w:t>2.5.2.1.</w:t>
      </w:r>
      <w:r w:rsidRPr="008474DF">
        <w:rPr>
          <w:szCs w:val="26"/>
        </w:rPr>
        <w:t> </w:t>
      </w:r>
      <w:r w:rsidR="00950668" w:rsidRPr="00950668">
        <w:rPr>
          <w:rFonts w:hint="eastAsia"/>
          <w:lang w:eastAsia="ko-KR"/>
        </w:rPr>
        <w:t xml:space="preserve"> </w:t>
      </w:r>
      <w:r w:rsidR="00950668" w:rsidRPr="00950668">
        <w:rPr>
          <w:rFonts w:hint="eastAsia"/>
          <w:szCs w:val="26"/>
          <w:lang w:eastAsia="ko-KR"/>
        </w:rPr>
        <w:t>필수적</w:t>
      </w:r>
      <w:r w:rsidR="00950668" w:rsidRPr="00950668">
        <w:rPr>
          <w:rFonts w:hint="eastAsia"/>
          <w:szCs w:val="26"/>
          <w:lang w:eastAsia="ko-KR"/>
        </w:rPr>
        <w:t xml:space="preserve"> </w:t>
      </w:r>
      <w:r w:rsidR="00950668" w:rsidRPr="00950668">
        <w:rPr>
          <w:rFonts w:hint="eastAsia"/>
          <w:szCs w:val="26"/>
          <w:lang w:eastAsia="ko-KR"/>
        </w:rPr>
        <w:t>예외</w:t>
      </w:r>
      <w:r w:rsidR="00950668" w:rsidRPr="00950668">
        <w:rPr>
          <w:rFonts w:hint="eastAsia"/>
          <w:szCs w:val="26"/>
          <w:lang w:eastAsia="ko-KR"/>
        </w:rPr>
        <w:t xml:space="preserve"> </w:t>
      </w:r>
      <w:r w:rsidR="00950668" w:rsidRPr="00950668">
        <w:rPr>
          <w:rFonts w:hint="eastAsia"/>
          <w:szCs w:val="26"/>
          <w:lang w:eastAsia="ko-KR"/>
        </w:rPr>
        <w:t>및</w:t>
      </w:r>
      <w:r w:rsidR="00950668" w:rsidRPr="00950668">
        <w:rPr>
          <w:rFonts w:hint="eastAsia"/>
          <w:szCs w:val="26"/>
          <w:lang w:eastAsia="ko-KR"/>
        </w:rPr>
        <w:t xml:space="preserve"> </w:t>
      </w:r>
      <w:r w:rsidR="00950668" w:rsidRPr="00950668">
        <w:rPr>
          <w:rFonts w:hint="eastAsia"/>
          <w:szCs w:val="26"/>
          <w:lang w:eastAsia="ko-KR"/>
        </w:rPr>
        <w:t>제한규정</w:t>
      </w:r>
      <w:bookmarkEnd w:id="36"/>
    </w:p>
    <w:p w14:paraId="3D6E7101" w14:textId="77777777" w:rsidR="004E1311" w:rsidRPr="008474DF" w:rsidRDefault="00950668" w:rsidP="00950668">
      <w:pPr>
        <w:pStyle w:val="Text"/>
        <w:rPr>
          <w:rFonts w:ascii="Verdana" w:hAnsi="Verdana"/>
          <w:sz w:val="26"/>
          <w:szCs w:val="26"/>
          <w:lang w:eastAsia="ko-KR"/>
        </w:rPr>
      </w:pPr>
      <w:r w:rsidRPr="00950668">
        <w:rPr>
          <w:rFonts w:ascii="Verdana" w:hAnsi="Verdana" w:hint="eastAsia"/>
          <w:spacing w:val="-2"/>
          <w:sz w:val="26"/>
          <w:szCs w:val="26"/>
          <w:lang w:eastAsia="ko-KR"/>
        </w:rPr>
        <w:t>조약</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제</w:t>
      </w:r>
      <w:r w:rsidRPr="00950668">
        <w:rPr>
          <w:rFonts w:ascii="Verdana" w:hAnsi="Verdana" w:hint="eastAsia"/>
          <w:spacing w:val="-2"/>
          <w:sz w:val="26"/>
          <w:szCs w:val="26"/>
          <w:lang w:eastAsia="ko-KR"/>
        </w:rPr>
        <w:t>4</w:t>
      </w:r>
      <w:r w:rsidRPr="00950668">
        <w:rPr>
          <w:rFonts w:ascii="Verdana" w:hAnsi="Verdana" w:hint="eastAsia"/>
          <w:spacing w:val="-2"/>
          <w:sz w:val="26"/>
          <w:szCs w:val="26"/>
          <w:lang w:eastAsia="ko-KR"/>
        </w:rPr>
        <w:t>조</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제</w:t>
      </w:r>
      <w:r w:rsidRPr="00950668">
        <w:rPr>
          <w:rFonts w:ascii="Verdana" w:hAnsi="Verdana" w:hint="eastAsia"/>
          <w:spacing w:val="-2"/>
          <w:sz w:val="26"/>
          <w:szCs w:val="26"/>
          <w:lang w:eastAsia="ko-KR"/>
        </w:rPr>
        <w:t>1</w:t>
      </w:r>
      <w:r w:rsidRPr="00950668">
        <w:rPr>
          <w:rFonts w:ascii="Verdana" w:hAnsi="Verdana" w:hint="eastAsia"/>
          <w:spacing w:val="-2"/>
          <w:sz w:val="26"/>
          <w:szCs w:val="26"/>
          <w:lang w:eastAsia="ko-KR"/>
        </w:rPr>
        <w:t>항</w:t>
      </w:r>
      <w:r w:rsidRPr="00950668">
        <w:rPr>
          <w:rFonts w:ascii="Verdana" w:hAnsi="Verdana" w:hint="eastAsia"/>
          <w:spacing w:val="-2"/>
          <w:sz w:val="26"/>
          <w:szCs w:val="26"/>
          <w:lang w:eastAsia="ko-KR"/>
        </w:rPr>
        <w:t xml:space="preserve"> (a)</w:t>
      </w:r>
      <w:r w:rsidRPr="00950668">
        <w:rPr>
          <w:rFonts w:ascii="Verdana" w:hAnsi="Verdana" w:hint="eastAsia"/>
          <w:spacing w:val="-2"/>
          <w:sz w:val="26"/>
          <w:szCs w:val="26"/>
          <w:lang w:eastAsia="ko-KR"/>
        </w:rPr>
        <w:t>는</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국가들로</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하여금</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그들의</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국내법에</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“수혜자들에게</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접근가능한</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포맷의</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사본으로</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된</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저작물의</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제공가능성을</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촉진시키기</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위해</w:t>
      </w:r>
      <w:r w:rsidRPr="00950668">
        <w:rPr>
          <w:rFonts w:ascii="Verdana" w:hAnsi="Verdana" w:hint="eastAsia"/>
          <w:spacing w:val="-2"/>
          <w:sz w:val="26"/>
          <w:szCs w:val="26"/>
          <w:lang w:eastAsia="ko-KR"/>
        </w:rPr>
        <w:t>(to facilitate the availability of works in accessible format copies for beneficiary persons)</w:t>
      </w:r>
      <w:r w:rsidRPr="00950668">
        <w:rPr>
          <w:rFonts w:ascii="Verdana" w:hAnsi="Verdana" w:hint="eastAsia"/>
          <w:spacing w:val="-2"/>
          <w:sz w:val="26"/>
          <w:szCs w:val="26"/>
          <w:lang w:eastAsia="ko-KR"/>
        </w:rPr>
        <w:t>”</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예외와</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제한규정을</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도입하도록</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요구한다</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국내법들은</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분명히</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저작권자들의</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다음</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배타적</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권리들에</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대한</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예외와</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제한규정을</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두어야</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한다</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이는</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곧</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복제권</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배포권</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및</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공중에</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대한</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이용제공권이다</w:t>
      </w:r>
      <w:r w:rsidRPr="00950668">
        <w:rPr>
          <w:rFonts w:ascii="Verdana" w:hAnsi="Verdana" w:hint="eastAsia"/>
          <w:spacing w:val="-2"/>
          <w:sz w:val="26"/>
          <w:szCs w:val="26"/>
          <w:lang w:eastAsia="ko-KR"/>
        </w:rPr>
        <w:t>.</w:t>
      </w:r>
      <w:r w:rsidR="004E1311" w:rsidRPr="008474DF">
        <w:rPr>
          <w:rStyle w:val="FootnoteReference"/>
          <w:rFonts w:ascii="Verdana" w:hAnsi="Verdana"/>
          <w:sz w:val="26"/>
          <w:szCs w:val="26"/>
        </w:rPr>
        <w:footnoteReference w:id="45"/>
      </w:r>
      <w:r w:rsidR="004E1311" w:rsidRPr="008474DF">
        <w:rPr>
          <w:rFonts w:ascii="Verdana" w:hAnsi="Verdana"/>
          <w:spacing w:val="-2"/>
          <w:sz w:val="26"/>
          <w:szCs w:val="26"/>
          <w:lang w:eastAsia="ko-KR"/>
        </w:rPr>
        <w:t xml:space="preserve"> </w:t>
      </w:r>
      <w:r w:rsidRPr="00950668">
        <w:rPr>
          <w:rFonts w:ascii="Verdana" w:hAnsi="Verdana" w:hint="eastAsia"/>
          <w:spacing w:val="-2"/>
          <w:sz w:val="26"/>
          <w:szCs w:val="26"/>
          <w:lang w:eastAsia="ko-KR"/>
        </w:rPr>
        <w:t>이</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예외와</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제한규정들은</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두</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가지</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유형의</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활동을</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허락하는데</w:t>
      </w:r>
      <w:r w:rsidRPr="00950668">
        <w:rPr>
          <w:rFonts w:ascii="Verdana" w:hAnsi="Verdana" w:hint="eastAsia"/>
          <w:spacing w:val="-2"/>
          <w:sz w:val="26"/>
          <w:szCs w:val="26"/>
          <w:lang w:eastAsia="ko-KR"/>
        </w:rPr>
        <w:t xml:space="preserve">, (1) </w:t>
      </w:r>
      <w:r w:rsidRPr="00950668">
        <w:rPr>
          <w:rFonts w:ascii="Verdana" w:hAnsi="Verdana" w:hint="eastAsia"/>
          <w:spacing w:val="-2"/>
          <w:sz w:val="26"/>
          <w:szCs w:val="26"/>
          <w:lang w:eastAsia="ko-KR"/>
        </w:rPr>
        <w:t>접근가능한</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포맷의</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사본을</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제작하는</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것과</w:t>
      </w:r>
      <w:r w:rsidRPr="00950668">
        <w:rPr>
          <w:rFonts w:ascii="Verdana" w:hAnsi="Verdana" w:hint="eastAsia"/>
          <w:spacing w:val="-2"/>
          <w:sz w:val="26"/>
          <w:szCs w:val="26"/>
          <w:lang w:eastAsia="ko-KR"/>
        </w:rPr>
        <w:t xml:space="preserve"> (2) </w:t>
      </w:r>
      <w:r w:rsidRPr="00950668">
        <w:rPr>
          <w:rFonts w:ascii="Verdana" w:hAnsi="Verdana" w:hint="eastAsia"/>
          <w:spacing w:val="-2"/>
          <w:sz w:val="26"/>
          <w:szCs w:val="26"/>
          <w:lang w:eastAsia="ko-KR"/>
        </w:rPr>
        <w:t>수혜자에게</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직접적으로</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혹은</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권한</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있는</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기관을</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통해</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이들</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사본을</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전달하는</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것이다</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다음의</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표는</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조약</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제</w:t>
      </w:r>
      <w:r w:rsidRPr="00950668">
        <w:rPr>
          <w:rFonts w:ascii="Verdana" w:hAnsi="Verdana" w:hint="eastAsia"/>
          <w:spacing w:val="-2"/>
          <w:sz w:val="26"/>
          <w:szCs w:val="26"/>
          <w:lang w:eastAsia="ko-KR"/>
        </w:rPr>
        <w:t>4</w:t>
      </w:r>
      <w:r w:rsidRPr="00950668">
        <w:rPr>
          <w:rFonts w:ascii="Verdana" w:hAnsi="Verdana" w:hint="eastAsia"/>
          <w:spacing w:val="-2"/>
          <w:sz w:val="26"/>
          <w:szCs w:val="26"/>
          <w:lang w:eastAsia="ko-KR"/>
        </w:rPr>
        <w:t>조</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제</w:t>
      </w:r>
      <w:r w:rsidRPr="00950668">
        <w:rPr>
          <w:rFonts w:ascii="Verdana" w:hAnsi="Verdana" w:hint="eastAsia"/>
          <w:spacing w:val="-2"/>
          <w:sz w:val="26"/>
          <w:szCs w:val="26"/>
          <w:lang w:eastAsia="ko-KR"/>
        </w:rPr>
        <w:t>1</w:t>
      </w:r>
      <w:r w:rsidRPr="00950668">
        <w:rPr>
          <w:rFonts w:ascii="Verdana" w:hAnsi="Verdana" w:hint="eastAsia"/>
          <w:spacing w:val="-2"/>
          <w:sz w:val="26"/>
          <w:szCs w:val="26"/>
          <w:lang w:eastAsia="ko-KR"/>
        </w:rPr>
        <w:t>항</w:t>
      </w:r>
      <w:r w:rsidRPr="00950668">
        <w:rPr>
          <w:rFonts w:ascii="Verdana" w:hAnsi="Verdana" w:hint="eastAsia"/>
          <w:spacing w:val="-2"/>
          <w:sz w:val="26"/>
          <w:szCs w:val="26"/>
          <w:lang w:eastAsia="ko-KR"/>
        </w:rPr>
        <w:t xml:space="preserve"> (a)</w:t>
      </w:r>
      <w:r w:rsidRPr="00950668">
        <w:rPr>
          <w:rFonts w:ascii="Verdana" w:hAnsi="Verdana" w:hint="eastAsia"/>
          <w:spacing w:val="-2"/>
          <w:sz w:val="26"/>
          <w:szCs w:val="26"/>
          <w:lang w:eastAsia="ko-KR"/>
        </w:rPr>
        <w:t>가</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요구하는</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활동의</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유형을</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정리하고</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각</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활동에</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대한</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예들을</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제시한</w:t>
      </w:r>
      <w:r w:rsidRPr="00950668">
        <w:rPr>
          <w:rFonts w:ascii="Verdana" w:hAnsi="Verdana" w:hint="eastAsia"/>
          <w:spacing w:val="-2"/>
          <w:sz w:val="26"/>
          <w:szCs w:val="26"/>
          <w:lang w:eastAsia="ko-KR"/>
        </w:rPr>
        <w:t xml:space="preserve"> </w:t>
      </w:r>
      <w:r w:rsidRPr="00950668">
        <w:rPr>
          <w:rFonts w:ascii="Verdana" w:hAnsi="Verdana" w:hint="eastAsia"/>
          <w:spacing w:val="-2"/>
          <w:sz w:val="26"/>
          <w:szCs w:val="26"/>
          <w:lang w:eastAsia="ko-KR"/>
        </w:rPr>
        <w:t>것이다</w:t>
      </w:r>
      <w:r w:rsidRPr="00950668">
        <w:rPr>
          <w:rFonts w:ascii="Verdana" w:hAnsi="Verdana" w:hint="eastAsia"/>
          <w:spacing w:val="-2"/>
          <w:sz w:val="26"/>
          <w:szCs w:val="26"/>
          <w:lang w:eastAsia="ko-KR"/>
        </w:rPr>
        <w:t>.</w:t>
      </w:r>
      <w:r w:rsidR="004E1311" w:rsidRPr="008474DF">
        <w:rPr>
          <w:rFonts w:ascii="Verdana" w:hAnsi="Verdana"/>
          <w:spacing w:val="-2"/>
          <w:sz w:val="26"/>
          <w:szCs w:val="26"/>
          <w:lang w:eastAsia="ko-KR"/>
        </w:rPr>
        <w:t>:</w:t>
      </w:r>
    </w:p>
    <w:tbl>
      <w:tblPr>
        <w:tblW w:w="0" w:type="auto"/>
        <w:tblInd w:w="8" w:type="dxa"/>
        <w:tblLayout w:type="fixed"/>
        <w:tblCellMar>
          <w:left w:w="0" w:type="dxa"/>
          <w:right w:w="0" w:type="dxa"/>
        </w:tblCellMar>
        <w:tblLook w:val="0000" w:firstRow="0" w:lastRow="0" w:firstColumn="0" w:lastColumn="0" w:noHBand="0" w:noVBand="0"/>
      </w:tblPr>
      <w:tblGrid>
        <w:gridCol w:w="1215"/>
        <w:gridCol w:w="2550"/>
        <w:gridCol w:w="1815"/>
      </w:tblGrid>
      <w:tr w:rsidR="004E1311" w:rsidRPr="008474DF" w14:paraId="129CFA02" w14:textId="77777777" w:rsidTr="00326A39">
        <w:trPr>
          <w:trHeight w:val="60"/>
          <w:tblHeader/>
        </w:trPr>
        <w:tc>
          <w:tcPr>
            <w:tcW w:w="1215" w:type="dxa"/>
            <w:tcBorders>
              <w:top w:val="single" w:sz="4" w:space="0" w:color="000000"/>
              <w:left w:val="single" w:sz="6" w:space="0" w:color="000000"/>
              <w:bottom w:val="single" w:sz="4" w:space="0" w:color="000000"/>
              <w:right w:val="single" w:sz="6" w:space="0" w:color="000000"/>
            </w:tcBorders>
            <w:tcMar>
              <w:top w:w="160" w:type="dxa"/>
              <w:left w:w="0" w:type="dxa"/>
              <w:bottom w:w="120" w:type="dxa"/>
              <w:right w:w="0" w:type="dxa"/>
            </w:tcMar>
          </w:tcPr>
          <w:p w14:paraId="50F20004" w14:textId="77777777" w:rsidR="004E1311" w:rsidRPr="008474DF" w:rsidRDefault="00950668" w:rsidP="00326A39">
            <w:pPr>
              <w:pStyle w:val="TableHeader"/>
              <w:rPr>
                <w:rFonts w:ascii="Verdana" w:hAnsi="Verdana"/>
                <w:sz w:val="26"/>
                <w:szCs w:val="26"/>
              </w:rPr>
            </w:pPr>
            <w:r w:rsidRPr="00950668">
              <w:rPr>
                <w:rFonts w:ascii="Verdana" w:hAnsi="Verdana" w:hint="eastAsia"/>
                <w:sz w:val="26"/>
                <w:szCs w:val="26"/>
              </w:rPr>
              <w:t>배타적</w:t>
            </w:r>
            <w:r w:rsidRPr="00950668">
              <w:rPr>
                <w:rFonts w:ascii="Verdana" w:hAnsi="Verdana" w:hint="eastAsia"/>
                <w:sz w:val="26"/>
                <w:szCs w:val="26"/>
              </w:rPr>
              <w:t xml:space="preserve"> </w:t>
            </w:r>
            <w:r w:rsidRPr="00950668">
              <w:rPr>
                <w:rFonts w:ascii="Verdana" w:hAnsi="Verdana" w:hint="eastAsia"/>
                <w:sz w:val="26"/>
                <w:szCs w:val="26"/>
              </w:rPr>
              <w:t>권리</w:t>
            </w:r>
          </w:p>
        </w:tc>
        <w:tc>
          <w:tcPr>
            <w:tcW w:w="2550" w:type="dxa"/>
            <w:tcBorders>
              <w:top w:val="single" w:sz="4" w:space="0" w:color="000000"/>
              <w:left w:val="single" w:sz="6" w:space="0" w:color="000000"/>
              <w:bottom w:val="single" w:sz="4" w:space="0" w:color="000000"/>
              <w:right w:val="single" w:sz="6" w:space="0" w:color="000000"/>
            </w:tcBorders>
            <w:tcMar>
              <w:top w:w="160" w:type="dxa"/>
              <w:left w:w="0" w:type="dxa"/>
              <w:bottom w:w="120" w:type="dxa"/>
              <w:right w:w="0" w:type="dxa"/>
            </w:tcMar>
          </w:tcPr>
          <w:p w14:paraId="6EF76C52" w14:textId="77777777" w:rsidR="004E1311" w:rsidRPr="008474DF" w:rsidRDefault="00950668" w:rsidP="00326A39">
            <w:pPr>
              <w:pStyle w:val="TableHeader"/>
              <w:rPr>
                <w:rFonts w:ascii="Verdana" w:hAnsi="Verdana"/>
                <w:sz w:val="26"/>
                <w:szCs w:val="26"/>
              </w:rPr>
            </w:pPr>
            <w:r w:rsidRPr="00950668">
              <w:rPr>
                <w:rFonts w:ascii="Verdana" w:hAnsi="Verdana" w:hint="eastAsia"/>
                <w:sz w:val="26"/>
                <w:szCs w:val="26"/>
              </w:rPr>
              <w:t>허락되는</w:t>
            </w:r>
            <w:r w:rsidRPr="00950668">
              <w:rPr>
                <w:rFonts w:ascii="Verdana" w:hAnsi="Verdana" w:hint="eastAsia"/>
                <w:sz w:val="26"/>
                <w:szCs w:val="26"/>
              </w:rPr>
              <w:t xml:space="preserve"> </w:t>
            </w:r>
            <w:r w:rsidRPr="00950668">
              <w:rPr>
                <w:rFonts w:ascii="Verdana" w:hAnsi="Verdana" w:hint="eastAsia"/>
                <w:sz w:val="26"/>
                <w:szCs w:val="26"/>
              </w:rPr>
              <w:t>행위의</w:t>
            </w:r>
            <w:r w:rsidRPr="00950668">
              <w:rPr>
                <w:rFonts w:ascii="Verdana" w:hAnsi="Verdana" w:hint="eastAsia"/>
                <w:sz w:val="26"/>
                <w:szCs w:val="26"/>
              </w:rPr>
              <w:t xml:space="preserve"> </w:t>
            </w:r>
            <w:r w:rsidRPr="00950668">
              <w:rPr>
                <w:rFonts w:ascii="Verdana" w:hAnsi="Verdana" w:hint="eastAsia"/>
                <w:sz w:val="26"/>
                <w:szCs w:val="26"/>
              </w:rPr>
              <w:t>유형</w:t>
            </w:r>
          </w:p>
        </w:tc>
        <w:tc>
          <w:tcPr>
            <w:tcW w:w="1815" w:type="dxa"/>
            <w:tcBorders>
              <w:top w:val="single" w:sz="4" w:space="0" w:color="000000"/>
              <w:left w:val="single" w:sz="6" w:space="0" w:color="000000"/>
              <w:bottom w:val="single" w:sz="4" w:space="0" w:color="000000"/>
              <w:right w:val="single" w:sz="6" w:space="0" w:color="000000"/>
            </w:tcBorders>
            <w:tcMar>
              <w:top w:w="160" w:type="dxa"/>
              <w:left w:w="0" w:type="dxa"/>
              <w:bottom w:w="120" w:type="dxa"/>
              <w:right w:w="0" w:type="dxa"/>
            </w:tcMar>
          </w:tcPr>
          <w:p w14:paraId="250381F2" w14:textId="77777777" w:rsidR="004E1311" w:rsidRPr="008474DF" w:rsidRDefault="00950668" w:rsidP="00326A39">
            <w:pPr>
              <w:pStyle w:val="TableHeader"/>
              <w:rPr>
                <w:rFonts w:ascii="Verdana" w:hAnsi="Verdana"/>
                <w:sz w:val="26"/>
                <w:szCs w:val="26"/>
              </w:rPr>
            </w:pPr>
            <w:r w:rsidRPr="00950668">
              <w:rPr>
                <w:rFonts w:ascii="Verdana" w:hAnsi="Verdana" w:hint="eastAsia"/>
                <w:sz w:val="26"/>
                <w:szCs w:val="26"/>
              </w:rPr>
              <w:t>예시</w:t>
            </w:r>
          </w:p>
        </w:tc>
      </w:tr>
      <w:tr w:rsidR="004E1311" w:rsidRPr="008474DF" w14:paraId="4C5CB36B" w14:textId="77777777" w:rsidTr="00326A39">
        <w:trPr>
          <w:trHeight w:val="60"/>
        </w:trPr>
        <w:tc>
          <w:tcPr>
            <w:tcW w:w="1215" w:type="dxa"/>
            <w:tcBorders>
              <w:top w:val="single" w:sz="6" w:space="0" w:color="auto"/>
              <w:left w:val="single" w:sz="6" w:space="0" w:color="auto"/>
              <w:bottom w:val="single" w:sz="4" w:space="0" w:color="000000"/>
              <w:right w:val="single" w:sz="6" w:space="0" w:color="auto"/>
            </w:tcBorders>
            <w:tcMar>
              <w:top w:w="100" w:type="dxa"/>
              <w:left w:w="0" w:type="dxa"/>
              <w:bottom w:w="100" w:type="dxa"/>
              <w:right w:w="120" w:type="dxa"/>
            </w:tcMar>
          </w:tcPr>
          <w:p w14:paraId="2B2FD114" w14:textId="77777777" w:rsidR="004E1311" w:rsidRPr="008474DF" w:rsidRDefault="00950668" w:rsidP="00326A39">
            <w:pPr>
              <w:pStyle w:val="TableBody"/>
              <w:jc w:val="left"/>
              <w:rPr>
                <w:rFonts w:ascii="Verdana" w:hAnsi="Verdana"/>
                <w:sz w:val="26"/>
                <w:szCs w:val="26"/>
              </w:rPr>
            </w:pPr>
            <w:r>
              <w:rPr>
                <w:rFonts w:ascii="Verdana" w:hAnsi="Verdana" w:hint="eastAsia"/>
                <w:sz w:val="26"/>
                <w:szCs w:val="26"/>
                <w:lang w:eastAsia="ko-KR"/>
              </w:rPr>
              <w:t>복제</w:t>
            </w:r>
          </w:p>
        </w:tc>
        <w:tc>
          <w:tcPr>
            <w:tcW w:w="2550" w:type="dxa"/>
            <w:tcBorders>
              <w:top w:val="single" w:sz="6" w:space="0" w:color="auto"/>
              <w:left w:val="single" w:sz="6" w:space="0" w:color="auto"/>
              <w:bottom w:val="single" w:sz="4" w:space="0" w:color="000000"/>
              <w:right w:val="single" w:sz="6" w:space="0" w:color="auto"/>
            </w:tcBorders>
            <w:tcMar>
              <w:top w:w="100" w:type="dxa"/>
              <w:left w:w="0" w:type="dxa"/>
              <w:bottom w:w="100" w:type="dxa"/>
              <w:right w:w="120" w:type="dxa"/>
            </w:tcMar>
          </w:tcPr>
          <w:p w14:paraId="6474C880" w14:textId="77777777" w:rsidR="004E1311" w:rsidRPr="008474DF" w:rsidRDefault="004E1311" w:rsidP="00326A39">
            <w:pPr>
              <w:pStyle w:val="TableBody"/>
              <w:suppressAutoHyphens/>
              <w:ind w:left="135" w:hanging="135"/>
              <w:jc w:val="left"/>
              <w:rPr>
                <w:rFonts w:ascii="Verdana" w:hAnsi="Verdana"/>
                <w:sz w:val="26"/>
                <w:szCs w:val="26"/>
                <w:lang w:eastAsia="ko-KR"/>
              </w:rPr>
            </w:pPr>
            <w:r w:rsidRPr="008474DF">
              <w:rPr>
                <w:rFonts w:ascii="Verdana" w:hAnsi="Verdana"/>
                <w:sz w:val="26"/>
                <w:szCs w:val="26"/>
                <w:lang w:eastAsia="ko-KR"/>
              </w:rPr>
              <w:t xml:space="preserve">– </w:t>
            </w:r>
            <w:r w:rsidR="00950668" w:rsidRPr="00950668">
              <w:rPr>
                <w:rFonts w:ascii="Verdana" w:hAnsi="Verdana" w:hint="eastAsia"/>
                <w:sz w:val="26"/>
                <w:szCs w:val="26"/>
                <w:lang w:eastAsia="ko-KR"/>
              </w:rPr>
              <w:t>전통적인</w:t>
            </w:r>
            <w:r w:rsidR="00950668" w:rsidRPr="00950668">
              <w:rPr>
                <w:rFonts w:ascii="Verdana" w:hAnsi="Verdana" w:hint="eastAsia"/>
                <w:sz w:val="26"/>
                <w:szCs w:val="26"/>
                <w:lang w:eastAsia="ko-KR"/>
              </w:rPr>
              <w:t xml:space="preserve"> </w:t>
            </w:r>
            <w:r w:rsidR="00950668" w:rsidRPr="00950668">
              <w:rPr>
                <w:rFonts w:ascii="Verdana" w:hAnsi="Verdana" w:hint="eastAsia"/>
                <w:sz w:val="26"/>
                <w:szCs w:val="26"/>
                <w:lang w:eastAsia="ko-KR"/>
              </w:rPr>
              <w:t>형식의</w:t>
            </w:r>
            <w:r w:rsidR="00950668" w:rsidRPr="00950668">
              <w:rPr>
                <w:rFonts w:ascii="Verdana" w:hAnsi="Verdana" w:hint="eastAsia"/>
                <w:sz w:val="26"/>
                <w:szCs w:val="26"/>
                <w:lang w:eastAsia="ko-KR"/>
              </w:rPr>
              <w:t xml:space="preserve"> </w:t>
            </w:r>
            <w:r w:rsidR="00950668" w:rsidRPr="00950668">
              <w:rPr>
                <w:rFonts w:ascii="Verdana" w:hAnsi="Verdana" w:hint="eastAsia"/>
                <w:sz w:val="26"/>
                <w:szCs w:val="26"/>
                <w:lang w:eastAsia="ko-KR"/>
              </w:rPr>
              <w:t>사본을</w:t>
            </w:r>
            <w:r w:rsidR="00950668" w:rsidRPr="00950668">
              <w:rPr>
                <w:rFonts w:ascii="Verdana" w:hAnsi="Verdana" w:hint="eastAsia"/>
                <w:sz w:val="26"/>
                <w:szCs w:val="26"/>
                <w:lang w:eastAsia="ko-KR"/>
              </w:rPr>
              <w:t xml:space="preserve"> </w:t>
            </w:r>
            <w:r w:rsidR="00950668" w:rsidRPr="00950668">
              <w:rPr>
                <w:rFonts w:ascii="Verdana" w:hAnsi="Verdana" w:hint="eastAsia"/>
                <w:sz w:val="26"/>
                <w:szCs w:val="26"/>
                <w:lang w:eastAsia="ko-KR"/>
              </w:rPr>
              <w:t>접근가능한</w:t>
            </w:r>
            <w:r w:rsidR="00950668" w:rsidRPr="00950668">
              <w:rPr>
                <w:rFonts w:ascii="Verdana" w:hAnsi="Verdana" w:hint="eastAsia"/>
                <w:sz w:val="26"/>
                <w:szCs w:val="26"/>
                <w:lang w:eastAsia="ko-KR"/>
              </w:rPr>
              <w:t xml:space="preserve"> </w:t>
            </w:r>
            <w:r w:rsidR="00950668" w:rsidRPr="00950668">
              <w:rPr>
                <w:rFonts w:ascii="Verdana" w:hAnsi="Verdana" w:hint="eastAsia"/>
                <w:sz w:val="26"/>
                <w:szCs w:val="26"/>
                <w:lang w:eastAsia="ko-KR"/>
              </w:rPr>
              <w:t>포맷의</w:t>
            </w:r>
            <w:r w:rsidR="00950668" w:rsidRPr="00950668">
              <w:rPr>
                <w:rFonts w:ascii="Verdana" w:hAnsi="Verdana" w:hint="eastAsia"/>
                <w:sz w:val="26"/>
                <w:szCs w:val="26"/>
                <w:lang w:eastAsia="ko-KR"/>
              </w:rPr>
              <w:t xml:space="preserve"> </w:t>
            </w:r>
            <w:r w:rsidR="00950668" w:rsidRPr="00950668">
              <w:rPr>
                <w:rFonts w:ascii="Verdana" w:hAnsi="Verdana" w:hint="eastAsia"/>
                <w:sz w:val="26"/>
                <w:szCs w:val="26"/>
                <w:lang w:eastAsia="ko-KR"/>
              </w:rPr>
              <w:t>사본으로</w:t>
            </w:r>
            <w:r w:rsidR="00950668" w:rsidRPr="00950668">
              <w:rPr>
                <w:rFonts w:ascii="Verdana" w:hAnsi="Verdana" w:hint="eastAsia"/>
                <w:sz w:val="26"/>
                <w:szCs w:val="26"/>
                <w:lang w:eastAsia="ko-KR"/>
              </w:rPr>
              <w:t xml:space="preserve"> </w:t>
            </w:r>
            <w:r w:rsidR="00950668" w:rsidRPr="00950668">
              <w:rPr>
                <w:rFonts w:ascii="Verdana" w:hAnsi="Verdana" w:hint="eastAsia"/>
                <w:sz w:val="26"/>
                <w:szCs w:val="26"/>
                <w:lang w:eastAsia="ko-KR"/>
              </w:rPr>
              <w:t>변형하는</w:t>
            </w:r>
            <w:r w:rsidR="00950668" w:rsidRPr="00950668">
              <w:rPr>
                <w:rFonts w:ascii="Verdana" w:hAnsi="Verdana" w:hint="eastAsia"/>
                <w:sz w:val="26"/>
                <w:szCs w:val="26"/>
                <w:lang w:eastAsia="ko-KR"/>
              </w:rPr>
              <w:t xml:space="preserve"> </w:t>
            </w:r>
            <w:r w:rsidR="00950668" w:rsidRPr="00950668">
              <w:rPr>
                <w:rFonts w:ascii="Verdana" w:hAnsi="Verdana" w:hint="eastAsia"/>
                <w:sz w:val="26"/>
                <w:szCs w:val="26"/>
                <w:lang w:eastAsia="ko-KR"/>
              </w:rPr>
              <w:t>것</w:t>
            </w:r>
          </w:p>
          <w:p w14:paraId="6F3CC757" w14:textId="77777777" w:rsidR="004E1311" w:rsidRPr="008474DF" w:rsidRDefault="004E1311" w:rsidP="00326A39">
            <w:pPr>
              <w:pStyle w:val="TableBody"/>
              <w:ind w:left="135" w:hanging="135"/>
              <w:jc w:val="left"/>
              <w:rPr>
                <w:rFonts w:ascii="Verdana" w:hAnsi="Verdana"/>
                <w:sz w:val="26"/>
                <w:szCs w:val="26"/>
                <w:lang w:eastAsia="ko-KR"/>
              </w:rPr>
            </w:pPr>
            <w:r w:rsidRPr="008474DF">
              <w:rPr>
                <w:rFonts w:ascii="Verdana" w:hAnsi="Verdana"/>
                <w:sz w:val="26"/>
                <w:szCs w:val="26"/>
                <w:lang w:eastAsia="ko-KR"/>
              </w:rPr>
              <w:t xml:space="preserve">– </w:t>
            </w:r>
            <w:r w:rsidR="00950668" w:rsidRPr="00950668">
              <w:rPr>
                <w:rFonts w:ascii="Verdana" w:hAnsi="Verdana" w:hint="eastAsia"/>
                <w:sz w:val="26"/>
                <w:szCs w:val="26"/>
                <w:lang w:eastAsia="ko-KR"/>
              </w:rPr>
              <w:t>접근가능한</w:t>
            </w:r>
            <w:r w:rsidR="00950668" w:rsidRPr="00950668">
              <w:rPr>
                <w:rFonts w:ascii="Verdana" w:hAnsi="Verdana" w:hint="eastAsia"/>
                <w:sz w:val="26"/>
                <w:szCs w:val="26"/>
                <w:lang w:eastAsia="ko-KR"/>
              </w:rPr>
              <w:t xml:space="preserve"> </w:t>
            </w:r>
            <w:r w:rsidR="00950668" w:rsidRPr="00950668">
              <w:rPr>
                <w:rFonts w:ascii="Verdana" w:hAnsi="Verdana" w:hint="eastAsia"/>
                <w:sz w:val="26"/>
                <w:szCs w:val="26"/>
                <w:lang w:eastAsia="ko-KR"/>
              </w:rPr>
              <w:t>포맷의</w:t>
            </w:r>
            <w:r w:rsidR="00950668" w:rsidRPr="00950668">
              <w:rPr>
                <w:rFonts w:ascii="Verdana" w:hAnsi="Verdana" w:hint="eastAsia"/>
                <w:sz w:val="26"/>
                <w:szCs w:val="26"/>
                <w:lang w:eastAsia="ko-KR"/>
              </w:rPr>
              <w:t xml:space="preserve"> </w:t>
            </w:r>
            <w:r w:rsidR="00950668" w:rsidRPr="00950668">
              <w:rPr>
                <w:rFonts w:ascii="Verdana" w:hAnsi="Verdana" w:hint="eastAsia"/>
                <w:sz w:val="26"/>
                <w:szCs w:val="26"/>
                <w:lang w:eastAsia="ko-KR"/>
              </w:rPr>
              <w:t>사본을</w:t>
            </w:r>
            <w:r w:rsidR="00950668" w:rsidRPr="00950668">
              <w:rPr>
                <w:rFonts w:ascii="Verdana" w:hAnsi="Verdana" w:hint="eastAsia"/>
                <w:sz w:val="26"/>
                <w:szCs w:val="26"/>
                <w:lang w:eastAsia="ko-KR"/>
              </w:rPr>
              <w:t xml:space="preserve"> </w:t>
            </w:r>
            <w:r w:rsidR="00950668" w:rsidRPr="00950668">
              <w:rPr>
                <w:rFonts w:ascii="Verdana" w:hAnsi="Verdana" w:hint="eastAsia"/>
                <w:sz w:val="26"/>
                <w:szCs w:val="26"/>
                <w:lang w:eastAsia="ko-KR"/>
              </w:rPr>
              <w:t>복제하는</w:t>
            </w:r>
            <w:r w:rsidR="00950668" w:rsidRPr="00950668">
              <w:rPr>
                <w:rFonts w:ascii="Verdana" w:hAnsi="Verdana" w:hint="eastAsia"/>
                <w:sz w:val="26"/>
                <w:szCs w:val="26"/>
                <w:lang w:eastAsia="ko-KR"/>
              </w:rPr>
              <w:t xml:space="preserve"> </w:t>
            </w:r>
            <w:r w:rsidR="00950668" w:rsidRPr="00950668">
              <w:rPr>
                <w:rFonts w:ascii="Verdana" w:hAnsi="Verdana" w:hint="eastAsia"/>
                <w:sz w:val="26"/>
                <w:szCs w:val="26"/>
                <w:lang w:eastAsia="ko-KR"/>
              </w:rPr>
              <w:t>것</w:t>
            </w:r>
          </w:p>
        </w:tc>
        <w:tc>
          <w:tcPr>
            <w:tcW w:w="1815" w:type="dxa"/>
            <w:tcBorders>
              <w:top w:val="single" w:sz="6" w:space="0" w:color="auto"/>
              <w:left w:val="single" w:sz="6" w:space="0" w:color="auto"/>
              <w:bottom w:val="single" w:sz="4" w:space="0" w:color="000000"/>
              <w:right w:val="single" w:sz="6" w:space="0" w:color="auto"/>
            </w:tcBorders>
            <w:tcMar>
              <w:top w:w="100" w:type="dxa"/>
              <w:left w:w="0" w:type="dxa"/>
              <w:bottom w:w="100" w:type="dxa"/>
              <w:right w:w="0" w:type="dxa"/>
            </w:tcMar>
          </w:tcPr>
          <w:p w14:paraId="09B84394" w14:textId="77777777" w:rsidR="004E1311" w:rsidRPr="008474DF" w:rsidRDefault="004E1311" w:rsidP="00326A39">
            <w:pPr>
              <w:pStyle w:val="TableBody"/>
              <w:suppressAutoHyphens/>
              <w:ind w:left="195" w:hanging="195"/>
              <w:jc w:val="left"/>
              <w:rPr>
                <w:rFonts w:ascii="Verdana" w:hAnsi="Verdana"/>
                <w:sz w:val="26"/>
                <w:szCs w:val="26"/>
                <w:lang w:eastAsia="ko-KR"/>
              </w:rPr>
            </w:pPr>
            <w:r w:rsidRPr="008474DF">
              <w:rPr>
                <w:rFonts w:ascii="Verdana" w:hAnsi="Verdana"/>
                <w:sz w:val="26"/>
                <w:szCs w:val="26"/>
                <w:lang w:eastAsia="ko-KR"/>
              </w:rPr>
              <w:t xml:space="preserve">– </w:t>
            </w:r>
            <w:r w:rsidR="00950668" w:rsidRPr="00950668">
              <w:rPr>
                <w:rFonts w:ascii="Verdana" w:hAnsi="Verdana" w:hint="eastAsia"/>
                <w:sz w:val="26"/>
                <w:szCs w:val="26"/>
                <w:lang w:eastAsia="ko-KR"/>
              </w:rPr>
              <w:t>전통적인</w:t>
            </w:r>
            <w:r w:rsidR="00950668" w:rsidRPr="00950668">
              <w:rPr>
                <w:rFonts w:ascii="Verdana" w:hAnsi="Verdana" w:hint="eastAsia"/>
                <w:sz w:val="26"/>
                <w:szCs w:val="26"/>
                <w:lang w:eastAsia="ko-KR"/>
              </w:rPr>
              <w:t xml:space="preserve"> </w:t>
            </w:r>
            <w:r w:rsidR="00950668" w:rsidRPr="00950668">
              <w:rPr>
                <w:rFonts w:ascii="Verdana" w:hAnsi="Verdana" w:hint="eastAsia"/>
                <w:sz w:val="26"/>
                <w:szCs w:val="26"/>
                <w:lang w:eastAsia="ko-KR"/>
              </w:rPr>
              <w:t>책으로부터</w:t>
            </w:r>
            <w:r w:rsidR="00950668" w:rsidRPr="00950668">
              <w:rPr>
                <w:rFonts w:ascii="Verdana" w:hAnsi="Verdana" w:hint="eastAsia"/>
                <w:sz w:val="26"/>
                <w:szCs w:val="26"/>
                <w:lang w:eastAsia="ko-KR"/>
              </w:rPr>
              <w:t xml:space="preserve"> </w:t>
            </w:r>
            <w:r w:rsidR="00950668" w:rsidRPr="00950668">
              <w:rPr>
                <w:rFonts w:ascii="Verdana" w:hAnsi="Verdana" w:hint="eastAsia"/>
                <w:sz w:val="26"/>
                <w:szCs w:val="26"/>
                <w:lang w:eastAsia="ko-KR"/>
              </w:rPr>
              <w:t>오디오북을</w:t>
            </w:r>
            <w:r w:rsidR="00950668" w:rsidRPr="00950668">
              <w:rPr>
                <w:rFonts w:ascii="Verdana" w:hAnsi="Verdana" w:hint="eastAsia"/>
                <w:sz w:val="26"/>
                <w:szCs w:val="26"/>
                <w:lang w:eastAsia="ko-KR"/>
              </w:rPr>
              <w:t xml:space="preserve"> </w:t>
            </w:r>
            <w:r w:rsidR="00950668" w:rsidRPr="00950668">
              <w:rPr>
                <w:rFonts w:ascii="Verdana" w:hAnsi="Verdana" w:hint="eastAsia"/>
                <w:sz w:val="26"/>
                <w:szCs w:val="26"/>
                <w:lang w:eastAsia="ko-KR"/>
              </w:rPr>
              <w:t>제작하는</w:t>
            </w:r>
            <w:r w:rsidR="00950668" w:rsidRPr="00950668">
              <w:rPr>
                <w:rFonts w:ascii="Verdana" w:hAnsi="Verdana" w:hint="eastAsia"/>
                <w:sz w:val="26"/>
                <w:szCs w:val="26"/>
                <w:lang w:eastAsia="ko-KR"/>
              </w:rPr>
              <w:t xml:space="preserve"> </w:t>
            </w:r>
            <w:r w:rsidR="00950668" w:rsidRPr="00950668">
              <w:rPr>
                <w:rFonts w:ascii="Verdana" w:hAnsi="Verdana" w:hint="eastAsia"/>
                <w:sz w:val="26"/>
                <w:szCs w:val="26"/>
                <w:lang w:eastAsia="ko-KR"/>
              </w:rPr>
              <w:t>것</w:t>
            </w:r>
          </w:p>
          <w:p w14:paraId="7D0538B0" w14:textId="77777777" w:rsidR="004E1311" w:rsidRPr="008474DF" w:rsidRDefault="004E1311" w:rsidP="00326A39">
            <w:pPr>
              <w:pStyle w:val="TableBody"/>
              <w:ind w:left="195" w:hanging="195"/>
              <w:jc w:val="left"/>
              <w:rPr>
                <w:rFonts w:ascii="Verdana" w:hAnsi="Verdana"/>
                <w:sz w:val="26"/>
                <w:szCs w:val="26"/>
                <w:lang w:eastAsia="ko-KR"/>
              </w:rPr>
            </w:pPr>
            <w:r w:rsidRPr="008474DF">
              <w:rPr>
                <w:rFonts w:ascii="Verdana" w:hAnsi="Verdana"/>
                <w:sz w:val="26"/>
                <w:szCs w:val="26"/>
                <w:lang w:eastAsia="ko-KR"/>
              </w:rPr>
              <w:t xml:space="preserve">– </w:t>
            </w:r>
            <w:r w:rsidR="00950668" w:rsidRPr="00950668">
              <w:rPr>
                <w:rFonts w:ascii="Verdana" w:hAnsi="Verdana" w:hint="eastAsia"/>
                <w:sz w:val="26"/>
                <w:szCs w:val="26"/>
                <w:lang w:eastAsia="ko-KR"/>
              </w:rPr>
              <w:t>점자로</w:t>
            </w:r>
            <w:r w:rsidR="00950668" w:rsidRPr="00950668">
              <w:rPr>
                <w:rFonts w:ascii="Verdana" w:hAnsi="Verdana" w:hint="eastAsia"/>
                <w:sz w:val="26"/>
                <w:szCs w:val="26"/>
                <w:lang w:eastAsia="ko-KR"/>
              </w:rPr>
              <w:t xml:space="preserve"> </w:t>
            </w:r>
            <w:r w:rsidR="00950668" w:rsidRPr="00950668">
              <w:rPr>
                <w:rFonts w:ascii="Verdana" w:hAnsi="Verdana" w:hint="eastAsia"/>
                <w:sz w:val="26"/>
                <w:szCs w:val="26"/>
                <w:lang w:eastAsia="ko-KR"/>
              </w:rPr>
              <w:t>된</w:t>
            </w:r>
            <w:r w:rsidR="00950668" w:rsidRPr="00950668">
              <w:rPr>
                <w:rFonts w:ascii="Verdana" w:hAnsi="Verdana" w:hint="eastAsia"/>
                <w:sz w:val="26"/>
                <w:szCs w:val="26"/>
                <w:lang w:eastAsia="ko-KR"/>
              </w:rPr>
              <w:t xml:space="preserve"> </w:t>
            </w:r>
            <w:r w:rsidR="00950668" w:rsidRPr="00950668">
              <w:rPr>
                <w:rFonts w:ascii="Verdana" w:hAnsi="Verdana" w:hint="eastAsia"/>
                <w:sz w:val="26"/>
                <w:szCs w:val="26"/>
                <w:lang w:eastAsia="ko-KR"/>
              </w:rPr>
              <w:t>책에</w:t>
            </w:r>
            <w:r w:rsidR="00950668" w:rsidRPr="00950668">
              <w:rPr>
                <w:rFonts w:ascii="Verdana" w:hAnsi="Verdana" w:hint="eastAsia"/>
                <w:sz w:val="26"/>
                <w:szCs w:val="26"/>
                <w:lang w:eastAsia="ko-KR"/>
              </w:rPr>
              <w:t xml:space="preserve"> </w:t>
            </w:r>
            <w:r w:rsidR="00950668" w:rsidRPr="00950668">
              <w:rPr>
                <w:rFonts w:ascii="Verdana" w:hAnsi="Verdana" w:hint="eastAsia"/>
                <w:sz w:val="26"/>
                <w:szCs w:val="26"/>
                <w:lang w:eastAsia="ko-KR"/>
              </w:rPr>
              <w:t>대한</w:t>
            </w:r>
            <w:r w:rsidR="00950668" w:rsidRPr="00950668">
              <w:rPr>
                <w:rFonts w:ascii="Verdana" w:hAnsi="Verdana" w:hint="eastAsia"/>
                <w:sz w:val="26"/>
                <w:szCs w:val="26"/>
                <w:lang w:eastAsia="ko-KR"/>
              </w:rPr>
              <w:t xml:space="preserve"> </w:t>
            </w:r>
            <w:r w:rsidR="00950668" w:rsidRPr="00950668">
              <w:rPr>
                <w:rFonts w:ascii="Verdana" w:hAnsi="Verdana" w:hint="eastAsia"/>
                <w:sz w:val="26"/>
                <w:szCs w:val="26"/>
                <w:lang w:eastAsia="ko-KR"/>
              </w:rPr>
              <w:t>사본을</w:t>
            </w:r>
            <w:r w:rsidR="00950668" w:rsidRPr="00950668">
              <w:rPr>
                <w:rFonts w:ascii="Verdana" w:hAnsi="Verdana" w:hint="eastAsia"/>
                <w:sz w:val="26"/>
                <w:szCs w:val="26"/>
                <w:lang w:eastAsia="ko-KR"/>
              </w:rPr>
              <w:t xml:space="preserve"> </w:t>
            </w:r>
            <w:r w:rsidR="00950668" w:rsidRPr="00950668">
              <w:rPr>
                <w:rFonts w:ascii="Verdana" w:hAnsi="Verdana" w:hint="eastAsia"/>
                <w:sz w:val="26"/>
                <w:szCs w:val="26"/>
                <w:lang w:eastAsia="ko-KR"/>
              </w:rPr>
              <w:t>제작하는</w:t>
            </w:r>
            <w:r w:rsidR="00950668" w:rsidRPr="00950668">
              <w:rPr>
                <w:rFonts w:ascii="Verdana" w:hAnsi="Verdana" w:hint="eastAsia"/>
                <w:sz w:val="26"/>
                <w:szCs w:val="26"/>
                <w:lang w:eastAsia="ko-KR"/>
              </w:rPr>
              <w:t xml:space="preserve"> </w:t>
            </w:r>
            <w:r w:rsidR="00950668" w:rsidRPr="00950668">
              <w:rPr>
                <w:rFonts w:ascii="Verdana" w:hAnsi="Verdana" w:hint="eastAsia"/>
                <w:sz w:val="26"/>
                <w:szCs w:val="26"/>
                <w:lang w:eastAsia="ko-KR"/>
              </w:rPr>
              <w:t>것</w:t>
            </w:r>
          </w:p>
        </w:tc>
      </w:tr>
      <w:tr w:rsidR="004E1311" w:rsidRPr="008474DF" w14:paraId="21BA673B" w14:textId="77777777" w:rsidTr="00326A39">
        <w:trPr>
          <w:trHeight w:val="60"/>
        </w:trPr>
        <w:tc>
          <w:tcPr>
            <w:tcW w:w="1215" w:type="dxa"/>
            <w:tcBorders>
              <w:top w:val="single" w:sz="4" w:space="0" w:color="000000"/>
              <w:left w:val="single" w:sz="6" w:space="0" w:color="auto"/>
              <w:bottom w:val="single" w:sz="6" w:space="0" w:color="auto"/>
              <w:right w:val="single" w:sz="6" w:space="0" w:color="auto"/>
            </w:tcBorders>
            <w:tcMar>
              <w:top w:w="180" w:type="dxa"/>
              <w:left w:w="0" w:type="dxa"/>
              <w:bottom w:w="0" w:type="dxa"/>
              <w:right w:w="120" w:type="dxa"/>
            </w:tcMar>
          </w:tcPr>
          <w:p w14:paraId="1B5BF6E6" w14:textId="77777777" w:rsidR="004E1311" w:rsidRPr="008474DF" w:rsidRDefault="00950668" w:rsidP="00326A39">
            <w:pPr>
              <w:pStyle w:val="TableBody"/>
              <w:jc w:val="left"/>
              <w:rPr>
                <w:rFonts w:ascii="Verdana" w:hAnsi="Verdana"/>
                <w:sz w:val="26"/>
                <w:szCs w:val="26"/>
              </w:rPr>
            </w:pPr>
            <w:r>
              <w:rPr>
                <w:rFonts w:ascii="Verdana" w:hAnsi="Verdana" w:hint="eastAsia"/>
                <w:sz w:val="26"/>
                <w:szCs w:val="26"/>
                <w:lang w:eastAsia="ko-KR"/>
              </w:rPr>
              <w:t>배포</w:t>
            </w:r>
          </w:p>
        </w:tc>
        <w:tc>
          <w:tcPr>
            <w:tcW w:w="2550" w:type="dxa"/>
            <w:tcBorders>
              <w:top w:val="single" w:sz="4" w:space="0" w:color="000000"/>
              <w:left w:val="single" w:sz="6" w:space="0" w:color="auto"/>
              <w:bottom w:val="single" w:sz="6" w:space="0" w:color="auto"/>
              <w:right w:val="single" w:sz="6" w:space="0" w:color="auto"/>
            </w:tcBorders>
            <w:tcMar>
              <w:top w:w="180" w:type="dxa"/>
              <w:left w:w="0" w:type="dxa"/>
              <w:bottom w:w="0" w:type="dxa"/>
              <w:right w:w="120" w:type="dxa"/>
            </w:tcMar>
          </w:tcPr>
          <w:p w14:paraId="321BA607" w14:textId="77777777" w:rsidR="004E1311" w:rsidRPr="008474DF" w:rsidRDefault="004E1311" w:rsidP="00326A39">
            <w:pPr>
              <w:pStyle w:val="TableBody"/>
              <w:ind w:left="135" w:hanging="135"/>
              <w:jc w:val="left"/>
              <w:rPr>
                <w:rFonts w:ascii="Verdana" w:hAnsi="Verdana"/>
                <w:sz w:val="26"/>
                <w:szCs w:val="26"/>
                <w:lang w:eastAsia="ko-KR"/>
              </w:rPr>
            </w:pPr>
            <w:r w:rsidRPr="008474DF">
              <w:rPr>
                <w:rFonts w:ascii="Verdana" w:hAnsi="Verdana"/>
                <w:sz w:val="26"/>
                <w:szCs w:val="26"/>
                <w:lang w:eastAsia="ko-KR"/>
              </w:rPr>
              <w:t xml:space="preserve">– </w:t>
            </w:r>
            <w:r w:rsidR="00950668" w:rsidRPr="00950668">
              <w:rPr>
                <w:rFonts w:ascii="Verdana" w:hAnsi="Verdana" w:hint="eastAsia"/>
                <w:sz w:val="26"/>
                <w:szCs w:val="26"/>
                <w:lang w:eastAsia="ko-KR"/>
              </w:rPr>
              <w:t>수혜자들에게</w:t>
            </w:r>
            <w:r w:rsidR="00950668" w:rsidRPr="00950668">
              <w:rPr>
                <w:rFonts w:ascii="Verdana" w:hAnsi="Verdana" w:hint="eastAsia"/>
                <w:sz w:val="26"/>
                <w:szCs w:val="26"/>
                <w:lang w:eastAsia="ko-KR"/>
              </w:rPr>
              <w:t xml:space="preserve"> </w:t>
            </w:r>
            <w:r w:rsidR="00950668" w:rsidRPr="00950668">
              <w:rPr>
                <w:rFonts w:ascii="Verdana" w:hAnsi="Verdana" w:hint="eastAsia"/>
                <w:sz w:val="26"/>
                <w:szCs w:val="26"/>
                <w:lang w:eastAsia="ko-KR"/>
              </w:rPr>
              <w:t>또는</w:t>
            </w:r>
            <w:r w:rsidR="00950668" w:rsidRPr="00950668">
              <w:rPr>
                <w:rFonts w:ascii="Verdana" w:hAnsi="Verdana" w:hint="eastAsia"/>
                <w:sz w:val="26"/>
                <w:szCs w:val="26"/>
                <w:lang w:eastAsia="ko-KR"/>
              </w:rPr>
              <w:t xml:space="preserve"> </w:t>
            </w:r>
            <w:r w:rsidR="00950668" w:rsidRPr="00950668">
              <w:rPr>
                <w:rFonts w:ascii="Verdana" w:hAnsi="Verdana" w:hint="eastAsia"/>
                <w:sz w:val="26"/>
                <w:szCs w:val="26"/>
                <w:lang w:eastAsia="ko-KR"/>
              </w:rPr>
              <w:t>수혜자들</w:t>
            </w:r>
            <w:r w:rsidR="00950668" w:rsidRPr="00950668">
              <w:rPr>
                <w:rFonts w:ascii="Verdana" w:hAnsi="Verdana" w:hint="eastAsia"/>
                <w:sz w:val="26"/>
                <w:szCs w:val="26"/>
                <w:lang w:eastAsia="ko-KR"/>
              </w:rPr>
              <w:t xml:space="preserve"> </w:t>
            </w:r>
            <w:r w:rsidR="00950668" w:rsidRPr="00950668">
              <w:rPr>
                <w:rFonts w:ascii="Verdana" w:hAnsi="Verdana" w:hint="eastAsia"/>
                <w:sz w:val="26"/>
                <w:szCs w:val="26"/>
                <w:lang w:eastAsia="ko-KR"/>
              </w:rPr>
              <w:t>사이에서</w:t>
            </w:r>
            <w:r w:rsidR="00950668" w:rsidRPr="00950668">
              <w:rPr>
                <w:rFonts w:ascii="Verdana" w:hAnsi="Verdana" w:hint="eastAsia"/>
                <w:sz w:val="26"/>
                <w:szCs w:val="26"/>
                <w:lang w:eastAsia="ko-KR"/>
              </w:rPr>
              <w:t xml:space="preserve">, </w:t>
            </w:r>
            <w:r w:rsidR="00950668" w:rsidRPr="00950668">
              <w:rPr>
                <w:rFonts w:ascii="Verdana" w:hAnsi="Verdana" w:hint="eastAsia"/>
                <w:sz w:val="26"/>
                <w:szCs w:val="26"/>
                <w:lang w:eastAsia="ko-KR"/>
              </w:rPr>
              <w:t>수혜자와</w:t>
            </w:r>
            <w:r w:rsidR="00950668" w:rsidRPr="00950668">
              <w:rPr>
                <w:rFonts w:ascii="Verdana" w:hAnsi="Verdana" w:hint="eastAsia"/>
                <w:sz w:val="26"/>
                <w:szCs w:val="26"/>
                <w:lang w:eastAsia="ko-KR"/>
              </w:rPr>
              <w:t xml:space="preserve"> </w:t>
            </w:r>
            <w:r w:rsidR="00950668" w:rsidRPr="00950668">
              <w:rPr>
                <w:rFonts w:ascii="Verdana" w:hAnsi="Verdana" w:hint="eastAsia"/>
                <w:sz w:val="26"/>
                <w:szCs w:val="26"/>
                <w:lang w:eastAsia="ko-KR"/>
              </w:rPr>
              <w:t>권한</w:t>
            </w:r>
            <w:r w:rsidR="00950668" w:rsidRPr="00950668">
              <w:rPr>
                <w:rFonts w:ascii="Verdana" w:hAnsi="Verdana" w:hint="eastAsia"/>
                <w:sz w:val="26"/>
                <w:szCs w:val="26"/>
                <w:lang w:eastAsia="ko-KR"/>
              </w:rPr>
              <w:t xml:space="preserve"> </w:t>
            </w:r>
            <w:r w:rsidR="00950668" w:rsidRPr="00950668">
              <w:rPr>
                <w:rFonts w:ascii="Verdana" w:hAnsi="Verdana" w:hint="eastAsia"/>
                <w:sz w:val="26"/>
                <w:szCs w:val="26"/>
                <w:lang w:eastAsia="ko-KR"/>
              </w:rPr>
              <w:t>있는</w:t>
            </w:r>
            <w:r w:rsidR="00950668" w:rsidRPr="00950668">
              <w:rPr>
                <w:rFonts w:ascii="Verdana" w:hAnsi="Verdana" w:hint="eastAsia"/>
                <w:sz w:val="26"/>
                <w:szCs w:val="26"/>
                <w:lang w:eastAsia="ko-KR"/>
              </w:rPr>
              <w:t xml:space="preserve"> </w:t>
            </w:r>
            <w:r w:rsidR="00950668" w:rsidRPr="00950668">
              <w:rPr>
                <w:rFonts w:ascii="Verdana" w:hAnsi="Verdana" w:hint="eastAsia"/>
                <w:sz w:val="26"/>
                <w:szCs w:val="26"/>
                <w:lang w:eastAsia="ko-KR"/>
              </w:rPr>
              <w:t>기관</w:t>
            </w:r>
            <w:r w:rsidR="00950668" w:rsidRPr="00950668">
              <w:rPr>
                <w:rFonts w:ascii="Verdana" w:hAnsi="Verdana" w:hint="eastAsia"/>
                <w:sz w:val="26"/>
                <w:szCs w:val="26"/>
                <w:lang w:eastAsia="ko-KR"/>
              </w:rPr>
              <w:t xml:space="preserve"> </w:t>
            </w:r>
            <w:r w:rsidR="00950668" w:rsidRPr="00950668">
              <w:rPr>
                <w:rFonts w:ascii="Verdana" w:hAnsi="Verdana" w:hint="eastAsia"/>
                <w:sz w:val="26"/>
                <w:szCs w:val="26"/>
                <w:lang w:eastAsia="ko-KR"/>
              </w:rPr>
              <w:t>사이에서</w:t>
            </w:r>
            <w:r w:rsidR="00950668" w:rsidRPr="00950668">
              <w:rPr>
                <w:rFonts w:ascii="Verdana" w:hAnsi="Verdana" w:hint="eastAsia"/>
                <w:sz w:val="26"/>
                <w:szCs w:val="26"/>
                <w:lang w:eastAsia="ko-KR"/>
              </w:rPr>
              <w:t xml:space="preserve"> </w:t>
            </w:r>
            <w:r w:rsidR="00950668" w:rsidRPr="00950668">
              <w:rPr>
                <w:rFonts w:ascii="Verdana" w:hAnsi="Verdana" w:hint="eastAsia"/>
                <w:sz w:val="26"/>
                <w:szCs w:val="26"/>
                <w:lang w:eastAsia="ko-KR"/>
              </w:rPr>
              <w:t>또는</w:t>
            </w:r>
            <w:r w:rsidR="00950668" w:rsidRPr="00950668">
              <w:rPr>
                <w:rFonts w:ascii="Verdana" w:hAnsi="Verdana" w:hint="eastAsia"/>
                <w:sz w:val="26"/>
                <w:szCs w:val="26"/>
                <w:lang w:eastAsia="ko-KR"/>
              </w:rPr>
              <w:t xml:space="preserve"> </w:t>
            </w:r>
            <w:r w:rsidR="00950668" w:rsidRPr="00950668">
              <w:rPr>
                <w:rFonts w:ascii="Verdana" w:hAnsi="Verdana" w:hint="eastAsia"/>
                <w:sz w:val="26"/>
                <w:szCs w:val="26"/>
                <w:lang w:eastAsia="ko-KR"/>
              </w:rPr>
              <w:t>권한</w:t>
            </w:r>
            <w:r w:rsidR="00950668" w:rsidRPr="00950668">
              <w:rPr>
                <w:rFonts w:ascii="Verdana" w:hAnsi="Verdana" w:hint="eastAsia"/>
                <w:sz w:val="26"/>
                <w:szCs w:val="26"/>
                <w:lang w:eastAsia="ko-KR"/>
              </w:rPr>
              <w:t xml:space="preserve"> </w:t>
            </w:r>
            <w:r w:rsidR="00950668" w:rsidRPr="00950668">
              <w:rPr>
                <w:rFonts w:ascii="Verdana" w:hAnsi="Verdana" w:hint="eastAsia"/>
                <w:sz w:val="26"/>
                <w:szCs w:val="26"/>
                <w:lang w:eastAsia="ko-KR"/>
              </w:rPr>
              <w:t>있는</w:t>
            </w:r>
            <w:r w:rsidR="00950668" w:rsidRPr="00950668">
              <w:rPr>
                <w:rFonts w:ascii="Verdana" w:hAnsi="Verdana" w:hint="eastAsia"/>
                <w:sz w:val="26"/>
                <w:szCs w:val="26"/>
                <w:lang w:eastAsia="ko-KR"/>
              </w:rPr>
              <w:t xml:space="preserve"> </w:t>
            </w:r>
            <w:r w:rsidR="00950668" w:rsidRPr="00950668">
              <w:rPr>
                <w:rFonts w:ascii="Verdana" w:hAnsi="Verdana" w:hint="eastAsia"/>
                <w:sz w:val="26"/>
                <w:szCs w:val="26"/>
                <w:lang w:eastAsia="ko-KR"/>
              </w:rPr>
              <w:t>기관들</w:t>
            </w:r>
            <w:r w:rsidR="00950668" w:rsidRPr="00950668">
              <w:rPr>
                <w:rFonts w:ascii="Verdana" w:hAnsi="Verdana" w:hint="eastAsia"/>
                <w:sz w:val="26"/>
                <w:szCs w:val="26"/>
                <w:lang w:eastAsia="ko-KR"/>
              </w:rPr>
              <w:t xml:space="preserve"> </w:t>
            </w:r>
            <w:r w:rsidR="00950668" w:rsidRPr="00950668">
              <w:rPr>
                <w:rFonts w:ascii="Verdana" w:hAnsi="Verdana" w:hint="eastAsia"/>
                <w:sz w:val="26"/>
                <w:szCs w:val="26"/>
                <w:lang w:eastAsia="ko-KR"/>
              </w:rPr>
              <w:t>사이에서</w:t>
            </w:r>
            <w:r w:rsidR="00B63369" w:rsidRPr="00B63369">
              <w:rPr>
                <w:rFonts w:ascii="Verdana" w:hAnsi="Verdana" w:hint="eastAsia"/>
                <w:sz w:val="26"/>
                <w:szCs w:val="26"/>
                <w:lang w:eastAsia="ko-KR"/>
              </w:rPr>
              <w:t>—</w:t>
            </w:r>
            <w:r w:rsidR="00950668" w:rsidRPr="00950668">
              <w:rPr>
                <w:rFonts w:ascii="Verdana" w:hAnsi="Verdana" w:hint="eastAsia"/>
                <w:sz w:val="26"/>
                <w:szCs w:val="26"/>
                <w:lang w:eastAsia="ko-KR"/>
              </w:rPr>
              <w:t>소유권의</w:t>
            </w:r>
            <w:r w:rsidR="00950668" w:rsidRPr="00950668">
              <w:rPr>
                <w:rFonts w:ascii="Verdana" w:hAnsi="Verdana" w:hint="eastAsia"/>
                <w:sz w:val="26"/>
                <w:szCs w:val="26"/>
                <w:lang w:eastAsia="ko-KR"/>
              </w:rPr>
              <w:t xml:space="preserve"> </w:t>
            </w:r>
            <w:r w:rsidR="00950668" w:rsidRPr="00950668">
              <w:rPr>
                <w:rFonts w:ascii="Verdana" w:hAnsi="Verdana" w:hint="eastAsia"/>
                <w:sz w:val="26"/>
                <w:szCs w:val="26"/>
                <w:lang w:eastAsia="ko-KR"/>
              </w:rPr>
              <w:t>이전이</w:t>
            </w:r>
            <w:r w:rsidR="00950668" w:rsidRPr="00950668">
              <w:rPr>
                <w:rFonts w:ascii="Verdana" w:hAnsi="Verdana" w:hint="eastAsia"/>
                <w:sz w:val="26"/>
                <w:szCs w:val="26"/>
                <w:lang w:eastAsia="ko-KR"/>
              </w:rPr>
              <w:t xml:space="preserve"> </w:t>
            </w:r>
            <w:r w:rsidR="00950668" w:rsidRPr="00950668">
              <w:rPr>
                <w:rFonts w:ascii="Verdana" w:hAnsi="Verdana" w:hint="eastAsia"/>
                <w:sz w:val="26"/>
                <w:szCs w:val="26"/>
                <w:lang w:eastAsia="ko-KR"/>
              </w:rPr>
              <w:t>있었는지와는</w:t>
            </w:r>
            <w:r w:rsidR="00950668" w:rsidRPr="00950668">
              <w:rPr>
                <w:rFonts w:ascii="Verdana" w:hAnsi="Verdana" w:hint="eastAsia"/>
                <w:sz w:val="26"/>
                <w:szCs w:val="26"/>
                <w:lang w:eastAsia="ko-KR"/>
              </w:rPr>
              <w:t xml:space="preserve"> </w:t>
            </w:r>
            <w:r w:rsidR="00950668" w:rsidRPr="00950668">
              <w:rPr>
                <w:rFonts w:ascii="Verdana" w:hAnsi="Verdana" w:hint="eastAsia"/>
                <w:sz w:val="26"/>
                <w:szCs w:val="26"/>
                <w:lang w:eastAsia="ko-KR"/>
              </w:rPr>
              <w:t>무관하게</w:t>
            </w:r>
            <w:r w:rsidR="00B63369" w:rsidRPr="00B63369">
              <w:rPr>
                <w:rFonts w:ascii="Verdana" w:hAnsi="Verdana" w:hint="eastAsia"/>
                <w:sz w:val="26"/>
                <w:szCs w:val="26"/>
                <w:lang w:eastAsia="ko-KR"/>
              </w:rPr>
              <w:t>—</w:t>
            </w:r>
            <w:r w:rsidR="00950668" w:rsidRPr="00950668">
              <w:rPr>
                <w:rFonts w:ascii="Verdana" w:hAnsi="Verdana" w:hint="eastAsia"/>
                <w:sz w:val="26"/>
                <w:szCs w:val="26"/>
                <w:lang w:eastAsia="ko-KR"/>
              </w:rPr>
              <w:t>접근가능한</w:t>
            </w:r>
            <w:r w:rsidR="00950668" w:rsidRPr="00950668">
              <w:rPr>
                <w:rFonts w:ascii="Verdana" w:hAnsi="Verdana" w:hint="eastAsia"/>
                <w:sz w:val="26"/>
                <w:szCs w:val="26"/>
                <w:lang w:eastAsia="ko-KR"/>
              </w:rPr>
              <w:t xml:space="preserve"> </w:t>
            </w:r>
            <w:r w:rsidR="00950668" w:rsidRPr="00950668">
              <w:rPr>
                <w:rFonts w:ascii="Verdana" w:hAnsi="Verdana" w:hint="eastAsia"/>
                <w:sz w:val="26"/>
                <w:szCs w:val="26"/>
                <w:lang w:eastAsia="ko-KR"/>
              </w:rPr>
              <w:t>포맷의</w:t>
            </w:r>
            <w:r w:rsidR="00950668" w:rsidRPr="00950668">
              <w:rPr>
                <w:rFonts w:ascii="Verdana" w:hAnsi="Verdana" w:hint="eastAsia"/>
                <w:sz w:val="26"/>
                <w:szCs w:val="26"/>
                <w:lang w:eastAsia="ko-KR"/>
              </w:rPr>
              <w:t xml:space="preserve"> </w:t>
            </w:r>
            <w:r w:rsidR="00950668" w:rsidRPr="00950668">
              <w:rPr>
                <w:rFonts w:ascii="Verdana" w:hAnsi="Verdana" w:hint="eastAsia"/>
                <w:sz w:val="26"/>
                <w:szCs w:val="26"/>
                <w:lang w:eastAsia="ko-KR"/>
              </w:rPr>
              <w:t>사본을</w:t>
            </w:r>
            <w:r w:rsidR="00950668" w:rsidRPr="00950668">
              <w:rPr>
                <w:rFonts w:ascii="Verdana" w:hAnsi="Verdana" w:hint="eastAsia"/>
                <w:sz w:val="26"/>
                <w:szCs w:val="26"/>
                <w:lang w:eastAsia="ko-KR"/>
              </w:rPr>
              <w:t xml:space="preserve"> </w:t>
            </w:r>
            <w:r w:rsidR="00950668" w:rsidRPr="00950668">
              <w:rPr>
                <w:rFonts w:ascii="Verdana" w:hAnsi="Verdana" w:hint="eastAsia"/>
                <w:sz w:val="26"/>
                <w:szCs w:val="26"/>
                <w:lang w:eastAsia="ko-KR"/>
              </w:rPr>
              <w:t>이전하거나</w:t>
            </w:r>
            <w:r w:rsidR="00950668" w:rsidRPr="00950668">
              <w:rPr>
                <w:rFonts w:ascii="Verdana" w:hAnsi="Verdana" w:hint="eastAsia"/>
                <w:sz w:val="26"/>
                <w:szCs w:val="26"/>
                <w:lang w:eastAsia="ko-KR"/>
              </w:rPr>
              <w:t xml:space="preserve"> </w:t>
            </w:r>
            <w:r w:rsidR="00950668" w:rsidRPr="00950668">
              <w:rPr>
                <w:rFonts w:ascii="Verdana" w:hAnsi="Verdana" w:hint="eastAsia"/>
                <w:sz w:val="26"/>
                <w:szCs w:val="26"/>
                <w:lang w:eastAsia="ko-KR"/>
              </w:rPr>
              <w:t>판매하는</w:t>
            </w:r>
            <w:r w:rsidR="00950668" w:rsidRPr="00950668">
              <w:rPr>
                <w:rFonts w:ascii="Verdana" w:hAnsi="Verdana" w:hint="eastAsia"/>
                <w:sz w:val="26"/>
                <w:szCs w:val="26"/>
                <w:lang w:eastAsia="ko-KR"/>
              </w:rPr>
              <w:t xml:space="preserve"> </w:t>
            </w:r>
            <w:r w:rsidR="00950668" w:rsidRPr="00950668">
              <w:rPr>
                <w:rFonts w:ascii="Verdana" w:hAnsi="Verdana" w:hint="eastAsia"/>
                <w:sz w:val="26"/>
                <w:szCs w:val="26"/>
                <w:lang w:eastAsia="ko-KR"/>
              </w:rPr>
              <w:t>것</w:t>
            </w:r>
          </w:p>
        </w:tc>
        <w:tc>
          <w:tcPr>
            <w:tcW w:w="1815" w:type="dxa"/>
            <w:tcBorders>
              <w:top w:val="single" w:sz="4" w:space="0" w:color="000000"/>
              <w:left w:val="single" w:sz="6" w:space="0" w:color="auto"/>
              <w:bottom w:val="single" w:sz="6" w:space="0" w:color="auto"/>
              <w:right w:val="single" w:sz="6" w:space="0" w:color="auto"/>
            </w:tcBorders>
            <w:tcMar>
              <w:top w:w="180" w:type="dxa"/>
              <w:left w:w="0" w:type="dxa"/>
              <w:bottom w:w="0" w:type="dxa"/>
              <w:right w:w="0" w:type="dxa"/>
            </w:tcMar>
          </w:tcPr>
          <w:p w14:paraId="69BD3787" w14:textId="77777777" w:rsidR="004E1311" w:rsidRPr="008474DF" w:rsidRDefault="004E1311" w:rsidP="00326A39">
            <w:pPr>
              <w:pStyle w:val="TableBody"/>
              <w:ind w:left="195" w:hanging="195"/>
              <w:jc w:val="left"/>
              <w:rPr>
                <w:rFonts w:ascii="Verdana" w:hAnsi="Verdana"/>
                <w:sz w:val="26"/>
                <w:szCs w:val="26"/>
                <w:lang w:eastAsia="ko-KR"/>
              </w:rPr>
            </w:pPr>
            <w:r w:rsidRPr="008474DF">
              <w:rPr>
                <w:rFonts w:ascii="Verdana" w:hAnsi="Verdana"/>
                <w:sz w:val="26"/>
                <w:szCs w:val="26"/>
                <w:lang w:eastAsia="ko-KR"/>
              </w:rPr>
              <w:t xml:space="preserve">– </w:t>
            </w:r>
            <w:r w:rsidR="00A84109" w:rsidRPr="00A84109">
              <w:rPr>
                <w:rFonts w:ascii="Verdana" w:hAnsi="Verdana" w:hint="eastAsia"/>
                <w:sz w:val="26"/>
                <w:szCs w:val="26"/>
                <w:lang w:eastAsia="ko-KR"/>
              </w:rPr>
              <w:t>접근가능한</w:t>
            </w:r>
            <w:r w:rsidR="00A84109" w:rsidRPr="00A84109">
              <w:rPr>
                <w:rFonts w:ascii="Verdana" w:hAnsi="Verdana" w:hint="eastAsia"/>
                <w:sz w:val="26"/>
                <w:szCs w:val="26"/>
                <w:lang w:eastAsia="ko-KR"/>
              </w:rPr>
              <w:t xml:space="preserve"> </w:t>
            </w:r>
            <w:r w:rsidR="00A84109" w:rsidRPr="00A84109">
              <w:rPr>
                <w:rFonts w:ascii="Verdana" w:hAnsi="Verdana" w:hint="eastAsia"/>
                <w:sz w:val="26"/>
                <w:szCs w:val="26"/>
                <w:lang w:eastAsia="ko-KR"/>
              </w:rPr>
              <w:t>포맷의</w:t>
            </w:r>
            <w:r w:rsidR="00A84109" w:rsidRPr="00A84109">
              <w:rPr>
                <w:rFonts w:ascii="Verdana" w:hAnsi="Verdana" w:hint="eastAsia"/>
                <w:sz w:val="26"/>
                <w:szCs w:val="26"/>
                <w:lang w:eastAsia="ko-KR"/>
              </w:rPr>
              <w:t xml:space="preserve"> </w:t>
            </w:r>
            <w:r w:rsidR="00A84109" w:rsidRPr="00A84109">
              <w:rPr>
                <w:rFonts w:ascii="Verdana" w:hAnsi="Verdana" w:hint="eastAsia"/>
                <w:sz w:val="26"/>
                <w:szCs w:val="26"/>
                <w:lang w:eastAsia="ko-KR"/>
              </w:rPr>
              <w:t>전자책을</w:t>
            </w:r>
            <w:r w:rsidR="00A84109" w:rsidRPr="00A84109">
              <w:rPr>
                <w:rFonts w:ascii="Verdana" w:hAnsi="Verdana" w:hint="eastAsia"/>
                <w:sz w:val="26"/>
                <w:szCs w:val="26"/>
                <w:lang w:eastAsia="ko-KR"/>
              </w:rPr>
              <w:t xml:space="preserve"> </w:t>
            </w:r>
            <w:r w:rsidR="00A84109" w:rsidRPr="00A84109">
              <w:rPr>
                <w:rFonts w:ascii="Verdana" w:hAnsi="Verdana" w:hint="eastAsia"/>
                <w:sz w:val="26"/>
                <w:szCs w:val="26"/>
                <w:lang w:eastAsia="ko-KR"/>
              </w:rPr>
              <w:t>비상업적으로</w:t>
            </w:r>
            <w:r w:rsidR="00A84109" w:rsidRPr="00A84109">
              <w:rPr>
                <w:rFonts w:ascii="Verdana" w:hAnsi="Verdana" w:hint="eastAsia"/>
                <w:sz w:val="26"/>
                <w:szCs w:val="26"/>
                <w:lang w:eastAsia="ko-KR"/>
              </w:rPr>
              <w:t xml:space="preserve"> </w:t>
            </w:r>
            <w:r w:rsidR="00A84109" w:rsidRPr="00A84109">
              <w:rPr>
                <w:rFonts w:ascii="Verdana" w:hAnsi="Verdana" w:hint="eastAsia"/>
                <w:sz w:val="26"/>
                <w:szCs w:val="26"/>
                <w:lang w:eastAsia="ko-KR"/>
              </w:rPr>
              <w:t>대여해주는</w:t>
            </w:r>
            <w:r w:rsidR="00A84109" w:rsidRPr="00A84109">
              <w:rPr>
                <w:rFonts w:ascii="Verdana" w:hAnsi="Verdana" w:hint="eastAsia"/>
                <w:sz w:val="26"/>
                <w:szCs w:val="26"/>
                <w:lang w:eastAsia="ko-KR"/>
              </w:rPr>
              <w:t xml:space="preserve"> </w:t>
            </w:r>
            <w:r w:rsidR="00A84109" w:rsidRPr="00A84109">
              <w:rPr>
                <w:rFonts w:ascii="Verdana" w:hAnsi="Verdana" w:hint="eastAsia"/>
                <w:sz w:val="26"/>
                <w:szCs w:val="26"/>
                <w:lang w:eastAsia="ko-KR"/>
              </w:rPr>
              <w:t>것</w:t>
            </w:r>
          </w:p>
          <w:p w14:paraId="1B081FD8" w14:textId="77777777" w:rsidR="004E1311" w:rsidRPr="008474DF" w:rsidRDefault="004E1311" w:rsidP="00326A39">
            <w:pPr>
              <w:pStyle w:val="TableBody"/>
              <w:ind w:left="195" w:hanging="195"/>
              <w:jc w:val="left"/>
              <w:rPr>
                <w:rFonts w:ascii="Verdana" w:hAnsi="Verdana"/>
                <w:sz w:val="26"/>
                <w:szCs w:val="26"/>
              </w:rPr>
            </w:pPr>
            <w:r w:rsidRPr="008474DF">
              <w:rPr>
                <w:rFonts w:ascii="Verdana" w:hAnsi="Verdana"/>
                <w:sz w:val="26"/>
                <w:szCs w:val="26"/>
              </w:rPr>
              <w:t xml:space="preserve">– </w:t>
            </w:r>
            <w:r w:rsidR="00A84109" w:rsidRPr="00A84109">
              <w:rPr>
                <w:rFonts w:ascii="Verdana" w:hAnsi="Verdana" w:hint="eastAsia"/>
                <w:sz w:val="26"/>
                <w:szCs w:val="26"/>
              </w:rPr>
              <w:t>증여</w:t>
            </w:r>
            <w:r w:rsidR="00A84109" w:rsidRPr="00A84109">
              <w:rPr>
                <w:rFonts w:ascii="Verdana" w:hAnsi="Verdana" w:hint="eastAsia"/>
                <w:sz w:val="26"/>
                <w:szCs w:val="26"/>
              </w:rPr>
              <w:t xml:space="preserve"> </w:t>
            </w:r>
            <w:r w:rsidR="00A84109" w:rsidRPr="00A84109">
              <w:rPr>
                <w:rFonts w:ascii="Verdana" w:hAnsi="Verdana" w:hint="eastAsia"/>
                <w:sz w:val="26"/>
                <w:szCs w:val="26"/>
              </w:rPr>
              <w:t>및</w:t>
            </w:r>
            <w:r w:rsidR="00A84109" w:rsidRPr="00A84109">
              <w:rPr>
                <w:rFonts w:ascii="Verdana" w:hAnsi="Verdana" w:hint="eastAsia"/>
                <w:sz w:val="26"/>
                <w:szCs w:val="26"/>
              </w:rPr>
              <w:t xml:space="preserve"> </w:t>
            </w:r>
            <w:r w:rsidR="00A84109" w:rsidRPr="00A84109">
              <w:rPr>
                <w:rFonts w:ascii="Verdana" w:hAnsi="Verdana" w:hint="eastAsia"/>
                <w:sz w:val="26"/>
                <w:szCs w:val="26"/>
              </w:rPr>
              <w:t>기증</w:t>
            </w:r>
          </w:p>
        </w:tc>
      </w:tr>
      <w:tr w:rsidR="004E1311" w:rsidRPr="008474DF" w14:paraId="3A2E4C4E" w14:textId="77777777" w:rsidTr="001A2A69">
        <w:trPr>
          <w:trHeight w:val="60"/>
        </w:trPr>
        <w:tc>
          <w:tcPr>
            <w:tcW w:w="1215" w:type="dxa"/>
            <w:tcBorders>
              <w:top w:val="single" w:sz="6" w:space="0" w:color="auto"/>
              <w:left w:val="single" w:sz="6" w:space="0" w:color="auto"/>
              <w:bottom w:val="single" w:sz="6" w:space="0" w:color="auto"/>
              <w:right w:val="single" w:sz="6" w:space="0" w:color="auto"/>
            </w:tcBorders>
            <w:tcMar>
              <w:top w:w="160" w:type="dxa"/>
              <w:left w:w="0" w:type="dxa"/>
              <w:bottom w:w="160" w:type="dxa"/>
              <w:right w:w="120" w:type="dxa"/>
            </w:tcMar>
          </w:tcPr>
          <w:p w14:paraId="0716FA09" w14:textId="77777777" w:rsidR="004E1311" w:rsidRPr="008474DF" w:rsidRDefault="00A84109" w:rsidP="00326A39">
            <w:pPr>
              <w:pStyle w:val="TableBody"/>
              <w:jc w:val="left"/>
              <w:rPr>
                <w:rFonts w:ascii="Verdana" w:hAnsi="Verdana"/>
                <w:sz w:val="26"/>
                <w:szCs w:val="26"/>
              </w:rPr>
            </w:pPr>
            <w:r w:rsidRPr="00A84109">
              <w:rPr>
                <w:rFonts w:ascii="Verdana" w:hAnsi="Verdana" w:hint="eastAsia"/>
                <w:sz w:val="26"/>
                <w:szCs w:val="26"/>
              </w:rPr>
              <w:t>이용제공</w:t>
            </w:r>
          </w:p>
        </w:tc>
        <w:tc>
          <w:tcPr>
            <w:tcW w:w="2550" w:type="dxa"/>
            <w:tcBorders>
              <w:top w:val="single" w:sz="6" w:space="0" w:color="auto"/>
              <w:left w:val="single" w:sz="6" w:space="0" w:color="auto"/>
              <w:bottom w:val="single" w:sz="6" w:space="0" w:color="auto"/>
              <w:right w:val="single" w:sz="6" w:space="0" w:color="auto"/>
            </w:tcBorders>
            <w:tcMar>
              <w:top w:w="160" w:type="dxa"/>
              <w:left w:w="0" w:type="dxa"/>
              <w:bottom w:w="160" w:type="dxa"/>
              <w:right w:w="120" w:type="dxa"/>
            </w:tcMar>
          </w:tcPr>
          <w:p w14:paraId="1782D635" w14:textId="77777777" w:rsidR="004E1311" w:rsidRPr="008474DF" w:rsidRDefault="004E1311" w:rsidP="00A84109">
            <w:pPr>
              <w:pStyle w:val="TableBody"/>
              <w:suppressAutoHyphens/>
              <w:ind w:left="135" w:hanging="135"/>
              <w:jc w:val="left"/>
              <w:rPr>
                <w:rFonts w:ascii="Verdana" w:hAnsi="Verdana"/>
                <w:sz w:val="26"/>
                <w:szCs w:val="26"/>
                <w:lang w:eastAsia="ko-KR"/>
              </w:rPr>
            </w:pPr>
            <w:r w:rsidRPr="008474DF">
              <w:rPr>
                <w:rFonts w:ascii="Verdana" w:hAnsi="Verdana"/>
                <w:sz w:val="26"/>
                <w:szCs w:val="26"/>
                <w:lang w:eastAsia="ko-KR"/>
              </w:rPr>
              <w:t xml:space="preserve">– </w:t>
            </w:r>
            <w:r w:rsidR="00A84109" w:rsidRPr="00A84109">
              <w:rPr>
                <w:rFonts w:ascii="Verdana" w:hAnsi="Verdana" w:hint="eastAsia"/>
                <w:sz w:val="26"/>
                <w:szCs w:val="26"/>
                <w:lang w:eastAsia="ko-KR"/>
              </w:rPr>
              <w:t>수혜자들을</w:t>
            </w:r>
            <w:r w:rsidR="00A84109" w:rsidRPr="00A84109">
              <w:rPr>
                <w:rFonts w:ascii="Verdana" w:hAnsi="Verdana" w:hint="eastAsia"/>
                <w:sz w:val="26"/>
                <w:szCs w:val="26"/>
                <w:lang w:eastAsia="ko-KR"/>
              </w:rPr>
              <w:t xml:space="preserve"> </w:t>
            </w:r>
            <w:r w:rsidR="00A84109" w:rsidRPr="00A84109">
              <w:rPr>
                <w:rFonts w:ascii="Verdana" w:hAnsi="Verdana" w:hint="eastAsia"/>
                <w:sz w:val="26"/>
                <w:szCs w:val="26"/>
                <w:lang w:eastAsia="ko-KR"/>
              </w:rPr>
              <w:t>위해</w:t>
            </w:r>
            <w:r w:rsidR="00A84109" w:rsidRPr="00A84109">
              <w:rPr>
                <w:rFonts w:ascii="Verdana" w:hAnsi="Verdana" w:hint="eastAsia"/>
                <w:sz w:val="26"/>
                <w:szCs w:val="26"/>
                <w:lang w:eastAsia="ko-KR"/>
              </w:rPr>
              <w:t xml:space="preserve"> </w:t>
            </w:r>
            <w:r w:rsidR="00A84109" w:rsidRPr="00A84109">
              <w:rPr>
                <w:rFonts w:ascii="Verdana" w:hAnsi="Verdana" w:hint="eastAsia"/>
                <w:sz w:val="26"/>
                <w:szCs w:val="26"/>
                <w:lang w:eastAsia="ko-KR"/>
              </w:rPr>
              <w:t>배타적으로</w:t>
            </w:r>
            <w:r w:rsidR="00A84109" w:rsidRPr="00A84109">
              <w:rPr>
                <w:rFonts w:ascii="Verdana" w:hAnsi="Verdana" w:hint="eastAsia"/>
                <w:sz w:val="26"/>
                <w:szCs w:val="26"/>
                <w:lang w:eastAsia="ko-KR"/>
              </w:rPr>
              <w:t xml:space="preserve"> </w:t>
            </w:r>
            <w:r w:rsidR="00A84109" w:rsidRPr="00A84109">
              <w:rPr>
                <w:rFonts w:ascii="Verdana" w:hAnsi="Verdana" w:hint="eastAsia"/>
                <w:sz w:val="26"/>
                <w:szCs w:val="26"/>
                <w:lang w:eastAsia="ko-KR"/>
              </w:rPr>
              <w:t>이용될</w:t>
            </w:r>
            <w:r w:rsidR="00A84109" w:rsidRPr="00A84109">
              <w:rPr>
                <w:rFonts w:ascii="Verdana" w:hAnsi="Verdana" w:hint="eastAsia"/>
                <w:sz w:val="26"/>
                <w:szCs w:val="26"/>
                <w:lang w:eastAsia="ko-KR"/>
              </w:rPr>
              <w:t xml:space="preserve"> </w:t>
            </w:r>
            <w:r w:rsidR="00A84109" w:rsidRPr="00A84109">
              <w:rPr>
                <w:rFonts w:ascii="Verdana" w:hAnsi="Verdana" w:hint="eastAsia"/>
                <w:sz w:val="26"/>
                <w:szCs w:val="26"/>
                <w:lang w:eastAsia="ko-KR"/>
              </w:rPr>
              <w:t>수</w:t>
            </w:r>
            <w:r w:rsidR="00A84109" w:rsidRPr="00A84109">
              <w:rPr>
                <w:rFonts w:ascii="Verdana" w:hAnsi="Verdana" w:hint="eastAsia"/>
                <w:sz w:val="26"/>
                <w:szCs w:val="26"/>
                <w:lang w:eastAsia="ko-KR"/>
              </w:rPr>
              <w:t xml:space="preserve"> </w:t>
            </w:r>
            <w:r w:rsidR="00A84109" w:rsidRPr="00A84109">
              <w:rPr>
                <w:rFonts w:ascii="Verdana" w:hAnsi="Verdana" w:hint="eastAsia"/>
                <w:sz w:val="26"/>
                <w:szCs w:val="26"/>
                <w:lang w:eastAsia="ko-KR"/>
              </w:rPr>
              <w:t>있도록</w:t>
            </w:r>
            <w:r w:rsidR="00A84109" w:rsidRPr="00A84109">
              <w:rPr>
                <w:rFonts w:ascii="Verdana" w:hAnsi="Verdana" w:hint="eastAsia"/>
                <w:sz w:val="26"/>
                <w:szCs w:val="26"/>
                <w:lang w:eastAsia="ko-KR"/>
              </w:rPr>
              <w:t xml:space="preserve"> </w:t>
            </w:r>
            <w:r w:rsidR="00A84109" w:rsidRPr="00A84109">
              <w:rPr>
                <w:rFonts w:ascii="Verdana" w:hAnsi="Verdana" w:hint="eastAsia"/>
                <w:sz w:val="26"/>
                <w:szCs w:val="26"/>
                <w:lang w:eastAsia="ko-KR"/>
              </w:rPr>
              <w:t>저작물의</w:t>
            </w:r>
            <w:r w:rsidR="00A84109" w:rsidRPr="00A84109">
              <w:rPr>
                <w:rFonts w:ascii="Verdana" w:hAnsi="Verdana" w:hint="eastAsia"/>
                <w:sz w:val="26"/>
                <w:szCs w:val="26"/>
                <w:lang w:eastAsia="ko-KR"/>
              </w:rPr>
              <w:t xml:space="preserve"> </w:t>
            </w:r>
            <w:r w:rsidR="00A84109" w:rsidRPr="00A84109">
              <w:rPr>
                <w:rFonts w:ascii="Verdana" w:hAnsi="Verdana" w:hint="eastAsia"/>
                <w:sz w:val="26"/>
                <w:szCs w:val="26"/>
                <w:lang w:eastAsia="ko-KR"/>
              </w:rPr>
              <w:t>라이브러리를</w:t>
            </w:r>
            <w:r w:rsidR="00A84109" w:rsidRPr="00A84109">
              <w:rPr>
                <w:rFonts w:ascii="Verdana" w:hAnsi="Verdana" w:hint="eastAsia"/>
                <w:sz w:val="26"/>
                <w:szCs w:val="26"/>
                <w:lang w:eastAsia="ko-KR"/>
              </w:rPr>
              <w:t xml:space="preserve"> </w:t>
            </w:r>
            <w:r w:rsidR="00A84109" w:rsidRPr="00A84109">
              <w:rPr>
                <w:rFonts w:ascii="Verdana" w:hAnsi="Verdana" w:hint="eastAsia"/>
                <w:sz w:val="26"/>
                <w:szCs w:val="26"/>
                <w:lang w:eastAsia="ko-KR"/>
              </w:rPr>
              <w:t>제작할</w:t>
            </w:r>
            <w:r w:rsidR="00A84109" w:rsidRPr="00A84109">
              <w:rPr>
                <w:rFonts w:ascii="Verdana" w:hAnsi="Verdana" w:hint="eastAsia"/>
                <w:sz w:val="26"/>
                <w:szCs w:val="26"/>
                <w:lang w:eastAsia="ko-KR"/>
              </w:rPr>
              <w:t xml:space="preserve"> </w:t>
            </w:r>
            <w:r w:rsidR="00A84109" w:rsidRPr="00A84109">
              <w:rPr>
                <w:rFonts w:ascii="Verdana" w:hAnsi="Verdana" w:hint="eastAsia"/>
                <w:sz w:val="26"/>
                <w:szCs w:val="26"/>
                <w:lang w:eastAsia="ko-KR"/>
              </w:rPr>
              <w:t>목적으로</w:t>
            </w:r>
            <w:r w:rsidR="00A84109" w:rsidRPr="00A84109">
              <w:rPr>
                <w:rFonts w:ascii="Verdana" w:hAnsi="Verdana" w:hint="eastAsia"/>
                <w:sz w:val="26"/>
                <w:szCs w:val="26"/>
                <w:lang w:eastAsia="ko-KR"/>
              </w:rPr>
              <w:t xml:space="preserve"> </w:t>
            </w:r>
            <w:r w:rsidR="00A84109" w:rsidRPr="00A84109">
              <w:rPr>
                <w:rFonts w:ascii="Verdana" w:hAnsi="Verdana" w:hint="eastAsia"/>
                <w:sz w:val="26"/>
                <w:szCs w:val="26"/>
                <w:lang w:eastAsia="ko-KR"/>
              </w:rPr>
              <w:t>스캔하고</w:t>
            </w:r>
            <w:r w:rsidR="00A84109" w:rsidRPr="00A84109">
              <w:rPr>
                <w:rFonts w:ascii="Verdana" w:hAnsi="Verdana" w:hint="eastAsia"/>
                <w:sz w:val="26"/>
                <w:szCs w:val="26"/>
                <w:lang w:eastAsia="ko-KR"/>
              </w:rPr>
              <w:t xml:space="preserve"> </w:t>
            </w:r>
            <w:r w:rsidR="00A84109" w:rsidRPr="00A84109">
              <w:rPr>
                <w:rFonts w:ascii="Verdana" w:hAnsi="Verdana" w:hint="eastAsia"/>
                <w:sz w:val="26"/>
                <w:szCs w:val="26"/>
                <w:lang w:eastAsia="ko-KR"/>
              </w:rPr>
              <w:t>파일을</w:t>
            </w:r>
            <w:r w:rsidR="00A84109" w:rsidRPr="00A84109">
              <w:rPr>
                <w:rFonts w:ascii="Verdana" w:hAnsi="Verdana" w:hint="eastAsia"/>
                <w:sz w:val="26"/>
                <w:szCs w:val="26"/>
                <w:lang w:eastAsia="ko-KR"/>
              </w:rPr>
              <w:t xml:space="preserve"> </w:t>
            </w:r>
            <w:r w:rsidR="00A84109" w:rsidRPr="00A84109">
              <w:rPr>
                <w:rFonts w:ascii="Verdana" w:hAnsi="Verdana" w:hint="eastAsia"/>
                <w:sz w:val="26"/>
                <w:szCs w:val="26"/>
                <w:lang w:eastAsia="ko-KR"/>
              </w:rPr>
              <w:t>“클라우드</w:t>
            </w:r>
            <w:r w:rsidR="00A84109" w:rsidRPr="00A84109">
              <w:rPr>
                <w:rFonts w:ascii="Verdana" w:hAnsi="Verdana" w:hint="eastAsia"/>
                <w:sz w:val="26"/>
                <w:szCs w:val="26"/>
                <w:lang w:eastAsia="ko-KR"/>
              </w:rPr>
              <w:t>(cloud)</w:t>
            </w:r>
            <w:r w:rsidR="00A84109" w:rsidRPr="00A84109">
              <w:rPr>
                <w:rFonts w:ascii="Verdana" w:hAnsi="Verdana" w:hint="eastAsia"/>
                <w:sz w:val="26"/>
                <w:szCs w:val="26"/>
                <w:lang w:eastAsia="ko-KR"/>
              </w:rPr>
              <w:t>”나</w:t>
            </w:r>
            <w:r w:rsidR="00A84109" w:rsidRPr="00A84109">
              <w:rPr>
                <w:rFonts w:ascii="Verdana" w:hAnsi="Verdana" w:hint="eastAsia"/>
                <w:sz w:val="26"/>
                <w:szCs w:val="26"/>
                <w:lang w:eastAsia="ko-KR"/>
              </w:rPr>
              <w:t xml:space="preserve"> </w:t>
            </w:r>
            <w:r w:rsidR="00A84109" w:rsidRPr="00A84109">
              <w:rPr>
                <w:rFonts w:ascii="Verdana" w:hAnsi="Verdana" w:hint="eastAsia"/>
                <w:sz w:val="26"/>
                <w:szCs w:val="26"/>
                <w:lang w:eastAsia="ko-KR"/>
              </w:rPr>
              <w:t>다른</w:t>
            </w:r>
            <w:r w:rsidR="00A84109" w:rsidRPr="00A84109">
              <w:rPr>
                <w:rFonts w:ascii="Verdana" w:hAnsi="Verdana" w:hint="eastAsia"/>
                <w:sz w:val="26"/>
                <w:szCs w:val="26"/>
                <w:lang w:eastAsia="ko-KR"/>
              </w:rPr>
              <w:t xml:space="preserve"> </w:t>
            </w:r>
            <w:r w:rsidR="00A84109" w:rsidRPr="00A84109">
              <w:rPr>
                <w:rFonts w:ascii="Verdana" w:hAnsi="Verdana" w:hint="eastAsia"/>
                <w:sz w:val="26"/>
                <w:szCs w:val="26"/>
                <w:lang w:eastAsia="ko-KR"/>
              </w:rPr>
              <w:t>디지털</w:t>
            </w:r>
            <w:r w:rsidR="00A84109" w:rsidRPr="00A84109">
              <w:rPr>
                <w:rFonts w:ascii="Verdana" w:hAnsi="Verdana" w:hint="eastAsia"/>
                <w:sz w:val="26"/>
                <w:szCs w:val="26"/>
                <w:lang w:eastAsia="ko-KR"/>
              </w:rPr>
              <w:t xml:space="preserve"> </w:t>
            </w:r>
            <w:r w:rsidR="00A84109" w:rsidRPr="00A84109">
              <w:rPr>
                <w:rFonts w:ascii="Verdana" w:hAnsi="Verdana" w:hint="eastAsia"/>
                <w:sz w:val="26"/>
                <w:szCs w:val="26"/>
                <w:lang w:eastAsia="ko-KR"/>
              </w:rPr>
              <w:t>저장소</w:t>
            </w:r>
            <w:r w:rsidR="00A84109" w:rsidRPr="00A84109">
              <w:rPr>
                <w:rFonts w:ascii="Verdana" w:hAnsi="Verdana" w:hint="eastAsia"/>
                <w:sz w:val="26"/>
                <w:szCs w:val="26"/>
                <w:lang w:eastAsia="ko-KR"/>
              </w:rPr>
              <w:t xml:space="preserve"> </w:t>
            </w:r>
            <w:r w:rsidR="00A84109" w:rsidRPr="00A84109">
              <w:rPr>
                <w:rFonts w:ascii="Verdana" w:hAnsi="Verdana" w:hint="eastAsia"/>
                <w:sz w:val="26"/>
                <w:szCs w:val="26"/>
                <w:lang w:eastAsia="ko-KR"/>
              </w:rPr>
              <w:t>시스템에</w:t>
            </w:r>
            <w:r w:rsidR="00A84109" w:rsidRPr="00A84109">
              <w:rPr>
                <w:rFonts w:ascii="Verdana" w:hAnsi="Verdana" w:hint="eastAsia"/>
                <w:sz w:val="26"/>
                <w:szCs w:val="26"/>
                <w:lang w:eastAsia="ko-KR"/>
              </w:rPr>
              <w:t xml:space="preserve"> </w:t>
            </w:r>
            <w:r w:rsidR="00A84109" w:rsidRPr="00A84109">
              <w:rPr>
                <w:rFonts w:ascii="Verdana" w:hAnsi="Verdana" w:hint="eastAsia"/>
                <w:sz w:val="26"/>
                <w:szCs w:val="26"/>
                <w:lang w:eastAsia="ko-KR"/>
              </w:rPr>
              <w:t>업로드하는</w:t>
            </w:r>
            <w:r w:rsidR="00A84109" w:rsidRPr="00A84109">
              <w:rPr>
                <w:rFonts w:ascii="Verdana" w:hAnsi="Verdana" w:hint="eastAsia"/>
                <w:sz w:val="26"/>
                <w:szCs w:val="26"/>
                <w:lang w:eastAsia="ko-KR"/>
              </w:rPr>
              <w:t xml:space="preserve"> </w:t>
            </w:r>
            <w:r w:rsidR="00A84109" w:rsidRPr="00A84109">
              <w:rPr>
                <w:rFonts w:ascii="Verdana" w:hAnsi="Verdana" w:hint="eastAsia"/>
                <w:sz w:val="26"/>
                <w:szCs w:val="26"/>
                <w:lang w:eastAsia="ko-KR"/>
              </w:rPr>
              <w:t>것</w:t>
            </w:r>
          </w:p>
        </w:tc>
        <w:tc>
          <w:tcPr>
            <w:tcW w:w="1815" w:type="dxa"/>
            <w:tcBorders>
              <w:top w:val="single" w:sz="6" w:space="0" w:color="auto"/>
              <w:left w:val="single" w:sz="6" w:space="0" w:color="auto"/>
              <w:bottom w:val="single" w:sz="6" w:space="0" w:color="auto"/>
              <w:right w:val="single" w:sz="6" w:space="0" w:color="auto"/>
            </w:tcBorders>
            <w:tcMar>
              <w:top w:w="160" w:type="dxa"/>
              <w:left w:w="0" w:type="dxa"/>
              <w:bottom w:w="160" w:type="dxa"/>
              <w:right w:w="0" w:type="dxa"/>
            </w:tcMar>
          </w:tcPr>
          <w:p w14:paraId="116065CE" w14:textId="77777777" w:rsidR="004E1311" w:rsidRPr="008474DF" w:rsidRDefault="004E1311" w:rsidP="00326A39">
            <w:pPr>
              <w:pStyle w:val="TableBody"/>
              <w:suppressAutoHyphens/>
              <w:ind w:left="195" w:hanging="195"/>
              <w:jc w:val="left"/>
              <w:rPr>
                <w:rFonts w:ascii="Verdana" w:hAnsi="Verdana"/>
                <w:sz w:val="26"/>
                <w:szCs w:val="26"/>
                <w:lang w:eastAsia="ko-KR"/>
              </w:rPr>
            </w:pPr>
            <w:r w:rsidRPr="008474DF">
              <w:rPr>
                <w:rFonts w:ascii="Verdana" w:hAnsi="Verdana"/>
                <w:sz w:val="26"/>
                <w:szCs w:val="26"/>
                <w:lang w:eastAsia="ko-KR"/>
              </w:rPr>
              <w:t xml:space="preserve">– </w:t>
            </w:r>
            <w:r w:rsidR="00A84109" w:rsidRPr="00A84109">
              <w:rPr>
                <w:rFonts w:ascii="Verdana" w:hAnsi="Verdana" w:hint="eastAsia"/>
                <w:spacing w:val="-1"/>
                <w:sz w:val="26"/>
                <w:szCs w:val="26"/>
                <w:lang w:eastAsia="ko-KR"/>
              </w:rPr>
              <w:t>패스워드에</w:t>
            </w:r>
            <w:r w:rsidR="00A84109" w:rsidRPr="00A84109">
              <w:rPr>
                <w:rFonts w:ascii="Verdana" w:hAnsi="Verdana" w:hint="eastAsia"/>
                <w:spacing w:val="-1"/>
                <w:sz w:val="26"/>
                <w:szCs w:val="26"/>
                <w:lang w:eastAsia="ko-KR"/>
              </w:rPr>
              <w:t xml:space="preserve"> </w:t>
            </w:r>
            <w:r w:rsidR="00A84109" w:rsidRPr="00A84109">
              <w:rPr>
                <w:rFonts w:ascii="Verdana" w:hAnsi="Verdana" w:hint="eastAsia"/>
                <w:spacing w:val="-1"/>
                <w:sz w:val="26"/>
                <w:szCs w:val="26"/>
                <w:lang w:eastAsia="ko-KR"/>
              </w:rPr>
              <w:t>의해</w:t>
            </w:r>
            <w:r w:rsidR="00A84109" w:rsidRPr="00A84109">
              <w:rPr>
                <w:rFonts w:ascii="Verdana" w:hAnsi="Verdana" w:hint="eastAsia"/>
                <w:spacing w:val="-1"/>
                <w:sz w:val="26"/>
                <w:szCs w:val="26"/>
                <w:lang w:eastAsia="ko-KR"/>
              </w:rPr>
              <w:t xml:space="preserve"> </w:t>
            </w:r>
            <w:r w:rsidR="00A84109" w:rsidRPr="00A84109">
              <w:rPr>
                <w:rFonts w:ascii="Verdana" w:hAnsi="Verdana" w:hint="eastAsia"/>
                <w:spacing w:val="-1"/>
                <w:sz w:val="26"/>
                <w:szCs w:val="26"/>
                <w:lang w:eastAsia="ko-KR"/>
              </w:rPr>
              <w:t>이용이</w:t>
            </w:r>
            <w:r w:rsidR="00A84109" w:rsidRPr="00A84109">
              <w:rPr>
                <w:rFonts w:ascii="Verdana" w:hAnsi="Verdana" w:hint="eastAsia"/>
                <w:spacing w:val="-1"/>
                <w:sz w:val="26"/>
                <w:szCs w:val="26"/>
                <w:lang w:eastAsia="ko-KR"/>
              </w:rPr>
              <w:t xml:space="preserve"> </w:t>
            </w:r>
            <w:r w:rsidR="00A84109" w:rsidRPr="00A84109">
              <w:rPr>
                <w:rFonts w:ascii="Verdana" w:hAnsi="Verdana" w:hint="eastAsia"/>
                <w:spacing w:val="-1"/>
                <w:sz w:val="26"/>
                <w:szCs w:val="26"/>
                <w:lang w:eastAsia="ko-KR"/>
              </w:rPr>
              <w:t>제한된</w:t>
            </w:r>
            <w:r w:rsidR="00A84109" w:rsidRPr="00A84109">
              <w:rPr>
                <w:rFonts w:ascii="Verdana" w:hAnsi="Verdana" w:hint="eastAsia"/>
                <w:spacing w:val="-1"/>
                <w:sz w:val="26"/>
                <w:szCs w:val="26"/>
                <w:lang w:eastAsia="ko-KR"/>
              </w:rPr>
              <w:t xml:space="preserve"> </w:t>
            </w:r>
            <w:r w:rsidR="00A84109" w:rsidRPr="00A84109">
              <w:rPr>
                <w:rFonts w:ascii="Verdana" w:hAnsi="Verdana" w:hint="eastAsia"/>
                <w:spacing w:val="-1"/>
                <w:sz w:val="26"/>
                <w:szCs w:val="26"/>
                <w:lang w:eastAsia="ko-KR"/>
              </w:rPr>
              <w:t>사이트</w:t>
            </w:r>
            <w:r w:rsidR="00A84109" w:rsidRPr="00A84109">
              <w:rPr>
                <w:rFonts w:ascii="Verdana" w:hAnsi="Verdana" w:hint="eastAsia"/>
                <w:spacing w:val="-1"/>
                <w:sz w:val="26"/>
                <w:szCs w:val="26"/>
                <w:lang w:eastAsia="ko-KR"/>
              </w:rPr>
              <w:t xml:space="preserve">, </w:t>
            </w:r>
            <w:r w:rsidR="00A84109" w:rsidRPr="00A84109">
              <w:rPr>
                <w:rFonts w:ascii="Verdana" w:hAnsi="Verdana" w:hint="eastAsia"/>
                <w:spacing w:val="-1"/>
                <w:sz w:val="26"/>
                <w:szCs w:val="26"/>
                <w:lang w:eastAsia="ko-KR"/>
              </w:rPr>
              <w:t>리스트서브</w:t>
            </w:r>
            <w:r w:rsidR="00A84109" w:rsidRPr="00A84109">
              <w:rPr>
                <w:rFonts w:ascii="Verdana" w:hAnsi="Verdana" w:hint="eastAsia"/>
                <w:spacing w:val="-1"/>
                <w:sz w:val="26"/>
                <w:szCs w:val="26"/>
                <w:lang w:eastAsia="ko-KR"/>
              </w:rPr>
              <w:t xml:space="preserve">(listserv), </w:t>
            </w:r>
            <w:r w:rsidR="00A84109" w:rsidRPr="00A84109">
              <w:rPr>
                <w:rFonts w:ascii="Verdana" w:hAnsi="Verdana" w:hint="eastAsia"/>
                <w:spacing w:val="-1"/>
                <w:sz w:val="26"/>
                <w:szCs w:val="26"/>
                <w:lang w:eastAsia="ko-KR"/>
              </w:rPr>
              <w:t>또는</w:t>
            </w:r>
            <w:r w:rsidR="00A84109" w:rsidRPr="00A84109">
              <w:rPr>
                <w:rFonts w:ascii="Verdana" w:hAnsi="Verdana" w:hint="eastAsia"/>
                <w:spacing w:val="-1"/>
                <w:sz w:val="26"/>
                <w:szCs w:val="26"/>
                <w:lang w:eastAsia="ko-KR"/>
              </w:rPr>
              <w:t xml:space="preserve"> </w:t>
            </w:r>
            <w:r w:rsidR="00A84109" w:rsidRPr="00A84109">
              <w:rPr>
                <w:rFonts w:ascii="Verdana" w:hAnsi="Verdana" w:hint="eastAsia"/>
                <w:spacing w:val="-1"/>
                <w:sz w:val="26"/>
                <w:szCs w:val="26"/>
                <w:lang w:eastAsia="ko-KR"/>
              </w:rPr>
              <w:t>인쇄물</w:t>
            </w:r>
            <w:r w:rsidR="00A84109" w:rsidRPr="00A84109">
              <w:rPr>
                <w:rFonts w:ascii="Verdana" w:hAnsi="Verdana" w:hint="eastAsia"/>
                <w:spacing w:val="-1"/>
                <w:sz w:val="26"/>
                <w:szCs w:val="26"/>
                <w:lang w:eastAsia="ko-KR"/>
              </w:rPr>
              <w:t xml:space="preserve"> </w:t>
            </w:r>
            <w:r w:rsidR="00A84109" w:rsidRPr="00A84109">
              <w:rPr>
                <w:rFonts w:ascii="Verdana" w:hAnsi="Verdana" w:hint="eastAsia"/>
                <w:spacing w:val="-1"/>
                <w:sz w:val="26"/>
                <w:szCs w:val="26"/>
                <w:lang w:eastAsia="ko-KR"/>
              </w:rPr>
              <w:t>접근에</w:t>
            </w:r>
            <w:r w:rsidR="00A84109" w:rsidRPr="00A84109">
              <w:rPr>
                <w:rFonts w:ascii="Verdana" w:hAnsi="Verdana" w:hint="eastAsia"/>
                <w:spacing w:val="-1"/>
                <w:sz w:val="26"/>
                <w:szCs w:val="26"/>
                <w:lang w:eastAsia="ko-KR"/>
              </w:rPr>
              <w:t xml:space="preserve"> </w:t>
            </w:r>
            <w:r w:rsidR="00A84109" w:rsidRPr="00A84109">
              <w:rPr>
                <w:rFonts w:ascii="Verdana" w:hAnsi="Verdana" w:hint="eastAsia"/>
                <w:spacing w:val="-1"/>
                <w:sz w:val="26"/>
                <w:szCs w:val="26"/>
                <w:lang w:eastAsia="ko-KR"/>
              </w:rPr>
              <w:t>장애가</w:t>
            </w:r>
            <w:r w:rsidR="00A84109" w:rsidRPr="00A84109">
              <w:rPr>
                <w:rFonts w:ascii="Verdana" w:hAnsi="Verdana" w:hint="eastAsia"/>
                <w:spacing w:val="-1"/>
                <w:sz w:val="26"/>
                <w:szCs w:val="26"/>
                <w:lang w:eastAsia="ko-KR"/>
              </w:rPr>
              <w:t xml:space="preserve"> </w:t>
            </w:r>
            <w:r w:rsidR="00A84109" w:rsidRPr="00A84109">
              <w:rPr>
                <w:rFonts w:ascii="Verdana" w:hAnsi="Verdana" w:hint="eastAsia"/>
                <w:spacing w:val="-1"/>
                <w:sz w:val="26"/>
                <w:szCs w:val="26"/>
                <w:lang w:eastAsia="ko-KR"/>
              </w:rPr>
              <w:t>있는</w:t>
            </w:r>
            <w:r w:rsidR="00A84109" w:rsidRPr="00A84109">
              <w:rPr>
                <w:rFonts w:ascii="Verdana" w:hAnsi="Verdana" w:hint="eastAsia"/>
                <w:spacing w:val="-1"/>
                <w:sz w:val="26"/>
                <w:szCs w:val="26"/>
                <w:lang w:eastAsia="ko-KR"/>
              </w:rPr>
              <w:t xml:space="preserve"> </w:t>
            </w:r>
            <w:r w:rsidR="00A84109" w:rsidRPr="00A84109">
              <w:rPr>
                <w:rFonts w:ascii="Verdana" w:hAnsi="Verdana" w:hint="eastAsia"/>
                <w:spacing w:val="-1"/>
                <w:sz w:val="26"/>
                <w:szCs w:val="26"/>
                <w:lang w:eastAsia="ko-KR"/>
              </w:rPr>
              <w:t>사람들에게만</w:t>
            </w:r>
            <w:r w:rsidR="00A84109" w:rsidRPr="00A84109">
              <w:rPr>
                <w:rFonts w:ascii="Verdana" w:hAnsi="Verdana" w:hint="eastAsia"/>
                <w:spacing w:val="-1"/>
                <w:sz w:val="26"/>
                <w:szCs w:val="26"/>
                <w:lang w:eastAsia="ko-KR"/>
              </w:rPr>
              <w:t xml:space="preserve"> </w:t>
            </w:r>
            <w:r w:rsidR="00A84109" w:rsidRPr="00A84109">
              <w:rPr>
                <w:rFonts w:ascii="Verdana" w:hAnsi="Verdana" w:hint="eastAsia"/>
                <w:spacing w:val="-1"/>
                <w:sz w:val="26"/>
                <w:szCs w:val="26"/>
                <w:lang w:eastAsia="ko-KR"/>
              </w:rPr>
              <w:t>제공될</w:t>
            </w:r>
            <w:r w:rsidR="00A84109" w:rsidRPr="00A84109">
              <w:rPr>
                <w:rFonts w:ascii="Verdana" w:hAnsi="Verdana" w:hint="eastAsia"/>
                <w:spacing w:val="-1"/>
                <w:sz w:val="26"/>
                <w:szCs w:val="26"/>
                <w:lang w:eastAsia="ko-KR"/>
              </w:rPr>
              <w:t xml:space="preserve"> </w:t>
            </w:r>
            <w:r w:rsidR="00A84109" w:rsidRPr="00A84109">
              <w:rPr>
                <w:rFonts w:ascii="Verdana" w:hAnsi="Verdana" w:hint="eastAsia"/>
                <w:spacing w:val="-1"/>
                <w:sz w:val="26"/>
                <w:szCs w:val="26"/>
                <w:lang w:eastAsia="ko-KR"/>
              </w:rPr>
              <w:t>목적만을</w:t>
            </w:r>
            <w:r w:rsidR="00A84109" w:rsidRPr="00A84109">
              <w:rPr>
                <w:rFonts w:ascii="Verdana" w:hAnsi="Verdana" w:hint="eastAsia"/>
                <w:spacing w:val="-1"/>
                <w:sz w:val="26"/>
                <w:szCs w:val="26"/>
                <w:lang w:eastAsia="ko-KR"/>
              </w:rPr>
              <w:t xml:space="preserve"> </w:t>
            </w:r>
            <w:r w:rsidR="00A84109" w:rsidRPr="00A84109">
              <w:rPr>
                <w:rFonts w:ascii="Verdana" w:hAnsi="Verdana" w:hint="eastAsia"/>
                <w:spacing w:val="-1"/>
                <w:sz w:val="26"/>
                <w:szCs w:val="26"/>
                <w:lang w:eastAsia="ko-KR"/>
              </w:rPr>
              <w:t>갖는</w:t>
            </w:r>
            <w:r w:rsidR="00A84109" w:rsidRPr="00A84109">
              <w:rPr>
                <w:rFonts w:ascii="Verdana" w:hAnsi="Verdana" w:hint="eastAsia"/>
                <w:spacing w:val="-1"/>
                <w:sz w:val="26"/>
                <w:szCs w:val="26"/>
                <w:lang w:eastAsia="ko-KR"/>
              </w:rPr>
              <w:t xml:space="preserve"> </w:t>
            </w:r>
            <w:r w:rsidR="00A84109" w:rsidRPr="00A84109">
              <w:rPr>
                <w:rFonts w:ascii="Verdana" w:hAnsi="Verdana" w:hint="eastAsia"/>
                <w:spacing w:val="-1"/>
                <w:sz w:val="26"/>
                <w:szCs w:val="26"/>
                <w:lang w:eastAsia="ko-KR"/>
              </w:rPr>
              <w:t>여타의</w:t>
            </w:r>
            <w:r w:rsidR="00A84109" w:rsidRPr="00A84109">
              <w:rPr>
                <w:rFonts w:ascii="Verdana" w:hAnsi="Verdana" w:hint="eastAsia"/>
                <w:spacing w:val="-1"/>
                <w:sz w:val="26"/>
                <w:szCs w:val="26"/>
                <w:lang w:eastAsia="ko-KR"/>
              </w:rPr>
              <w:t xml:space="preserve"> </w:t>
            </w:r>
            <w:r w:rsidR="00A84109" w:rsidRPr="00A84109">
              <w:rPr>
                <w:rFonts w:ascii="Verdana" w:hAnsi="Verdana" w:hint="eastAsia"/>
                <w:spacing w:val="-1"/>
                <w:sz w:val="26"/>
                <w:szCs w:val="26"/>
                <w:lang w:eastAsia="ko-KR"/>
              </w:rPr>
              <w:t>온라인</w:t>
            </w:r>
            <w:r w:rsidR="00A84109" w:rsidRPr="00A84109">
              <w:rPr>
                <w:rFonts w:ascii="Verdana" w:hAnsi="Verdana" w:hint="eastAsia"/>
                <w:spacing w:val="-1"/>
                <w:sz w:val="26"/>
                <w:szCs w:val="26"/>
                <w:lang w:eastAsia="ko-KR"/>
              </w:rPr>
              <w:t xml:space="preserve"> </w:t>
            </w:r>
            <w:r w:rsidR="00A84109" w:rsidRPr="00A84109">
              <w:rPr>
                <w:rFonts w:ascii="Verdana" w:hAnsi="Verdana" w:hint="eastAsia"/>
                <w:spacing w:val="-1"/>
                <w:sz w:val="26"/>
                <w:szCs w:val="26"/>
                <w:lang w:eastAsia="ko-KR"/>
              </w:rPr>
              <w:t>커뮤니티에</w:t>
            </w:r>
            <w:r w:rsidR="00A84109" w:rsidRPr="00A84109">
              <w:rPr>
                <w:rFonts w:ascii="Verdana" w:hAnsi="Verdana" w:hint="eastAsia"/>
                <w:spacing w:val="-1"/>
                <w:sz w:val="26"/>
                <w:szCs w:val="26"/>
                <w:lang w:eastAsia="ko-KR"/>
              </w:rPr>
              <w:t xml:space="preserve"> </w:t>
            </w:r>
            <w:r w:rsidR="00A84109" w:rsidRPr="00A84109">
              <w:rPr>
                <w:rFonts w:ascii="Verdana" w:hAnsi="Verdana" w:hint="eastAsia"/>
                <w:spacing w:val="-1"/>
                <w:sz w:val="26"/>
                <w:szCs w:val="26"/>
                <w:lang w:eastAsia="ko-KR"/>
              </w:rPr>
              <w:t>수혜자</w:t>
            </w:r>
            <w:r w:rsidR="00A84109" w:rsidRPr="00A84109">
              <w:rPr>
                <w:rFonts w:ascii="Verdana" w:hAnsi="Verdana" w:hint="eastAsia"/>
                <w:spacing w:val="-1"/>
                <w:sz w:val="26"/>
                <w:szCs w:val="26"/>
                <w:lang w:eastAsia="ko-KR"/>
              </w:rPr>
              <w:t xml:space="preserve"> </w:t>
            </w:r>
            <w:r w:rsidR="00A84109" w:rsidRPr="00A84109">
              <w:rPr>
                <w:rFonts w:ascii="Verdana" w:hAnsi="Verdana" w:hint="eastAsia"/>
                <w:spacing w:val="-1"/>
                <w:sz w:val="26"/>
                <w:szCs w:val="26"/>
                <w:lang w:eastAsia="ko-KR"/>
              </w:rPr>
              <w:t>또는</w:t>
            </w:r>
            <w:r w:rsidR="00A84109" w:rsidRPr="00A84109">
              <w:rPr>
                <w:rFonts w:ascii="Verdana" w:hAnsi="Verdana" w:hint="eastAsia"/>
                <w:spacing w:val="-1"/>
                <w:sz w:val="26"/>
                <w:szCs w:val="26"/>
                <w:lang w:eastAsia="ko-KR"/>
              </w:rPr>
              <w:t xml:space="preserve"> </w:t>
            </w:r>
            <w:r w:rsidR="00A84109" w:rsidRPr="00A84109">
              <w:rPr>
                <w:rFonts w:ascii="Verdana" w:hAnsi="Verdana" w:hint="eastAsia"/>
                <w:spacing w:val="-1"/>
                <w:sz w:val="26"/>
                <w:szCs w:val="26"/>
                <w:lang w:eastAsia="ko-KR"/>
              </w:rPr>
              <w:t>권한</w:t>
            </w:r>
            <w:r w:rsidR="00A84109" w:rsidRPr="00A84109">
              <w:rPr>
                <w:rFonts w:ascii="Verdana" w:hAnsi="Verdana" w:hint="eastAsia"/>
                <w:spacing w:val="-1"/>
                <w:sz w:val="26"/>
                <w:szCs w:val="26"/>
                <w:lang w:eastAsia="ko-KR"/>
              </w:rPr>
              <w:t xml:space="preserve"> </w:t>
            </w:r>
            <w:r w:rsidR="00A84109" w:rsidRPr="00A84109">
              <w:rPr>
                <w:rFonts w:ascii="Verdana" w:hAnsi="Verdana" w:hint="eastAsia"/>
                <w:spacing w:val="-1"/>
                <w:sz w:val="26"/>
                <w:szCs w:val="26"/>
                <w:lang w:eastAsia="ko-KR"/>
              </w:rPr>
              <w:t>있는</w:t>
            </w:r>
            <w:r w:rsidR="00A84109" w:rsidRPr="00A84109">
              <w:rPr>
                <w:rFonts w:ascii="Verdana" w:hAnsi="Verdana" w:hint="eastAsia"/>
                <w:spacing w:val="-1"/>
                <w:sz w:val="26"/>
                <w:szCs w:val="26"/>
                <w:lang w:eastAsia="ko-KR"/>
              </w:rPr>
              <w:t xml:space="preserve"> </w:t>
            </w:r>
            <w:r w:rsidR="00A84109" w:rsidRPr="00A84109">
              <w:rPr>
                <w:rFonts w:ascii="Verdana" w:hAnsi="Verdana" w:hint="eastAsia"/>
                <w:spacing w:val="-1"/>
                <w:sz w:val="26"/>
                <w:szCs w:val="26"/>
                <w:lang w:eastAsia="ko-KR"/>
              </w:rPr>
              <w:t>기관이</w:t>
            </w:r>
            <w:r w:rsidR="00A84109" w:rsidRPr="00A84109">
              <w:rPr>
                <w:rFonts w:ascii="Verdana" w:hAnsi="Verdana" w:hint="eastAsia"/>
                <w:spacing w:val="-1"/>
                <w:sz w:val="26"/>
                <w:szCs w:val="26"/>
                <w:lang w:eastAsia="ko-KR"/>
              </w:rPr>
              <w:t xml:space="preserve"> </w:t>
            </w:r>
            <w:r w:rsidR="00A84109" w:rsidRPr="00A84109">
              <w:rPr>
                <w:rFonts w:ascii="Verdana" w:hAnsi="Verdana" w:hint="eastAsia"/>
                <w:spacing w:val="-1"/>
                <w:sz w:val="26"/>
                <w:szCs w:val="26"/>
                <w:lang w:eastAsia="ko-KR"/>
              </w:rPr>
              <w:t>다운로드할</w:t>
            </w:r>
            <w:r w:rsidR="00A84109" w:rsidRPr="00A84109">
              <w:rPr>
                <w:rFonts w:ascii="Verdana" w:hAnsi="Verdana" w:hint="eastAsia"/>
                <w:spacing w:val="-1"/>
                <w:sz w:val="26"/>
                <w:szCs w:val="26"/>
                <w:lang w:eastAsia="ko-KR"/>
              </w:rPr>
              <w:t xml:space="preserve"> </w:t>
            </w:r>
            <w:r w:rsidR="00A84109" w:rsidRPr="00A84109">
              <w:rPr>
                <w:rFonts w:ascii="Verdana" w:hAnsi="Verdana" w:hint="eastAsia"/>
                <w:spacing w:val="-1"/>
                <w:sz w:val="26"/>
                <w:szCs w:val="26"/>
                <w:lang w:eastAsia="ko-KR"/>
              </w:rPr>
              <w:t>수</w:t>
            </w:r>
            <w:r w:rsidR="00A84109" w:rsidRPr="00A84109">
              <w:rPr>
                <w:rFonts w:ascii="Verdana" w:hAnsi="Verdana" w:hint="eastAsia"/>
                <w:spacing w:val="-1"/>
                <w:sz w:val="26"/>
                <w:szCs w:val="26"/>
                <w:lang w:eastAsia="ko-KR"/>
              </w:rPr>
              <w:t xml:space="preserve"> </w:t>
            </w:r>
            <w:r w:rsidR="00A84109" w:rsidRPr="00A84109">
              <w:rPr>
                <w:rFonts w:ascii="Verdana" w:hAnsi="Verdana" w:hint="eastAsia"/>
                <w:spacing w:val="-1"/>
                <w:sz w:val="26"/>
                <w:szCs w:val="26"/>
                <w:lang w:eastAsia="ko-KR"/>
              </w:rPr>
              <w:t>있도록</w:t>
            </w:r>
            <w:r w:rsidR="00A84109" w:rsidRPr="00A84109">
              <w:rPr>
                <w:rFonts w:ascii="Verdana" w:hAnsi="Verdana" w:hint="eastAsia"/>
                <w:spacing w:val="-1"/>
                <w:sz w:val="26"/>
                <w:szCs w:val="26"/>
                <w:lang w:eastAsia="ko-KR"/>
              </w:rPr>
              <w:t xml:space="preserve"> </w:t>
            </w:r>
            <w:r w:rsidR="00A84109" w:rsidRPr="00A84109">
              <w:rPr>
                <w:rFonts w:ascii="Verdana" w:hAnsi="Verdana" w:hint="eastAsia"/>
                <w:spacing w:val="-1"/>
                <w:sz w:val="26"/>
                <w:szCs w:val="26"/>
                <w:lang w:eastAsia="ko-KR"/>
              </w:rPr>
              <w:t>오디오북</w:t>
            </w:r>
            <w:r w:rsidR="00A84109" w:rsidRPr="00A84109">
              <w:rPr>
                <w:rFonts w:ascii="Verdana" w:hAnsi="Verdana" w:hint="eastAsia"/>
                <w:spacing w:val="-1"/>
                <w:sz w:val="26"/>
                <w:szCs w:val="26"/>
                <w:lang w:eastAsia="ko-KR"/>
              </w:rPr>
              <w:t xml:space="preserve"> </w:t>
            </w:r>
            <w:r w:rsidR="00A84109" w:rsidRPr="00A84109">
              <w:rPr>
                <w:rFonts w:ascii="Verdana" w:hAnsi="Verdana" w:hint="eastAsia"/>
                <w:spacing w:val="-1"/>
                <w:sz w:val="26"/>
                <w:szCs w:val="26"/>
                <w:lang w:eastAsia="ko-KR"/>
              </w:rPr>
              <w:t>또는</w:t>
            </w:r>
            <w:r w:rsidR="00A84109" w:rsidRPr="00A84109">
              <w:rPr>
                <w:rFonts w:ascii="Verdana" w:hAnsi="Verdana" w:hint="eastAsia"/>
                <w:spacing w:val="-1"/>
                <w:sz w:val="26"/>
                <w:szCs w:val="26"/>
                <w:lang w:eastAsia="ko-KR"/>
              </w:rPr>
              <w:t xml:space="preserve"> </w:t>
            </w:r>
            <w:r w:rsidR="00A84109" w:rsidRPr="00A84109">
              <w:rPr>
                <w:rFonts w:ascii="Verdana" w:hAnsi="Verdana" w:hint="eastAsia"/>
                <w:spacing w:val="-1"/>
                <w:sz w:val="26"/>
                <w:szCs w:val="26"/>
                <w:lang w:eastAsia="ko-KR"/>
              </w:rPr>
              <w:t>전자책을</w:t>
            </w:r>
            <w:r w:rsidR="00A84109" w:rsidRPr="00A84109">
              <w:rPr>
                <w:rFonts w:ascii="Verdana" w:hAnsi="Verdana" w:hint="eastAsia"/>
                <w:spacing w:val="-1"/>
                <w:sz w:val="26"/>
                <w:szCs w:val="26"/>
                <w:lang w:eastAsia="ko-KR"/>
              </w:rPr>
              <w:t xml:space="preserve"> </w:t>
            </w:r>
            <w:r w:rsidR="00A84109" w:rsidRPr="00A84109">
              <w:rPr>
                <w:rFonts w:ascii="Verdana" w:hAnsi="Verdana" w:hint="eastAsia"/>
                <w:spacing w:val="-1"/>
                <w:sz w:val="26"/>
                <w:szCs w:val="26"/>
                <w:lang w:eastAsia="ko-KR"/>
              </w:rPr>
              <w:t>게시하는</w:t>
            </w:r>
            <w:r w:rsidR="00A84109" w:rsidRPr="00A84109">
              <w:rPr>
                <w:rFonts w:ascii="Verdana" w:hAnsi="Verdana" w:hint="eastAsia"/>
                <w:spacing w:val="-1"/>
                <w:sz w:val="26"/>
                <w:szCs w:val="26"/>
                <w:lang w:eastAsia="ko-KR"/>
              </w:rPr>
              <w:t xml:space="preserve"> </w:t>
            </w:r>
            <w:r w:rsidR="00A84109" w:rsidRPr="00A84109">
              <w:rPr>
                <w:rFonts w:ascii="Verdana" w:hAnsi="Verdana" w:hint="eastAsia"/>
                <w:spacing w:val="-1"/>
                <w:sz w:val="26"/>
                <w:szCs w:val="26"/>
                <w:lang w:eastAsia="ko-KR"/>
              </w:rPr>
              <w:t>것</w:t>
            </w:r>
          </w:p>
        </w:tc>
      </w:tr>
    </w:tbl>
    <w:p w14:paraId="1D321638" w14:textId="77777777" w:rsidR="001A2A69" w:rsidRDefault="001A2A69" w:rsidP="004E1311">
      <w:pPr>
        <w:pStyle w:val="Text"/>
        <w:rPr>
          <w:rFonts w:ascii="Verdana" w:hAnsi="Verdana"/>
          <w:sz w:val="26"/>
          <w:szCs w:val="26"/>
          <w:lang w:eastAsia="ko-KR"/>
        </w:rPr>
      </w:pPr>
    </w:p>
    <w:p w14:paraId="258B1991" w14:textId="77777777" w:rsidR="00A84109" w:rsidRPr="00A84109" w:rsidRDefault="00A84109" w:rsidP="00A84109">
      <w:pPr>
        <w:pStyle w:val="Text"/>
        <w:ind w:firstLineChars="100" w:firstLine="260"/>
        <w:rPr>
          <w:rFonts w:ascii="Verdana" w:hAnsi="Verdana"/>
          <w:sz w:val="26"/>
          <w:szCs w:val="26"/>
          <w:lang w:eastAsia="ko-KR"/>
        </w:rPr>
      </w:pPr>
      <w:r w:rsidRPr="00A84109">
        <w:rPr>
          <w:rFonts w:ascii="Verdana" w:hAnsi="Verdana" w:hint="eastAsia"/>
          <w:sz w:val="26"/>
          <w:szCs w:val="26"/>
          <w:lang w:eastAsia="ko-KR"/>
        </w:rPr>
        <w:t>조약</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제</w:t>
      </w:r>
      <w:r w:rsidRPr="00A84109">
        <w:rPr>
          <w:rFonts w:ascii="Verdana" w:hAnsi="Verdana" w:hint="eastAsia"/>
          <w:sz w:val="26"/>
          <w:szCs w:val="26"/>
          <w:lang w:eastAsia="ko-KR"/>
        </w:rPr>
        <w:t>4</w:t>
      </w:r>
      <w:r w:rsidRPr="00A84109">
        <w:rPr>
          <w:rFonts w:ascii="Verdana" w:hAnsi="Verdana" w:hint="eastAsia"/>
          <w:sz w:val="26"/>
          <w:szCs w:val="26"/>
          <w:lang w:eastAsia="ko-KR"/>
        </w:rPr>
        <w:t>조</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제</w:t>
      </w:r>
      <w:r w:rsidRPr="00A84109">
        <w:rPr>
          <w:rFonts w:ascii="Verdana" w:hAnsi="Verdana" w:hint="eastAsia"/>
          <w:sz w:val="26"/>
          <w:szCs w:val="26"/>
          <w:lang w:eastAsia="ko-KR"/>
        </w:rPr>
        <w:t>1</w:t>
      </w:r>
      <w:r w:rsidRPr="00A84109">
        <w:rPr>
          <w:rFonts w:ascii="Verdana" w:hAnsi="Verdana" w:hint="eastAsia"/>
          <w:sz w:val="26"/>
          <w:szCs w:val="26"/>
          <w:lang w:eastAsia="ko-KR"/>
        </w:rPr>
        <w:t>항</w:t>
      </w:r>
      <w:r w:rsidRPr="00A84109">
        <w:rPr>
          <w:rFonts w:ascii="Verdana" w:hAnsi="Verdana" w:hint="eastAsia"/>
          <w:sz w:val="26"/>
          <w:szCs w:val="26"/>
          <w:lang w:eastAsia="ko-KR"/>
        </w:rPr>
        <w:t xml:space="preserve"> (a)</w:t>
      </w:r>
      <w:r w:rsidRPr="00A84109">
        <w:rPr>
          <w:rFonts w:ascii="Verdana" w:hAnsi="Verdana" w:hint="eastAsia"/>
          <w:sz w:val="26"/>
          <w:szCs w:val="26"/>
          <w:lang w:eastAsia="ko-KR"/>
        </w:rPr>
        <w:t>의</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마지막</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문장은</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“저작물을</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대안적</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포맷으로</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접근할</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수</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있도록</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만들기</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위해</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필요한</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변경을</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허락해야</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한다</w:t>
      </w:r>
      <w:r w:rsidRPr="00A84109">
        <w:rPr>
          <w:rFonts w:ascii="Verdana" w:hAnsi="Verdana" w:hint="eastAsia"/>
          <w:sz w:val="26"/>
          <w:szCs w:val="26"/>
          <w:lang w:eastAsia="ko-KR"/>
        </w:rPr>
        <w:t>(should permit changes needed to make the work accessible in the alternative format</w:t>
      </w:r>
      <w:r w:rsidRPr="00A84109">
        <w:rPr>
          <w:rFonts w:ascii="Verdana" w:hAnsi="Verdana" w:hint="eastAsia"/>
          <w:sz w:val="26"/>
          <w:szCs w:val="26"/>
          <w:lang w:eastAsia="ko-KR"/>
        </w:rPr>
        <w:t>”고</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정하고</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있다</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간단하게</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말해</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이</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문장은</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마라케시</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조약상의</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수혜자와</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권한</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있는</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기관들이</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인쇄물</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접근에</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장애를</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가진</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사람들에게</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이러한</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저작물이</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접근가능하도록</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하는</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데</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필수적인</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경우에</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저작물을</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변경할</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권한을</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갖는다는</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점을</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명확히</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한</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것이다</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따라서</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국내의</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이행입법에</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의해</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채택된</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예외와</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제한규정은</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국내</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저작권법들</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하에서</w:t>
      </w:r>
      <w:r w:rsidRPr="00A84109">
        <w:rPr>
          <w:rFonts w:ascii="Verdana" w:hAnsi="Verdana" w:hint="eastAsia"/>
          <w:sz w:val="26"/>
          <w:szCs w:val="26"/>
          <w:lang w:eastAsia="ko-KR"/>
        </w:rPr>
        <w:t xml:space="preserve"> 2</w:t>
      </w:r>
      <w:r w:rsidRPr="00A84109">
        <w:rPr>
          <w:rFonts w:ascii="Verdana" w:hAnsi="Verdana" w:hint="eastAsia"/>
          <w:sz w:val="26"/>
          <w:szCs w:val="26"/>
          <w:lang w:eastAsia="ko-KR"/>
        </w:rPr>
        <w:t>차적</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저작물을</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성립시킬</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정도에</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이르는</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변경</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더</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나아가</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베른협약</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제</w:t>
      </w:r>
      <w:r w:rsidRPr="00A84109">
        <w:rPr>
          <w:rFonts w:ascii="Verdana" w:hAnsi="Verdana" w:hint="eastAsia"/>
          <w:sz w:val="26"/>
          <w:szCs w:val="26"/>
          <w:lang w:eastAsia="ko-KR"/>
        </w:rPr>
        <w:t>6</w:t>
      </w:r>
      <w:r w:rsidRPr="00A84109">
        <w:rPr>
          <w:rFonts w:ascii="Verdana" w:hAnsi="Verdana" w:hint="eastAsia"/>
          <w:sz w:val="26"/>
          <w:szCs w:val="26"/>
          <w:lang w:eastAsia="ko-KR"/>
        </w:rPr>
        <w:t>조의</w:t>
      </w:r>
      <w:r w:rsidRPr="00A84109">
        <w:rPr>
          <w:rFonts w:ascii="Verdana" w:hAnsi="Verdana" w:hint="eastAsia"/>
          <w:sz w:val="26"/>
          <w:szCs w:val="26"/>
          <w:lang w:eastAsia="ko-KR"/>
        </w:rPr>
        <w:t>2</w:t>
      </w:r>
      <w:r w:rsidRPr="00A84109">
        <w:rPr>
          <w:rFonts w:ascii="Verdana" w:hAnsi="Verdana" w:hint="eastAsia"/>
          <w:sz w:val="26"/>
          <w:szCs w:val="26"/>
          <w:lang w:eastAsia="ko-KR"/>
        </w:rPr>
        <w:t>에서</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정한</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저작물의</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동일성을</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해할</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정도의</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변경도</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허락해야</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한다</w:t>
      </w:r>
      <w:r w:rsidRPr="00A84109">
        <w:rPr>
          <w:rFonts w:ascii="Verdana" w:hAnsi="Verdana" w:hint="eastAsia"/>
          <w:sz w:val="26"/>
          <w:szCs w:val="26"/>
          <w:lang w:eastAsia="ko-KR"/>
        </w:rPr>
        <w:t>.</w:t>
      </w:r>
      <w:r w:rsidR="004E1311" w:rsidRPr="008474DF">
        <w:rPr>
          <w:rStyle w:val="FootnoteReference"/>
          <w:rFonts w:ascii="Verdana" w:hAnsi="Verdana"/>
          <w:sz w:val="26"/>
          <w:szCs w:val="26"/>
        </w:rPr>
        <w:footnoteReference w:id="46"/>
      </w:r>
      <w:r w:rsidR="004E1311" w:rsidRPr="008474DF">
        <w:rPr>
          <w:rFonts w:ascii="Verdana" w:hAnsi="Verdana"/>
          <w:sz w:val="26"/>
          <w:szCs w:val="26"/>
          <w:lang w:eastAsia="ko-KR"/>
        </w:rPr>
        <w:t xml:space="preserve"> </w:t>
      </w:r>
      <w:r w:rsidRPr="00A84109">
        <w:rPr>
          <w:rFonts w:ascii="Verdana" w:hAnsi="Verdana" w:hint="eastAsia"/>
          <w:sz w:val="26"/>
          <w:szCs w:val="26"/>
          <w:lang w:eastAsia="ko-KR"/>
        </w:rPr>
        <w:t>이러한</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변경에는</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책에</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있는</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사진</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혹은</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여타의</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예술저작물에</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대한</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글로</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된</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설명</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글로</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된</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텍스트를</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음성</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점자나</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다른</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접근가능한</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포맷으로</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변경하는</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것</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책에</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있는</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이미지를</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촉각으로</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감지할</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수</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있는</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그래픽으로</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만드는</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것</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또는</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폰트의</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크기와</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모양을</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변경하는</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것</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등을</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예로</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들</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수</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있다</w:t>
      </w:r>
      <w:r w:rsidRPr="00A84109">
        <w:rPr>
          <w:rFonts w:ascii="Verdana" w:hAnsi="Verdana" w:hint="eastAsia"/>
          <w:sz w:val="26"/>
          <w:szCs w:val="26"/>
          <w:lang w:eastAsia="ko-KR"/>
        </w:rPr>
        <w:t>.</w:t>
      </w:r>
    </w:p>
    <w:p w14:paraId="6460A47E" w14:textId="77777777" w:rsidR="004E1311" w:rsidRPr="008474DF" w:rsidRDefault="00A84109" w:rsidP="00A84109">
      <w:pPr>
        <w:pStyle w:val="Text"/>
        <w:ind w:firstLineChars="100" w:firstLine="260"/>
        <w:rPr>
          <w:rFonts w:ascii="Verdana" w:hAnsi="Verdana"/>
          <w:sz w:val="26"/>
          <w:szCs w:val="26"/>
          <w:lang w:eastAsia="ko-KR"/>
        </w:rPr>
      </w:pPr>
      <w:r w:rsidRPr="00A84109">
        <w:rPr>
          <w:rFonts w:ascii="Verdana" w:hAnsi="Verdana" w:hint="eastAsia"/>
          <w:sz w:val="26"/>
          <w:szCs w:val="26"/>
          <w:lang w:eastAsia="ko-KR"/>
        </w:rPr>
        <w:t>조약</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제</w:t>
      </w:r>
      <w:r w:rsidRPr="00A84109">
        <w:rPr>
          <w:rFonts w:ascii="Verdana" w:hAnsi="Verdana" w:hint="eastAsia"/>
          <w:sz w:val="26"/>
          <w:szCs w:val="26"/>
          <w:lang w:eastAsia="ko-KR"/>
        </w:rPr>
        <w:t>4</w:t>
      </w:r>
      <w:r w:rsidRPr="00A84109">
        <w:rPr>
          <w:rFonts w:ascii="Verdana" w:hAnsi="Verdana" w:hint="eastAsia"/>
          <w:sz w:val="26"/>
          <w:szCs w:val="26"/>
          <w:lang w:eastAsia="ko-KR"/>
        </w:rPr>
        <w:t>조</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제</w:t>
      </w:r>
      <w:r w:rsidRPr="00A84109">
        <w:rPr>
          <w:rFonts w:ascii="Verdana" w:hAnsi="Verdana" w:hint="eastAsia"/>
          <w:sz w:val="26"/>
          <w:szCs w:val="26"/>
          <w:lang w:eastAsia="ko-KR"/>
        </w:rPr>
        <w:t>1</w:t>
      </w:r>
      <w:r w:rsidRPr="00A84109">
        <w:rPr>
          <w:rFonts w:ascii="Verdana" w:hAnsi="Verdana" w:hint="eastAsia"/>
          <w:sz w:val="26"/>
          <w:szCs w:val="26"/>
          <w:lang w:eastAsia="ko-KR"/>
        </w:rPr>
        <w:t>항</w:t>
      </w:r>
      <w:r w:rsidRPr="00A84109">
        <w:rPr>
          <w:rFonts w:ascii="Verdana" w:hAnsi="Verdana" w:hint="eastAsia"/>
          <w:sz w:val="26"/>
          <w:szCs w:val="26"/>
          <w:lang w:eastAsia="ko-KR"/>
        </w:rPr>
        <w:t xml:space="preserve"> (a)</w:t>
      </w:r>
      <w:r w:rsidRPr="00A84109">
        <w:rPr>
          <w:rFonts w:ascii="Verdana" w:hAnsi="Verdana" w:hint="eastAsia"/>
          <w:sz w:val="26"/>
          <w:szCs w:val="26"/>
          <w:lang w:eastAsia="ko-KR"/>
        </w:rPr>
        <w:t>의</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마지막</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문장은</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허락되는</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변경의</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성격과</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범위를</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제한하지</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않는다</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도리어</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조약에</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의해</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이용이</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허락되는</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저작물을</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수혜자에게</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제공할</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수</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있도록</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하는</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데</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필요한</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여하한</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변경을</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허락하고</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있다</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인쇄물</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접근에</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대한</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장애에</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광범위한</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유형이</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있다는</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점과</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이러한</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장애를</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경험하는</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사람들의</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기술적</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필요가</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상이하다는</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점을</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고려한다면</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국가는</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수혜자와</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권한</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있는</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기관이</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저작물을</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인쇄물</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접근에</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장애가</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있는</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모든</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사람들에게</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접근가능하도록</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만드는</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데</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필요한</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여하한</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변경을</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할</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수</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있도록</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조약상의</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이</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규정을</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완전히</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이행해야</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한다</w:t>
      </w:r>
      <w:r w:rsidRPr="00A84109">
        <w:rPr>
          <w:rFonts w:ascii="Verdana" w:hAnsi="Verdana" w:hint="eastAsia"/>
          <w:sz w:val="26"/>
          <w:szCs w:val="26"/>
          <w:lang w:eastAsia="ko-KR"/>
        </w:rPr>
        <w:t>.</w:t>
      </w:r>
    </w:p>
    <w:p w14:paraId="6A93674A" w14:textId="77777777" w:rsidR="004E1311" w:rsidRPr="008474DF" w:rsidRDefault="004E1311" w:rsidP="00203E29">
      <w:pPr>
        <w:pStyle w:val="Heading4"/>
        <w:ind w:firstLine="300"/>
        <w:rPr>
          <w:szCs w:val="26"/>
          <w:lang w:eastAsia="ko-KR"/>
        </w:rPr>
      </w:pPr>
      <w:bookmarkStart w:id="37" w:name="_Toc529793"/>
      <w:r w:rsidRPr="008474DF">
        <w:rPr>
          <w:szCs w:val="26"/>
          <w:lang w:eastAsia="ko-KR"/>
        </w:rPr>
        <w:t>2.5.2.2.</w:t>
      </w:r>
      <w:r w:rsidRPr="008474DF">
        <w:rPr>
          <w:szCs w:val="26"/>
        </w:rPr>
        <w:t> </w:t>
      </w:r>
      <w:r w:rsidR="00A84109" w:rsidRPr="00A84109">
        <w:rPr>
          <w:rFonts w:hint="eastAsia"/>
          <w:lang w:eastAsia="ko-KR"/>
        </w:rPr>
        <w:t xml:space="preserve"> </w:t>
      </w:r>
      <w:r w:rsidR="00A84109" w:rsidRPr="00A84109">
        <w:rPr>
          <w:rFonts w:hint="eastAsia"/>
          <w:szCs w:val="26"/>
          <w:lang w:eastAsia="ko-KR"/>
        </w:rPr>
        <w:t>비구속적</w:t>
      </w:r>
      <w:r w:rsidR="00A84109" w:rsidRPr="00A84109">
        <w:rPr>
          <w:rFonts w:hint="eastAsia"/>
          <w:szCs w:val="26"/>
          <w:lang w:eastAsia="ko-KR"/>
        </w:rPr>
        <w:t xml:space="preserve"> </w:t>
      </w:r>
      <w:r w:rsidR="00A84109" w:rsidRPr="00A84109">
        <w:rPr>
          <w:rFonts w:hint="eastAsia"/>
          <w:szCs w:val="26"/>
          <w:lang w:eastAsia="ko-KR"/>
        </w:rPr>
        <w:t>예외</w:t>
      </w:r>
      <w:r w:rsidR="00A84109" w:rsidRPr="00A84109">
        <w:rPr>
          <w:rFonts w:hint="eastAsia"/>
          <w:szCs w:val="26"/>
          <w:lang w:eastAsia="ko-KR"/>
        </w:rPr>
        <w:t xml:space="preserve"> </w:t>
      </w:r>
      <w:r w:rsidR="00A84109" w:rsidRPr="00A84109">
        <w:rPr>
          <w:rFonts w:hint="eastAsia"/>
          <w:szCs w:val="26"/>
          <w:lang w:eastAsia="ko-KR"/>
        </w:rPr>
        <w:t>및</w:t>
      </w:r>
      <w:r w:rsidR="00A84109" w:rsidRPr="00A84109">
        <w:rPr>
          <w:rFonts w:hint="eastAsia"/>
          <w:szCs w:val="26"/>
          <w:lang w:eastAsia="ko-KR"/>
        </w:rPr>
        <w:t xml:space="preserve"> </w:t>
      </w:r>
      <w:r w:rsidR="00A84109" w:rsidRPr="00A84109">
        <w:rPr>
          <w:rFonts w:hint="eastAsia"/>
          <w:szCs w:val="26"/>
          <w:lang w:eastAsia="ko-KR"/>
        </w:rPr>
        <w:t>제한규정</w:t>
      </w:r>
      <w:bookmarkEnd w:id="37"/>
    </w:p>
    <w:p w14:paraId="33EE62D7" w14:textId="77777777" w:rsidR="004E1311" w:rsidRDefault="00A84109" w:rsidP="00A84109">
      <w:pPr>
        <w:pStyle w:val="Text"/>
        <w:ind w:firstLineChars="100" w:firstLine="260"/>
        <w:rPr>
          <w:rFonts w:ascii="Verdana" w:hAnsi="Verdana"/>
          <w:sz w:val="26"/>
          <w:szCs w:val="26"/>
          <w:lang w:eastAsia="ko-KR"/>
        </w:rPr>
      </w:pPr>
      <w:r w:rsidRPr="00A84109">
        <w:rPr>
          <w:rFonts w:ascii="Verdana" w:hAnsi="Verdana" w:hint="eastAsia"/>
          <w:sz w:val="26"/>
          <w:szCs w:val="26"/>
          <w:lang w:eastAsia="ko-KR"/>
        </w:rPr>
        <w:t>조약</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제</w:t>
      </w:r>
      <w:r w:rsidRPr="00A84109">
        <w:rPr>
          <w:rFonts w:ascii="Verdana" w:hAnsi="Verdana" w:hint="eastAsia"/>
          <w:sz w:val="26"/>
          <w:szCs w:val="26"/>
          <w:lang w:eastAsia="ko-KR"/>
        </w:rPr>
        <w:t>4</w:t>
      </w:r>
      <w:r w:rsidRPr="00A84109">
        <w:rPr>
          <w:rFonts w:ascii="Verdana" w:hAnsi="Verdana" w:hint="eastAsia"/>
          <w:sz w:val="26"/>
          <w:szCs w:val="26"/>
          <w:lang w:eastAsia="ko-KR"/>
        </w:rPr>
        <w:t>조</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제</w:t>
      </w:r>
      <w:r w:rsidRPr="00A84109">
        <w:rPr>
          <w:rFonts w:ascii="Verdana" w:hAnsi="Verdana" w:hint="eastAsia"/>
          <w:sz w:val="26"/>
          <w:szCs w:val="26"/>
          <w:lang w:eastAsia="ko-KR"/>
        </w:rPr>
        <w:t>1</w:t>
      </w:r>
      <w:r w:rsidRPr="00A84109">
        <w:rPr>
          <w:rFonts w:ascii="Verdana" w:hAnsi="Verdana" w:hint="eastAsia"/>
          <w:sz w:val="26"/>
          <w:szCs w:val="26"/>
          <w:lang w:eastAsia="ko-KR"/>
        </w:rPr>
        <w:t>항</w:t>
      </w:r>
      <w:r w:rsidRPr="00A84109">
        <w:rPr>
          <w:rFonts w:ascii="Verdana" w:hAnsi="Verdana" w:hint="eastAsia"/>
          <w:sz w:val="26"/>
          <w:szCs w:val="26"/>
          <w:lang w:eastAsia="ko-KR"/>
        </w:rPr>
        <w:t xml:space="preserve"> (a)</w:t>
      </w:r>
      <w:r w:rsidRPr="00A84109">
        <w:rPr>
          <w:rFonts w:ascii="Verdana" w:hAnsi="Verdana" w:hint="eastAsia"/>
          <w:sz w:val="26"/>
          <w:szCs w:val="26"/>
          <w:lang w:eastAsia="ko-KR"/>
        </w:rPr>
        <w:t>의</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요구에</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따라</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의무적으로</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도입해야</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하는</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예외와</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제한규정에</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이어</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조약</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제</w:t>
      </w:r>
      <w:r w:rsidRPr="00A84109">
        <w:rPr>
          <w:rFonts w:ascii="Verdana" w:hAnsi="Verdana" w:hint="eastAsia"/>
          <w:sz w:val="26"/>
          <w:szCs w:val="26"/>
          <w:lang w:eastAsia="ko-KR"/>
        </w:rPr>
        <w:t>4</w:t>
      </w:r>
      <w:r w:rsidRPr="00A84109">
        <w:rPr>
          <w:rFonts w:ascii="Verdana" w:hAnsi="Verdana" w:hint="eastAsia"/>
          <w:sz w:val="26"/>
          <w:szCs w:val="26"/>
          <w:lang w:eastAsia="ko-KR"/>
        </w:rPr>
        <w:t>조</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제</w:t>
      </w:r>
      <w:r w:rsidRPr="00A84109">
        <w:rPr>
          <w:rFonts w:ascii="Verdana" w:hAnsi="Verdana" w:hint="eastAsia"/>
          <w:sz w:val="26"/>
          <w:szCs w:val="26"/>
          <w:lang w:eastAsia="ko-KR"/>
        </w:rPr>
        <w:t>1</w:t>
      </w:r>
      <w:r w:rsidRPr="00A84109">
        <w:rPr>
          <w:rFonts w:ascii="Verdana" w:hAnsi="Verdana" w:hint="eastAsia"/>
          <w:sz w:val="26"/>
          <w:szCs w:val="26"/>
          <w:lang w:eastAsia="ko-KR"/>
        </w:rPr>
        <w:t>항</w:t>
      </w:r>
      <w:r w:rsidRPr="00A84109">
        <w:rPr>
          <w:rFonts w:ascii="Verdana" w:hAnsi="Verdana" w:hint="eastAsia"/>
          <w:sz w:val="26"/>
          <w:szCs w:val="26"/>
          <w:lang w:eastAsia="ko-KR"/>
        </w:rPr>
        <w:t xml:space="preserve"> (b)</w:t>
      </w:r>
      <w:r w:rsidRPr="00A84109">
        <w:rPr>
          <w:rFonts w:ascii="Verdana" w:hAnsi="Verdana" w:hint="eastAsia"/>
          <w:sz w:val="26"/>
          <w:szCs w:val="26"/>
          <w:lang w:eastAsia="ko-KR"/>
        </w:rPr>
        <w:t>는</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국가들에게</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공연권에</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대한</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예외</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및</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제한규정을</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채택할</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수</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있는</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권한을</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부여하고</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있기는</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하지만</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이를</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요구하지는</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않는다</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이</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예외는</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예를</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들어</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인쇄물</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접근에</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장애가</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있는</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사람들에</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대해</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적용대상이</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되는</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문학저작물을</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공개</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낭송하는</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등을</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허락한다</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마라케시</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조약을</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보다</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조약상의</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인권적</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목표들을</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증진시키는</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방법으로</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이행하기</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위해서는</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국가들이</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제</w:t>
      </w:r>
      <w:r w:rsidRPr="00A84109">
        <w:rPr>
          <w:rFonts w:ascii="Verdana" w:hAnsi="Verdana" w:hint="eastAsia"/>
          <w:sz w:val="26"/>
          <w:szCs w:val="26"/>
          <w:lang w:eastAsia="ko-KR"/>
        </w:rPr>
        <w:t>4</w:t>
      </w:r>
      <w:r w:rsidRPr="00A84109">
        <w:rPr>
          <w:rFonts w:ascii="Verdana" w:hAnsi="Verdana" w:hint="eastAsia"/>
          <w:sz w:val="26"/>
          <w:szCs w:val="26"/>
          <w:lang w:eastAsia="ko-KR"/>
        </w:rPr>
        <w:t>조에</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제시되어</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있는</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비구속적</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즉</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의무로서</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도입해야</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하는</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것이</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아닌</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예외와</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제한규정들을</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채택해야</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한다</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이러한</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예외규정을</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채택할</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수</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있는</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자신의</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재량권을</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행사함으로써</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인쇄물</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접근에</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장애에</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있는</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사람들이</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이러한</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장애를</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가지지</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않은</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사람들과</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동등한</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조건에서</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조약에</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의해</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이용이</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허락된</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저작물들을</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제작하고</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이용하며</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향유하고</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나눌</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수</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있도록</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하는</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기회를</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극대화하려는</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마라케시</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조약의</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목표를</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보다</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효과적인</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방법으로</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신장시킬</w:t>
      </w:r>
      <w:r w:rsidRPr="00A84109">
        <w:rPr>
          <w:rFonts w:ascii="Verdana" w:hAnsi="Verdana" w:hint="eastAsia"/>
          <w:sz w:val="26"/>
          <w:szCs w:val="26"/>
          <w:lang w:eastAsia="ko-KR"/>
        </w:rPr>
        <w:t xml:space="preserve"> </w:t>
      </w:r>
      <w:r w:rsidRPr="00A84109">
        <w:rPr>
          <w:rFonts w:ascii="Verdana" w:hAnsi="Verdana" w:hint="eastAsia"/>
          <w:sz w:val="26"/>
          <w:szCs w:val="26"/>
          <w:lang w:eastAsia="ko-KR"/>
        </w:rPr>
        <w:t>것이다</w:t>
      </w:r>
      <w:r w:rsidRPr="00A84109">
        <w:rPr>
          <w:rFonts w:ascii="Verdana" w:hAnsi="Verdana" w:hint="eastAsia"/>
          <w:sz w:val="26"/>
          <w:szCs w:val="26"/>
          <w:lang w:eastAsia="ko-KR"/>
        </w:rPr>
        <w:t>.</w:t>
      </w:r>
    </w:p>
    <w:p w14:paraId="5B52AD97" w14:textId="77777777" w:rsidR="00203E29" w:rsidRPr="008474DF" w:rsidRDefault="00203E29" w:rsidP="004E1311">
      <w:pPr>
        <w:pStyle w:val="Text"/>
        <w:rPr>
          <w:rFonts w:ascii="Verdana" w:hAnsi="Verdana"/>
          <w:sz w:val="26"/>
          <w:szCs w:val="26"/>
          <w:lang w:eastAsia="ko-KR"/>
        </w:rPr>
      </w:pPr>
    </w:p>
    <w:p w14:paraId="0DDA71BE" w14:textId="77777777" w:rsidR="004E1311" w:rsidRPr="008474DF" w:rsidRDefault="004E1311" w:rsidP="008474DF">
      <w:pPr>
        <w:pStyle w:val="Heading3"/>
        <w:rPr>
          <w:szCs w:val="26"/>
          <w:lang w:eastAsia="ko-KR"/>
        </w:rPr>
      </w:pPr>
      <w:bookmarkStart w:id="38" w:name="_Toc529794"/>
      <w:r w:rsidRPr="008474DF">
        <w:rPr>
          <w:szCs w:val="26"/>
          <w:lang w:eastAsia="ko-KR"/>
        </w:rPr>
        <w:t>2.5.3.</w:t>
      </w:r>
      <w:r w:rsidRPr="008474DF">
        <w:rPr>
          <w:szCs w:val="26"/>
        </w:rPr>
        <w:t> </w:t>
      </w:r>
      <w:r w:rsidR="00A84109" w:rsidRPr="00A84109">
        <w:rPr>
          <w:rFonts w:hint="eastAsia"/>
          <w:lang w:eastAsia="ko-KR"/>
        </w:rPr>
        <w:t xml:space="preserve"> </w:t>
      </w:r>
      <w:r w:rsidR="00A84109" w:rsidRPr="00A84109">
        <w:rPr>
          <w:rFonts w:hint="eastAsia"/>
          <w:szCs w:val="26"/>
          <w:lang w:eastAsia="ko-KR"/>
        </w:rPr>
        <w:t>조약</w:t>
      </w:r>
      <w:r w:rsidR="00A84109" w:rsidRPr="00A84109">
        <w:rPr>
          <w:rFonts w:hint="eastAsia"/>
          <w:szCs w:val="26"/>
          <w:lang w:eastAsia="ko-KR"/>
        </w:rPr>
        <w:t xml:space="preserve"> </w:t>
      </w:r>
      <w:r w:rsidR="00A84109" w:rsidRPr="00A84109">
        <w:rPr>
          <w:rFonts w:hint="eastAsia"/>
          <w:szCs w:val="26"/>
          <w:lang w:eastAsia="ko-KR"/>
        </w:rPr>
        <w:t>제</w:t>
      </w:r>
      <w:r w:rsidR="00A84109" w:rsidRPr="00A84109">
        <w:rPr>
          <w:rFonts w:hint="eastAsia"/>
          <w:szCs w:val="26"/>
          <w:lang w:eastAsia="ko-KR"/>
        </w:rPr>
        <w:t>4</w:t>
      </w:r>
      <w:r w:rsidR="00A84109" w:rsidRPr="00A84109">
        <w:rPr>
          <w:rFonts w:hint="eastAsia"/>
          <w:szCs w:val="26"/>
          <w:lang w:eastAsia="ko-KR"/>
        </w:rPr>
        <w:t>조</w:t>
      </w:r>
      <w:r w:rsidR="00A84109" w:rsidRPr="00A84109">
        <w:rPr>
          <w:rFonts w:hint="eastAsia"/>
          <w:szCs w:val="26"/>
          <w:lang w:eastAsia="ko-KR"/>
        </w:rPr>
        <w:t xml:space="preserve"> </w:t>
      </w:r>
      <w:r w:rsidR="00A84109" w:rsidRPr="00A84109">
        <w:rPr>
          <w:rFonts w:hint="eastAsia"/>
          <w:szCs w:val="26"/>
          <w:lang w:eastAsia="ko-KR"/>
        </w:rPr>
        <w:t>제</w:t>
      </w:r>
      <w:r w:rsidR="00A84109" w:rsidRPr="00A84109">
        <w:rPr>
          <w:rFonts w:hint="eastAsia"/>
          <w:szCs w:val="26"/>
          <w:lang w:eastAsia="ko-KR"/>
        </w:rPr>
        <w:t>1</w:t>
      </w:r>
      <w:r w:rsidR="00A84109" w:rsidRPr="00A84109">
        <w:rPr>
          <w:rFonts w:hint="eastAsia"/>
          <w:szCs w:val="26"/>
          <w:lang w:eastAsia="ko-KR"/>
        </w:rPr>
        <w:t>항을</w:t>
      </w:r>
      <w:r w:rsidR="00A84109" w:rsidRPr="00A84109">
        <w:rPr>
          <w:rFonts w:hint="eastAsia"/>
          <w:szCs w:val="26"/>
          <w:lang w:eastAsia="ko-KR"/>
        </w:rPr>
        <w:t xml:space="preserve"> </w:t>
      </w:r>
      <w:r w:rsidR="00A84109" w:rsidRPr="00A84109">
        <w:rPr>
          <w:rFonts w:hint="eastAsia"/>
          <w:szCs w:val="26"/>
          <w:lang w:eastAsia="ko-KR"/>
        </w:rPr>
        <w:t>이행하는</w:t>
      </w:r>
      <w:r w:rsidR="00A84109" w:rsidRPr="00A84109">
        <w:rPr>
          <w:rFonts w:hint="eastAsia"/>
          <w:szCs w:val="26"/>
          <w:lang w:eastAsia="ko-KR"/>
        </w:rPr>
        <w:t xml:space="preserve"> </w:t>
      </w:r>
      <w:r w:rsidR="00A84109" w:rsidRPr="00A84109">
        <w:rPr>
          <w:rFonts w:hint="eastAsia"/>
          <w:szCs w:val="26"/>
          <w:lang w:eastAsia="ko-KR"/>
        </w:rPr>
        <w:t>방법들</w:t>
      </w:r>
      <w:bookmarkEnd w:id="38"/>
    </w:p>
    <w:p w14:paraId="104A517B" w14:textId="77777777" w:rsidR="004E1311" w:rsidRPr="008474DF" w:rsidRDefault="00804093" w:rsidP="00804093">
      <w:pPr>
        <w:pStyle w:val="Text"/>
        <w:ind w:firstLineChars="100" w:firstLine="260"/>
        <w:rPr>
          <w:rFonts w:ascii="Verdana" w:hAnsi="Verdana"/>
          <w:sz w:val="26"/>
          <w:szCs w:val="26"/>
          <w:lang w:eastAsia="ko-KR"/>
        </w:rPr>
      </w:pPr>
      <w:r w:rsidRPr="00804093">
        <w:rPr>
          <w:rFonts w:ascii="Verdana" w:hAnsi="Verdana" w:hint="eastAsia"/>
          <w:sz w:val="26"/>
          <w:szCs w:val="26"/>
          <w:lang w:eastAsia="ko-KR"/>
        </w:rPr>
        <w:t>마라케시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조약은</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각국의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정부에게</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그들의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관련</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국내법체제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안에서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조약</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제</w:t>
      </w:r>
      <w:r w:rsidRPr="00804093">
        <w:rPr>
          <w:rFonts w:ascii="Verdana" w:hAnsi="Verdana" w:hint="eastAsia"/>
          <w:sz w:val="26"/>
          <w:szCs w:val="26"/>
          <w:lang w:eastAsia="ko-KR"/>
        </w:rPr>
        <w:t>4</w:t>
      </w:r>
      <w:r w:rsidRPr="00804093">
        <w:rPr>
          <w:rFonts w:ascii="Verdana" w:hAnsi="Verdana" w:hint="eastAsia"/>
          <w:sz w:val="26"/>
          <w:szCs w:val="26"/>
          <w:lang w:eastAsia="ko-KR"/>
        </w:rPr>
        <w:t>조</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제</w:t>
      </w:r>
      <w:r w:rsidRPr="00804093">
        <w:rPr>
          <w:rFonts w:ascii="Verdana" w:hAnsi="Verdana" w:hint="eastAsia"/>
          <w:sz w:val="26"/>
          <w:szCs w:val="26"/>
          <w:lang w:eastAsia="ko-KR"/>
        </w:rPr>
        <w:t>1</w:t>
      </w:r>
      <w:r w:rsidRPr="00804093">
        <w:rPr>
          <w:rFonts w:ascii="Verdana" w:hAnsi="Verdana" w:hint="eastAsia"/>
          <w:sz w:val="26"/>
          <w:szCs w:val="26"/>
          <w:lang w:eastAsia="ko-KR"/>
        </w:rPr>
        <w:t>항에</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효력을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부여하도록</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상당한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유연성을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제공하고</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있다</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이행을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위한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두</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가지</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기본적인</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방법들이</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조약</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제</w:t>
      </w:r>
      <w:r w:rsidRPr="00804093">
        <w:rPr>
          <w:rFonts w:ascii="Verdana" w:hAnsi="Verdana" w:hint="eastAsia"/>
          <w:sz w:val="26"/>
          <w:szCs w:val="26"/>
          <w:lang w:eastAsia="ko-KR"/>
        </w:rPr>
        <w:t>4</w:t>
      </w:r>
      <w:r w:rsidRPr="00804093">
        <w:rPr>
          <w:rFonts w:ascii="Verdana" w:hAnsi="Verdana" w:hint="eastAsia"/>
          <w:sz w:val="26"/>
          <w:szCs w:val="26"/>
          <w:lang w:eastAsia="ko-KR"/>
        </w:rPr>
        <w:t>조</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제</w:t>
      </w:r>
      <w:r w:rsidRPr="00804093">
        <w:rPr>
          <w:rFonts w:ascii="Verdana" w:hAnsi="Verdana" w:hint="eastAsia"/>
          <w:sz w:val="26"/>
          <w:szCs w:val="26"/>
          <w:lang w:eastAsia="ko-KR"/>
        </w:rPr>
        <w:t>2</w:t>
      </w:r>
      <w:r w:rsidRPr="00804093">
        <w:rPr>
          <w:rFonts w:ascii="Verdana" w:hAnsi="Verdana" w:hint="eastAsia"/>
          <w:sz w:val="26"/>
          <w:szCs w:val="26"/>
          <w:lang w:eastAsia="ko-KR"/>
        </w:rPr>
        <w:t>항과</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제</w:t>
      </w:r>
      <w:r w:rsidRPr="00804093">
        <w:rPr>
          <w:rFonts w:ascii="Verdana" w:hAnsi="Verdana" w:hint="eastAsia"/>
          <w:sz w:val="26"/>
          <w:szCs w:val="26"/>
          <w:lang w:eastAsia="ko-KR"/>
        </w:rPr>
        <w:t>3</w:t>
      </w:r>
      <w:r w:rsidRPr="00804093">
        <w:rPr>
          <w:rFonts w:ascii="Verdana" w:hAnsi="Verdana" w:hint="eastAsia"/>
          <w:sz w:val="26"/>
          <w:szCs w:val="26"/>
          <w:lang w:eastAsia="ko-KR"/>
        </w:rPr>
        <w:t>항에</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정리되어</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있다</w:t>
      </w:r>
      <w:r w:rsidRPr="00804093">
        <w:rPr>
          <w:rFonts w:ascii="Verdana" w:hAnsi="Verdana" w:hint="eastAsia"/>
          <w:sz w:val="26"/>
          <w:szCs w:val="26"/>
          <w:lang w:eastAsia="ko-KR"/>
        </w:rPr>
        <w:t>.</w:t>
      </w:r>
    </w:p>
    <w:p w14:paraId="0E248BCA" w14:textId="77777777" w:rsidR="004E1311" w:rsidRPr="008474DF" w:rsidRDefault="004E1311" w:rsidP="00804093">
      <w:pPr>
        <w:pStyle w:val="Heading4"/>
        <w:ind w:firstLineChars="100" w:firstLine="260"/>
        <w:rPr>
          <w:szCs w:val="26"/>
          <w:lang w:eastAsia="ko-KR"/>
        </w:rPr>
      </w:pPr>
      <w:bookmarkStart w:id="39" w:name="_Toc529795"/>
      <w:r w:rsidRPr="008474DF">
        <w:rPr>
          <w:szCs w:val="26"/>
          <w:lang w:eastAsia="ko-KR"/>
        </w:rPr>
        <w:t>2.5.3.1.</w:t>
      </w:r>
      <w:r w:rsidRPr="008474DF">
        <w:rPr>
          <w:szCs w:val="26"/>
        </w:rPr>
        <w:t> </w:t>
      </w:r>
      <w:r w:rsidR="00804093" w:rsidRPr="00804093">
        <w:rPr>
          <w:rFonts w:hint="eastAsia"/>
          <w:lang w:eastAsia="ko-KR"/>
        </w:rPr>
        <w:t xml:space="preserve"> </w:t>
      </w:r>
      <w:r w:rsidR="00804093" w:rsidRPr="00804093">
        <w:rPr>
          <w:rFonts w:hint="eastAsia"/>
          <w:szCs w:val="26"/>
          <w:lang w:eastAsia="ko-KR"/>
        </w:rPr>
        <w:t>조약</w:t>
      </w:r>
      <w:r w:rsidR="00804093" w:rsidRPr="00804093">
        <w:rPr>
          <w:rFonts w:hint="eastAsia"/>
          <w:szCs w:val="26"/>
          <w:lang w:eastAsia="ko-KR"/>
        </w:rPr>
        <w:t xml:space="preserve"> </w:t>
      </w:r>
      <w:r w:rsidR="00804093" w:rsidRPr="00804093">
        <w:rPr>
          <w:rFonts w:hint="eastAsia"/>
          <w:szCs w:val="26"/>
          <w:lang w:eastAsia="ko-KR"/>
        </w:rPr>
        <w:t>제</w:t>
      </w:r>
      <w:r w:rsidR="00804093" w:rsidRPr="00804093">
        <w:rPr>
          <w:rFonts w:hint="eastAsia"/>
          <w:szCs w:val="26"/>
          <w:lang w:eastAsia="ko-KR"/>
        </w:rPr>
        <w:t>4</w:t>
      </w:r>
      <w:r w:rsidR="00804093" w:rsidRPr="00804093">
        <w:rPr>
          <w:rFonts w:hint="eastAsia"/>
          <w:szCs w:val="26"/>
          <w:lang w:eastAsia="ko-KR"/>
        </w:rPr>
        <w:t>조</w:t>
      </w:r>
      <w:r w:rsidR="00804093" w:rsidRPr="00804093">
        <w:rPr>
          <w:rFonts w:hint="eastAsia"/>
          <w:szCs w:val="26"/>
          <w:lang w:eastAsia="ko-KR"/>
        </w:rPr>
        <w:t xml:space="preserve"> </w:t>
      </w:r>
      <w:r w:rsidR="00804093" w:rsidRPr="00804093">
        <w:rPr>
          <w:rFonts w:hint="eastAsia"/>
          <w:szCs w:val="26"/>
          <w:lang w:eastAsia="ko-KR"/>
        </w:rPr>
        <w:t>제</w:t>
      </w:r>
      <w:r w:rsidR="00804093" w:rsidRPr="00804093">
        <w:rPr>
          <w:rFonts w:hint="eastAsia"/>
          <w:szCs w:val="26"/>
          <w:lang w:eastAsia="ko-KR"/>
        </w:rPr>
        <w:t>2</w:t>
      </w:r>
      <w:r w:rsidR="00804093" w:rsidRPr="00804093">
        <w:rPr>
          <w:rFonts w:hint="eastAsia"/>
          <w:szCs w:val="26"/>
          <w:lang w:eastAsia="ko-KR"/>
        </w:rPr>
        <w:t>항</w:t>
      </w:r>
      <w:r w:rsidR="00B63369" w:rsidRPr="00B63369">
        <w:rPr>
          <w:rFonts w:hint="eastAsia"/>
          <w:szCs w:val="26"/>
          <w:lang w:eastAsia="ko-KR"/>
        </w:rPr>
        <w:t>—</w:t>
      </w:r>
      <w:r w:rsidR="00804093" w:rsidRPr="00804093">
        <w:rPr>
          <w:rFonts w:hint="eastAsia"/>
          <w:szCs w:val="26"/>
          <w:lang w:eastAsia="ko-KR"/>
        </w:rPr>
        <w:t>안전피난처의</w:t>
      </w:r>
      <w:r w:rsidR="00804093" w:rsidRPr="00804093">
        <w:rPr>
          <w:rFonts w:hint="eastAsia"/>
          <w:szCs w:val="26"/>
          <w:lang w:eastAsia="ko-KR"/>
        </w:rPr>
        <w:t xml:space="preserve"> </w:t>
      </w:r>
      <w:r w:rsidR="00804093" w:rsidRPr="00804093">
        <w:rPr>
          <w:rFonts w:hint="eastAsia"/>
          <w:szCs w:val="26"/>
          <w:lang w:eastAsia="ko-KR"/>
        </w:rPr>
        <w:t>선택</w:t>
      </w:r>
      <w:bookmarkEnd w:id="39"/>
    </w:p>
    <w:p w14:paraId="2B138F63" w14:textId="77777777" w:rsidR="00804093" w:rsidRPr="00804093" w:rsidRDefault="00804093" w:rsidP="00804093">
      <w:pPr>
        <w:pStyle w:val="TextInd"/>
        <w:rPr>
          <w:rFonts w:ascii="Verdana" w:hAnsi="Verdana"/>
          <w:spacing w:val="2"/>
          <w:sz w:val="26"/>
          <w:szCs w:val="26"/>
          <w:lang w:eastAsia="ko-KR"/>
        </w:rPr>
      </w:pPr>
      <w:r w:rsidRPr="00804093">
        <w:rPr>
          <w:rFonts w:ascii="Verdana" w:hAnsi="Verdana" w:hint="eastAsia"/>
          <w:spacing w:val="2"/>
          <w:sz w:val="26"/>
          <w:szCs w:val="26"/>
          <w:lang w:eastAsia="ko-KR"/>
        </w:rPr>
        <w:t>조약</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제</w:t>
      </w:r>
      <w:r w:rsidRPr="00804093">
        <w:rPr>
          <w:rFonts w:ascii="Verdana" w:hAnsi="Verdana" w:hint="eastAsia"/>
          <w:spacing w:val="2"/>
          <w:sz w:val="26"/>
          <w:szCs w:val="26"/>
          <w:lang w:eastAsia="ko-KR"/>
        </w:rPr>
        <w:t>4</w:t>
      </w:r>
      <w:r w:rsidRPr="00804093">
        <w:rPr>
          <w:rFonts w:ascii="Verdana" w:hAnsi="Verdana" w:hint="eastAsia"/>
          <w:spacing w:val="2"/>
          <w:sz w:val="26"/>
          <w:szCs w:val="26"/>
          <w:lang w:eastAsia="ko-KR"/>
        </w:rPr>
        <w:t>조</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제</w:t>
      </w:r>
      <w:r w:rsidRPr="00804093">
        <w:rPr>
          <w:rFonts w:ascii="Verdana" w:hAnsi="Verdana" w:hint="eastAsia"/>
          <w:spacing w:val="2"/>
          <w:sz w:val="26"/>
          <w:szCs w:val="26"/>
          <w:lang w:eastAsia="ko-KR"/>
        </w:rPr>
        <w:t>2</w:t>
      </w:r>
      <w:r w:rsidRPr="00804093">
        <w:rPr>
          <w:rFonts w:ascii="Verdana" w:hAnsi="Verdana" w:hint="eastAsia"/>
          <w:spacing w:val="2"/>
          <w:sz w:val="26"/>
          <w:szCs w:val="26"/>
          <w:lang w:eastAsia="ko-KR"/>
        </w:rPr>
        <w:t>항은</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국가가</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조약</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제</w:t>
      </w:r>
      <w:r w:rsidRPr="00804093">
        <w:rPr>
          <w:rFonts w:ascii="Verdana" w:hAnsi="Verdana" w:hint="eastAsia"/>
          <w:spacing w:val="2"/>
          <w:sz w:val="26"/>
          <w:szCs w:val="26"/>
          <w:lang w:eastAsia="ko-KR"/>
        </w:rPr>
        <w:t>4</w:t>
      </w:r>
      <w:r w:rsidRPr="00804093">
        <w:rPr>
          <w:rFonts w:ascii="Verdana" w:hAnsi="Verdana" w:hint="eastAsia"/>
          <w:spacing w:val="2"/>
          <w:sz w:val="26"/>
          <w:szCs w:val="26"/>
          <w:lang w:eastAsia="ko-KR"/>
        </w:rPr>
        <w:t>조</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제</w:t>
      </w:r>
      <w:r w:rsidRPr="00804093">
        <w:rPr>
          <w:rFonts w:ascii="Verdana" w:hAnsi="Verdana" w:hint="eastAsia"/>
          <w:spacing w:val="2"/>
          <w:sz w:val="26"/>
          <w:szCs w:val="26"/>
          <w:lang w:eastAsia="ko-KR"/>
        </w:rPr>
        <w:t>1</w:t>
      </w:r>
      <w:r w:rsidRPr="00804093">
        <w:rPr>
          <w:rFonts w:ascii="Verdana" w:hAnsi="Verdana" w:hint="eastAsia"/>
          <w:spacing w:val="2"/>
          <w:sz w:val="26"/>
          <w:szCs w:val="26"/>
          <w:lang w:eastAsia="ko-KR"/>
        </w:rPr>
        <w:t>항에서</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정한</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그들의</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의무를</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준수함에</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있어</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따를</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수</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있는</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모델을</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제시하고</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있다</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이</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모델은</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조약</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제</w:t>
      </w:r>
      <w:r w:rsidRPr="00804093">
        <w:rPr>
          <w:rFonts w:ascii="Verdana" w:hAnsi="Verdana" w:hint="eastAsia"/>
          <w:spacing w:val="2"/>
          <w:sz w:val="26"/>
          <w:szCs w:val="26"/>
          <w:lang w:eastAsia="ko-KR"/>
        </w:rPr>
        <w:t>11</w:t>
      </w:r>
      <w:r w:rsidRPr="00804093">
        <w:rPr>
          <w:rFonts w:ascii="Verdana" w:hAnsi="Verdana" w:hint="eastAsia"/>
          <w:spacing w:val="2"/>
          <w:sz w:val="26"/>
          <w:szCs w:val="26"/>
          <w:lang w:eastAsia="ko-KR"/>
        </w:rPr>
        <w:t>조에</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제시되어</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있는</w:t>
      </w:r>
      <w:r w:rsidRPr="00804093">
        <w:rPr>
          <w:rFonts w:ascii="Verdana" w:hAnsi="Verdana" w:hint="eastAsia"/>
          <w:spacing w:val="2"/>
          <w:sz w:val="26"/>
          <w:szCs w:val="26"/>
          <w:lang w:eastAsia="ko-KR"/>
        </w:rPr>
        <w:t>, 3</w:t>
      </w:r>
      <w:r w:rsidRPr="00804093">
        <w:rPr>
          <w:rFonts w:ascii="Verdana" w:hAnsi="Verdana" w:hint="eastAsia"/>
          <w:spacing w:val="2"/>
          <w:sz w:val="26"/>
          <w:szCs w:val="26"/>
          <w:lang w:eastAsia="ko-KR"/>
        </w:rPr>
        <w:t>단계</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테스트</w:t>
      </w:r>
      <w:r w:rsidRPr="00804093">
        <w:rPr>
          <w:rFonts w:ascii="Verdana" w:hAnsi="Verdana" w:hint="eastAsia"/>
          <w:spacing w:val="2"/>
          <w:sz w:val="26"/>
          <w:szCs w:val="26"/>
          <w:lang w:eastAsia="ko-KR"/>
        </w:rPr>
        <w:t>(three-step test, TST)</w:t>
      </w:r>
      <w:r w:rsidRPr="00804093">
        <w:rPr>
          <w:rFonts w:ascii="Verdana" w:hAnsi="Verdana" w:hint="eastAsia"/>
          <w:spacing w:val="2"/>
          <w:sz w:val="26"/>
          <w:szCs w:val="26"/>
          <w:lang w:eastAsia="ko-KR"/>
        </w:rPr>
        <w:t>의</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요구사항들을</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받아들인</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것으로서</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여기서</w:t>
      </w:r>
      <w:r w:rsidRPr="00804093">
        <w:rPr>
          <w:rFonts w:ascii="Verdana" w:hAnsi="Verdana" w:hint="eastAsia"/>
          <w:spacing w:val="2"/>
          <w:sz w:val="26"/>
          <w:szCs w:val="26"/>
          <w:lang w:eastAsia="ko-KR"/>
        </w:rPr>
        <w:t xml:space="preserve"> 3</w:t>
      </w:r>
      <w:r w:rsidRPr="00804093">
        <w:rPr>
          <w:rFonts w:ascii="Verdana" w:hAnsi="Verdana" w:hint="eastAsia"/>
          <w:spacing w:val="2"/>
          <w:sz w:val="26"/>
          <w:szCs w:val="26"/>
          <w:lang w:eastAsia="ko-KR"/>
        </w:rPr>
        <w:t>단계</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테스트는</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조약</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제</w:t>
      </w:r>
      <w:r w:rsidRPr="00804093">
        <w:rPr>
          <w:rFonts w:ascii="Verdana" w:hAnsi="Verdana" w:hint="eastAsia"/>
          <w:spacing w:val="2"/>
          <w:sz w:val="26"/>
          <w:szCs w:val="26"/>
          <w:lang w:eastAsia="ko-KR"/>
        </w:rPr>
        <w:t>4</w:t>
      </w:r>
      <w:r w:rsidRPr="00804093">
        <w:rPr>
          <w:rFonts w:ascii="Verdana" w:hAnsi="Verdana" w:hint="eastAsia"/>
          <w:spacing w:val="2"/>
          <w:sz w:val="26"/>
          <w:szCs w:val="26"/>
          <w:lang w:eastAsia="ko-KR"/>
        </w:rPr>
        <w:t>조</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제</w:t>
      </w:r>
      <w:r w:rsidRPr="00804093">
        <w:rPr>
          <w:rFonts w:ascii="Verdana" w:hAnsi="Verdana" w:hint="eastAsia"/>
          <w:spacing w:val="2"/>
          <w:sz w:val="26"/>
          <w:szCs w:val="26"/>
          <w:lang w:eastAsia="ko-KR"/>
        </w:rPr>
        <w:t>1</w:t>
      </w:r>
      <w:r w:rsidRPr="00804093">
        <w:rPr>
          <w:rFonts w:ascii="Verdana" w:hAnsi="Verdana" w:hint="eastAsia"/>
          <w:spacing w:val="2"/>
          <w:sz w:val="26"/>
          <w:szCs w:val="26"/>
          <w:lang w:eastAsia="ko-KR"/>
        </w:rPr>
        <w:t>항을</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이행하기</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위해</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제정된</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예외와</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제한규정들이</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저작물의</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통상적</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이용과</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충돌하지</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않고</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권리자의</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정당한</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이익을</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부당하게</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침해하지</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않는</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특별한</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경우들에만</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국한하여</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도입될</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것을</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보장해야</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한다고</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요구한다</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따라서</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조약</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제</w:t>
      </w:r>
      <w:r w:rsidRPr="00804093">
        <w:rPr>
          <w:rFonts w:ascii="Verdana" w:hAnsi="Verdana" w:hint="eastAsia"/>
          <w:spacing w:val="2"/>
          <w:sz w:val="26"/>
          <w:szCs w:val="26"/>
          <w:lang w:eastAsia="ko-KR"/>
        </w:rPr>
        <w:t>4</w:t>
      </w:r>
      <w:r w:rsidRPr="00804093">
        <w:rPr>
          <w:rFonts w:ascii="Verdana" w:hAnsi="Verdana" w:hint="eastAsia"/>
          <w:spacing w:val="2"/>
          <w:sz w:val="26"/>
          <w:szCs w:val="26"/>
          <w:lang w:eastAsia="ko-KR"/>
        </w:rPr>
        <w:t>조</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제</w:t>
      </w:r>
      <w:r w:rsidRPr="00804093">
        <w:rPr>
          <w:rFonts w:ascii="Verdana" w:hAnsi="Verdana" w:hint="eastAsia"/>
          <w:spacing w:val="2"/>
          <w:sz w:val="26"/>
          <w:szCs w:val="26"/>
          <w:lang w:eastAsia="ko-KR"/>
        </w:rPr>
        <w:t>2</w:t>
      </w:r>
      <w:r w:rsidRPr="00804093">
        <w:rPr>
          <w:rFonts w:ascii="Verdana" w:hAnsi="Verdana" w:hint="eastAsia"/>
          <w:spacing w:val="2"/>
          <w:sz w:val="26"/>
          <w:szCs w:val="26"/>
          <w:lang w:eastAsia="ko-KR"/>
        </w:rPr>
        <w:t>항은</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여기서</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제안되는</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접근을</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따르는</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국가들이</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추정적으로</w:t>
      </w:r>
      <w:r w:rsidRPr="00804093">
        <w:rPr>
          <w:rFonts w:ascii="Verdana" w:hAnsi="Verdana" w:hint="eastAsia"/>
          <w:spacing w:val="2"/>
          <w:sz w:val="26"/>
          <w:szCs w:val="26"/>
          <w:lang w:eastAsia="ko-KR"/>
        </w:rPr>
        <w:t xml:space="preserve"> 3</w:t>
      </w:r>
      <w:r w:rsidRPr="00804093">
        <w:rPr>
          <w:rFonts w:ascii="Verdana" w:hAnsi="Verdana" w:hint="eastAsia"/>
          <w:spacing w:val="2"/>
          <w:sz w:val="26"/>
          <w:szCs w:val="26"/>
          <w:lang w:eastAsia="ko-KR"/>
        </w:rPr>
        <w:t>단계</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테스트의</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요구사항들을</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총족시킨</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것이</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되므로</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조약을</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비준하는</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국가들에</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있어</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“안전피난처</w:t>
      </w:r>
      <w:r w:rsidRPr="00804093">
        <w:rPr>
          <w:rFonts w:ascii="Verdana" w:hAnsi="Verdana" w:hint="eastAsia"/>
          <w:spacing w:val="2"/>
          <w:sz w:val="26"/>
          <w:szCs w:val="26"/>
          <w:lang w:eastAsia="ko-KR"/>
        </w:rPr>
        <w:t>(safe harbor)</w:t>
      </w:r>
      <w:r w:rsidRPr="00804093">
        <w:rPr>
          <w:rFonts w:ascii="Verdana" w:hAnsi="Verdana" w:hint="eastAsia"/>
          <w:spacing w:val="2"/>
          <w:sz w:val="26"/>
          <w:szCs w:val="26"/>
          <w:lang w:eastAsia="ko-KR"/>
        </w:rPr>
        <w:t>”를</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제공해준다</w:t>
      </w:r>
      <w:r w:rsidRPr="00804093">
        <w:rPr>
          <w:rFonts w:ascii="Verdana" w:hAnsi="Verdana" w:hint="eastAsia"/>
          <w:spacing w:val="2"/>
          <w:sz w:val="26"/>
          <w:szCs w:val="26"/>
          <w:lang w:eastAsia="ko-KR"/>
        </w:rPr>
        <w:t>. (</w:t>
      </w:r>
      <w:r w:rsidRPr="00804093">
        <w:rPr>
          <w:rFonts w:ascii="Verdana" w:hAnsi="Verdana" w:hint="eastAsia"/>
          <w:spacing w:val="2"/>
          <w:sz w:val="26"/>
          <w:szCs w:val="26"/>
          <w:lang w:eastAsia="ko-KR"/>
        </w:rPr>
        <w:t>우리는</w:t>
      </w:r>
      <w:r w:rsidRPr="00804093">
        <w:rPr>
          <w:rFonts w:ascii="Verdana" w:hAnsi="Verdana" w:hint="eastAsia"/>
          <w:spacing w:val="2"/>
          <w:sz w:val="26"/>
          <w:szCs w:val="26"/>
          <w:lang w:eastAsia="ko-KR"/>
        </w:rPr>
        <w:t xml:space="preserve"> 3</w:t>
      </w:r>
      <w:r w:rsidRPr="00804093">
        <w:rPr>
          <w:rFonts w:ascii="Verdana" w:hAnsi="Verdana" w:hint="eastAsia"/>
          <w:spacing w:val="2"/>
          <w:sz w:val="26"/>
          <w:szCs w:val="26"/>
          <w:lang w:eastAsia="ko-KR"/>
        </w:rPr>
        <w:t>단계</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테스트에</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대해</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이</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안내서의</w:t>
      </w:r>
      <w:r w:rsidRPr="00804093">
        <w:rPr>
          <w:rFonts w:ascii="Verdana" w:hAnsi="Verdana" w:hint="eastAsia"/>
          <w:spacing w:val="2"/>
          <w:sz w:val="26"/>
          <w:szCs w:val="26"/>
          <w:lang w:eastAsia="ko-KR"/>
        </w:rPr>
        <w:t xml:space="preserve"> 2.8 </w:t>
      </w:r>
      <w:r w:rsidRPr="00804093">
        <w:rPr>
          <w:rFonts w:ascii="Verdana" w:hAnsi="Verdana" w:hint="eastAsia"/>
          <w:spacing w:val="2"/>
          <w:sz w:val="26"/>
          <w:szCs w:val="26"/>
          <w:lang w:eastAsia="ko-KR"/>
        </w:rPr>
        <w:t>부분에서</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더</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자세히</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논의할</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것이다</w:t>
      </w:r>
      <w:r w:rsidRPr="00804093">
        <w:rPr>
          <w:rFonts w:ascii="Verdana" w:hAnsi="Verdana" w:hint="eastAsia"/>
          <w:spacing w:val="2"/>
          <w:sz w:val="26"/>
          <w:szCs w:val="26"/>
          <w:lang w:eastAsia="ko-KR"/>
        </w:rPr>
        <w:t>.)</w:t>
      </w:r>
    </w:p>
    <w:p w14:paraId="28709BFD" w14:textId="77777777" w:rsidR="004E1311" w:rsidRPr="008474DF" w:rsidRDefault="00804093" w:rsidP="00804093">
      <w:pPr>
        <w:pStyle w:val="TextInd"/>
        <w:rPr>
          <w:rFonts w:ascii="Verdana" w:hAnsi="Verdana"/>
          <w:sz w:val="26"/>
          <w:szCs w:val="26"/>
          <w:lang w:eastAsia="ko-KR"/>
        </w:rPr>
      </w:pPr>
      <w:r w:rsidRPr="00804093">
        <w:rPr>
          <w:rFonts w:ascii="Verdana" w:hAnsi="Verdana" w:hint="eastAsia"/>
          <w:spacing w:val="2"/>
          <w:sz w:val="26"/>
          <w:szCs w:val="26"/>
          <w:lang w:eastAsia="ko-KR"/>
        </w:rPr>
        <w:t>조약</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제</w:t>
      </w:r>
      <w:r w:rsidRPr="00804093">
        <w:rPr>
          <w:rFonts w:ascii="Verdana" w:hAnsi="Verdana" w:hint="eastAsia"/>
          <w:spacing w:val="2"/>
          <w:sz w:val="26"/>
          <w:szCs w:val="26"/>
          <w:lang w:eastAsia="ko-KR"/>
        </w:rPr>
        <w:t>4</w:t>
      </w:r>
      <w:r w:rsidRPr="00804093">
        <w:rPr>
          <w:rFonts w:ascii="Verdana" w:hAnsi="Verdana" w:hint="eastAsia"/>
          <w:spacing w:val="2"/>
          <w:sz w:val="26"/>
          <w:szCs w:val="26"/>
          <w:lang w:eastAsia="ko-KR"/>
        </w:rPr>
        <w:t>조</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제</w:t>
      </w:r>
      <w:r w:rsidRPr="00804093">
        <w:rPr>
          <w:rFonts w:ascii="Verdana" w:hAnsi="Verdana" w:hint="eastAsia"/>
          <w:spacing w:val="2"/>
          <w:sz w:val="26"/>
          <w:szCs w:val="26"/>
          <w:lang w:eastAsia="ko-KR"/>
        </w:rPr>
        <w:t>2</w:t>
      </w:r>
      <w:r w:rsidRPr="00804093">
        <w:rPr>
          <w:rFonts w:ascii="Verdana" w:hAnsi="Verdana" w:hint="eastAsia"/>
          <w:spacing w:val="2"/>
          <w:sz w:val="26"/>
          <w:szCs w:val="26"/>
          <w:lang w:eastAsia="ko-KR"/>
        </w:rPr>
        <w:t>항은</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국내입법에</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만들어져야</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하는</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예외와</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제한규정들과</w:t>
      </w:r>
      <w:r w:rsidRPr="00804093">
        <w:rPr>
          <w:rFonts w:ascii="Verdana" w:hAnsi="Verdana" w:hint="eastAsia"/>
          <w:spacing w:val="2"/>
          <w:sz w:val="26"/>
          <w:szCs w:val="26"/>
          <w:lang w:eastAsia="ko-KR"/>
        </w:rPr>
        <w:t xml:space="preserve"> 3</w:t>
      </w:r>
      <w:r w:rsidRPr="00804093">
        <w:rPr>
          <w:rFonts w:ascii="Verdana" w:hAnsi="Verdana" w:hint="eastAsia"/>
          <w:spacing w:val="2"/>
          <w:sz w:val="26"/>
          <w:szCs w:val="26"/>
          <w:lang w:eastAsia="ko-KR"/>
        </w:rPr>
        <w:t>단계</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테스트를</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충족시키기</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위한</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조건들을</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밝히고</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있다</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조약</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제</w:t>
      </w:r>
      <w:r w:rsidRPr="00804093">
        <w:rPr>
          <w:rFonts w:ascii="Verdana" w:hAnsi="Verdana" w:hint="eastAsia"/>
          <w:spacing w:val="2"/>
          <w:sz w:val="26"/>
          <w:szCs w:val="26"/>
          <w:lang w:eastAsia="ko-KR"/>
        </w:rPr>
        <w:t>4</w:t>
      </w:r>
      <w:r w:rsidRPr="00804093">
        <w:rPr>
          <w:rFonts w:ascii="Verdana" w:hAnsi="Verdana" w:hint="eastAsia"/>
          <w:spacing w:val="2"/>
          <w:sz w:val="26"/>
          <w:szCs w:val="26"/>
          <w:lang w:eastAsia="ko-KR"/>
        </w:rPr>
        <w:t>조</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제</w:t>
      </w:r>
      <w:r w:rsidRPr="00804093">
        <w:rPr>
          <w:rFonts w:ascii="Verdana" w:hAnsi="Verdana" w:hint="eastAsia"/>
          <w:spacing w:val="2"/>
          <w:sz w:val="26"/>
          <w:szCs w:val="26"/>
          <w:lang w:eastAsia="ko-KR"/>
        </w:rPr>
        <w:t>2</w:t>
      </w:r>
      <w:r w:rsidRPr="00804093">
        <w:rPr>
          <w:rFonts w:ascii="Verdana" w:hAnsi="Verdana" w:hint="eastAsia"/>
          <w:spacing w:val="2"/>
          <w:sz w:val="26"/>
          <w:szCs w:val="26"/>
          <w:lang w:eastAsia="ko-KR"/>
        </w:rPr>
        <w:t>항의</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첫</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번째</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부분은</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권한</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있는</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기관을</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위한</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추천되는</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예외와</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제한규정에</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대해</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상술하고</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두</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번째</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부분은</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수혜자들을</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위해</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추천되는</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예외와</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제한규정들에</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대해</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설명한다</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국가들은</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마라케시</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조약과의</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합치되도록</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하기</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위해서</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두</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규정을</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모두</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입법화해야</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한다</w:t>
      </w:r>
      <w:r w:rsidRPr="00804093">
        <w:rPr>
          <w:rFonts w:ascii="Verdana" w:hAnsi="Verdana" w:hint="eastAsia"/>
          <w:spacing w:val="2"/>
          <w:sz w:val="26"/>
          <w:szCs w:val="26"/>
          <w:lang w:eastAsia="ko-KR"/>
        </w:rPr>
        <w:t>.</w:t>
      </w:r>
    </w:p>
    <w:p w14:paraId="031CF648" w14:textId="77777777" w:rsidR="004E1311" w:rsidRPr="008474DF" w:rsidRDefault="004E1311" w:rsidP="00203E29">
      <w:pPr>
        <w:pStyle w:val="Heading5"/>
        <w:ind w:firstLine="300"/>
        <w:rPr>
          <w:szCs w:val="26"/>
          <w:lang w:eastAsia="ko-KR"/>
        </w:rPr>
      </w:pPr>
      <w:bookmarkStart w:id="40" w:name="_Toc529796"/>
      <w:r w:rsidRPr="008474DF">
        <w:rPr>
          <w:szCs w:val="26"/>
          <w:lang w:eastAsia="ko-KR"/>
        </w:rPr>
        <w:t>2.5.3.1.1.</w:t>
      </w:r>
      <w:r w:rsidRPr="008474DF">
        <w:rPr>
          <w:szCs w:val="26"/>
        </w:rPr>
        <w:t> </w:t>
      </w:r>
      <w:r w:rsidR="00804093" w:rsidRPr="00804093">
        <w:rPr>
          <w:rFonts w:hint="eastAsia"/>
          <w:lang w:eastAsia="ko-KR"/>
        </w:rPr>
        <w:t xml:space="preserve"> </w:t>
      </w:r>
      <w:r w:rsidR="00804093" w:rsidRPr="00804093">
        <w:rPr>
          <w:rFonts w:hint="eastAsia"/>
          <w:szCs w:val="26"/>
          <w:lang w:eastAsia="ko-KR"/>
        </w:rPr>
        <w:t>권한</w:t>
      </w:r>
      <w:r w:rsidR="00804093" w:rsidRPr="00804093">
        <w:rPr>
          <w:rFonts w:hint="eastAsia"/>
          <w:szCs w:val="26"/>
          <w:lang w:eastAsia="ko-KR"/>
        </w:rPr>
        <w:t xml:space="preserve"> </w:t>
      </w:r>
      <w:r w:rsidR="00804093" w:rsidRPr="00804093">
        <w:rPr>
          <w:rFonts w:hint="eastAsia"/>
          <w:szCs w:val="26"/>
          <w:lang w:eastAsia="ko-KR"/>
        </w:rPr>
        <w:t>있는</w:t>
      </w:r>
      <w:r w:rsidR="00804093" w:rsidRPr="00804093">
        <w:rPr>
          <w:rFonts w:hint="eastAsia"/>
          <w:szCs w:val="26"/>
          <w:lang w:eastAsia="ko-KR"/>
        </w:rPr>
        <w:t xml:space="preserve"> </w:t>
      </w:r>
      <w:r w:rsidR="00804093" w:rsidRPr="00804093">
        <w:rPr>
          <w:rFonts w:hint="eastAsia"/>
          <w:szCs w:val="26"/>
          <w:lang w:eastAsia="ko-KR"/>
        </w:rPr>
        <w:t>기관을</w:t>
      </w:r>
      <w:r w:rsidR="00804093" w:rsidRPr="00804093">
        <w:rPr>
          <w:rFonts w:hint="eastAsia"/>
          <w:szCs w:val="26"/>
          <w:lang w:eastAsia="ko-KR"/>
        </w:rPr>
        <w:t xml:space="preserve"> </w:t>
      </w:r>
      <w:r w:rsidR="00804093" w:rsidRPr="00804093">
        <w:rPr>
          <w:rFonts w:hint="eastAsia"/>
          <w:szCs w:val="26"/>
          <w:lang w:eastAsia="ko-KR"/>
        </w:rPr>
        <w:t>위한</w:t>
      </w:r>
      <w:r w:rsidR="00804093" w:rsidRPr="00804093">
        <w:rPr>
          <w:rFonts w:hint="eastAsia"/>
          <w:szCs w:val="26"/>
          <w:lang w:eastAsia="ko-KR"/>
        </w:rPr>
        <w:t xml:space="preserve"> </w:t>
      </w:r>
      <w:r w:rsidR="00804093" w:rsidRPr="00804093">
        <w:rPr>
          <w:rFonts w:hint="eastAsia"/>
          <w:szCs w:val="26"/>
          <w:lang w:eastAsia="ko-KR"/>
        </w:rPr>
        <w:t>안전피난처</w:t>
      </w:r>
      <w:bookmarkEnd w:id="40"/>
    </w:p>
    <w:p w14:paraId="0920D292" w14:textId="77777777" w:rsidR="004E1311" w:rsidRPr="008474DF" w:rsidRDefault="00804093" w:rsidP="00804093">
      <w:pPr>
        <w:pStyle w:val="TextInd"/>
        <w:ind w:firstLineChars="100" w:firstLine="260"/>
        <w:rPr>
          <w:rFonts w:ascii="Verdana" w:hAnsi="Verdana"/>
          <w:sz w:val="26"/>
          <w:szCs w:val="26"/>
          <w:lang w:eastAsia="ko-KR"/>
        </w:rPr>
      </w:pPr>
      <w:r w:rsidRPr="00804093">
        <w:rPr>
          <w:rFonts w:ascii="Verdana" w:hAnsi="Verdana" w:hint="eastAsia"/>
          <w:sz w:val="26"/>
          <w:szCs w:val="26"/>
          <w:lang w:eastAsia="ko-KR"/>
        </w:rPr>
        <w:t>조약</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제</w:t>
      </w:r>
      <w:r w:rsidRPr="00804093">
        <w:rPr>
          <w:rFonts w:ascii="Verdana" w:hAnsi="Verdana" w:hint="eastAsia"/>
          <w:sz w:val="26"/>
          <w:szCs w:val="26"/>
          <w:lang w:eastAsia="ko-KR"/>
        </w:rPr>
        <w:t>4</w:t>
      </w:r>
      <w:r w:rsidRPr="00804093">
        <w:rPr>
          <w:rFonts w:ascii="Verdana" w:hAnsi="Verdana" w:hint="eastAsia"/>
          <w:sz w:val="26"/>
          <w:szCs w:val="26"/>
          <w:lang w:eastAsia="ko-KR"/>
        </w:rPr>
        <w:t>조</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제</w:t>
      </w:r>
      <w:r w:rsidRPr="00804093">
        <w:rPr>
          <w:rFonts w:ascii="Verdana" w:hAnsi="Verdana" w:hint="eastAsia"/>
          <w:sz w:val="26"/>
          <w:szCs w:val="26"/>
          <w:lang w:eastAsia="ko-KR"/>
        </w:rPr>
        <w:t>2</w:t>
      </w:r>
      <w:r w:rsidRPr="00804093">
        <w:rPr>
          <w:rFonts w:ascii="Verdana" w:hAnsi="Verdana" w:hint="eastAsia"/>
          <w:sz w:val="26"/>
          <w:szCs w:val="26"/>
          <w:lang w:eastAsia="ko-KR"/>
        </w:rPr>
        <w:t>항</w:t>
      </w:r>
      <w:r w:rsidRPr="00804093">
        <w:rPr>
          <w:rFonts w:ascii="Verdana" w:hAnsi="Verdana" w:hint="eastAsia"/>
          <w:sz w:val="26"/>
          <w:szCs w:val="26"/>
          <w:lang w:eastAsia="ko-KR"/>
        </w:rPr>
        <w:t xml:space="preserve"> (a) </w:t>
      </w:r>
      <w:r w:rsidRPr="00804093">
        <w:rPr>
          <w:rFonts w:ascii="Verdana" w:hAnsi="Verdana" w:hint="eastAsia"/>
          <w:sz w:val="26"/>
          <w:szCs w:val="26"/>
          <w:lang w:eastAsia="ko-KR"/>
        </w:rPr>
        <w:t>하에서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권한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있는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기관을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위해</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허럭되는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예외와</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제한규정은</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권한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있는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기관이</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각기</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다른</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다음</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세</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가지</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유형의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활동을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할</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있도록</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허락하는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것이다</w:t>
      </w:r>
      <w:r w:rsidR="004E1311" w:rsidRPr="008474DF">
        <w:rPr>
          <w:rFonts w:ascii="Verdana" w:hAnsi="Verdana"/>
          <w:sz w:val="26"/>
          <w:szCs w:val="26"/>
          <w:lang w:eastAsia="ko-KR"/>
        </w:rPr>
        <w:t>:</w:t>
      </w:r>
    </w:p>
    <w:p w14:paraId="4B3AD72C" w14:textId="77777777" w:rsidR="004E1311" w:rsidRPr="008474DF" w:rsidRDefault="004E1311" w:rsidP="004E1311">
      <w:pPr>
        <w:pStyle w:val="BList1"/>
        <w:tabs>
          <w:tab w:val="clear" w:pos="360"/>
        </w:tabs>
        <w:ind w:left="180" w:hanging="180"/>
        <w:rPr>
          <w:rFonts w:ascii="Verdana" w:hAnsi="Verdana"/>
          <w:sz w:val="26"/>
          <w:szCs w:val="26"/>
          <w:lang w:eastAsia="ko-KR"/>
        </w:rPr>
      </w:pPr>
      <w:r w:rsidRPr="008474DF">
        <w:rPr>
          <w:rFonts w:ascii="Verdana" w:hAnsi="Verdana"/>
          <w:sz w:val="26"/>
          <w:szCs w:val="26"/>
          <w:lang w:eastAsia="ko-KR"/>
        </w:rPr>
        <w:t xml:space="preserve"> • </w:t>
      </w:r>
      <w:r w:rsidR="00804093" w:rsidRPr="00804093">
        <w:rPr>
          <w:rFonts w:ascii="Verdana" w:hAnsi="Verdana" w:hint="eastAsia"/>
          <w:sz w:val="26"/>
          <w:szCs w:val="26"/>
          <w:lang w:eastAsia="ko-KR"/>
        </w:rPr>
        <w:t>접근가능한</w:t>
      </w:r>
      <w:r w:rsidR="00804093" w:rsidRPr="00804093">
        <w:rPr>
          <w:rFonts w:ascii="Verdana" w:hAnsi="Verdana" w:hint="eastAsia"/>
          <w:sz w:val="26"/>
          <w:szCs w:val="26"/>
          <w:lang w:eastAsia="ko-KR"/>
        </w:rPr>
        <w:t xml:space="preserve"> </w:t>
      </w:r>
      <w:r w:rsidR="00804093" w:rsidRPr="00804093">
        <w:rPr>
          <w:rFonts w:ascii="Verdana" w:hAnsi="Verdana" w:hint="eastAsia"/>
          <w:sz w:val="26"/>
          <w:szCs w:val="26"/>
          <w:lang w:eastAsia="ko-KR"/>
        </w:rPr>
        <w:t>포맷으로</w:t>
      </w:r>
      <w:r w:rsidR="00804093" w:rsidRPr="00804093">
        <w:rPr>
          <w:rFonts w:ascii="Verdana" w:hAnsi="Verdana" w:hint="eastAsia"/>
          <w:sz w:val="26"/>
          <w:szCs w:val="26"/>
          <w:lang w:eastAsia="ko-KR"/>
        </w:rPr>
        <w:t xml:space="preserve"> </w:t>
      </w:r>
      <w:r w:rsidR="00804093" w:rsidRPr="00804093">
        <w:rPr>
          <w:rFonts w:ascii="Verdana" w:hAnsi="Verdana" w:hint="eastAsia"/>
          <w:sz w:val="26"/>
          <w:szCs w:val="26"/>
          <w:lang w:eastAsia="ko-KR"/>
        </w:rPr>
        <w:t>된</w:t>
      </w:r>
      <w:r w:rsidR="00804093" w:rsidRPr="00804093">
        <w:rPr>
          <w:rFonts w:ascii="Verdana" w:hAnsi="Verdana" w:hint="eastAsia"/>
          <w:sz w:val="26"/>
          <w:szCs w:val="26"/>
          <w:lang w:eastAsia="ko-KR"/>
        </w:rPr>
        <w:t xml:space="preserve"> </w:t>
      </w:r>
      <w:r w:rsidR="00804093" w:rsidRPr="00804093">
        <w:rPr>
          <w:rFonts w:ascii="Verdana" w:hAnsi="Verdana" w:hint="eastAsia"/>
          <w:sz w:val="26"/>
          <w:szCs w:val="26"/>
          <w:lang w:eastAsia="ko-KR"/>
        </w:rPr>
        <w:t>사본을</w:t>
      </w:r>
      <w:r w:rsidR="00804093" w:rsidRPr="00804093">
        <w:rPr>
          <w:rFonts w:ascii="Verdana" w:hAnsi="Verdana" w:hint="eastAsia"/>
          <w:sz w:val="26"/>
          <w:szCs w:val="26"/>
          <w:lang w:eastAsia="ko-KR"/>
        </w:rPr>
        <w:t xml:space="preserve"> </w:t>
      </w:r>
      <w:r w:rsidR="00804093" w:rsidRPr="00804093">
        <w:rPr>
          <w:rFonts w:ascii="Verdana" w:hAnsi="Verdana" w:hint="eastAsia"/>
          <w:sz w:val="26"/>
          <w:szCs w:val="26"/>
          <w:lang w:eastAsia="ko-KR"/>
        </w:rPr>
        <w:t>제작하는</w:t>
      </w:r>
      <w:r w:rsidR="00804093" w:rsidRPr="00804093">
        <w:rPr>
          <w:rFonts w:ascii="Verdana" w:hAnsi="Verdana" w:hint="eastAsia"/>
          <w:sz w:val="26"/>
          <w:szCs w:val="26"/>
          <w:lang w:eastAsia="ko-KR"/>
        </w:rPr>
        <w:t xml:space="preserve"> </w:t>
      </w:r>
      <w:r w:rsidR="00804093" w:rsidRPr="00804093">
        <w:rPr>
          <w:rFonts w:ascii="Verdana" w:hAnsi="Verdana" w:hint="eastAsia"/>
          <w:sz w:val="26"/>
          <w:szCs w:val="26"/>
          <w:lang w:eastAsia="ko-KR"/>
        </w:rPr>
        <w:t>것</w:t>
      </w:r>
    </w:p>
    <w:p w14:paraId="2B5DA34B" w14:textId="77777777" w:rsidR="004E1311" w:rsidRPr="008474DF" w:rsidRDefault="004E1311" w:rsidP="004E1311">
      <w:pPr>
        <w:pStyle w:val="BList"/>
        <w:tabs>
          <w:tab w:val="clear" w:pos="360"/>
        </w:tabs>
        <w:ind w:left="180" w:hanging="180"/>
        <w:rPr>
          <w:rFonts w:ascii="Verdana" w:hAnsi="Verdana"/>
          <w:sz w:val="26"/>
          <w:szCs w:val="26"/>
          <w:lang w:eastAsia="ko-KR"/>
        </w:rPr>
      </w:pPr>
      <w:r w:rsidRPr="008474DF">
        <w:rPr>
          <w:rFonts w:ascii="Verdana" w:hAnsi="Verdana"/>
          <w:sz w:val="26"/>
          <w:szCs w:val="26"/>
          <w:lang w:eastAsia="ko-KR"/>
        </w:rPr>
        <w:t xml:space="preserve"> • </w:t>
      </w:r>
      <w:r w:rsidR="00804093" w:rsidRPr="00804093">
        <w:rPr>
          <w:rFonts w:ascii="Verdana" w:hAnsi="Verdana" w:hint="eastAsia"/>
          <w:sz w:val="26"/>
          <w:szCs w:val="26"/>
          <w:lang w:eastAsia="ko-KR"/>
        </w:rPr>
        <w:t>이러한</w:t>
      </w:r>
      <w:r w:rsidR="00804093" w:rsidRPr="00804093">
        <w:rPr>
          <w:rFonts w:ascii="Verdana" w:hAnsi="Verdana" w:hint="eastAsia"/>
          <w:sz w:val="26"/>
          <w:szCs w:val="26"/>
          <w:lang w:eastAsia="ko-KR"/>
        </w:rPr>
        <w:t xml:space="preserve"> </w:t>
      </w:r>
      <w:r w:rsidR="00804093" w:rsidRPr="00804093">
        <w:rPr>
          <w:rFonts w:ascii="Verdana" w:hAnsi="Verdana" w:hint="eastAsia"/>
          <w:sz w:val="26"/>
          <w:szCs w:val="26"/>
          <w:lang w:eastAsia="ko-KR"/>
        </w:rPr>
        <w:t>사본을</w:t>
      </w:r>
      <w:r w:rsidR="00804093" w:rsidRPr="00804093">
        <w:rPr>
          <w:rFonts w:ascii="Verdana" w:hAnsi="Verdana" w:hint="eastAsia"/>
          <w:sz w:val="26"/>
          <w:szCs w:val="26"/>
          <w:lang w:eastAsia="ko-KR"/>
        </w:rPr>
        <w:t xml:space="preserve"> </w:t>
      </w:r>
      <w:r w:rsidR="00804093" w:rsidRPr="00804093">
        <w:rPr>
          <w:rFonts w:ascii="Verdana" w:hAnsi="Verdana" w:hint="eastAsia"/>
          <w:sz w:val="26"/>
          <w:szCs w:val="26"/>
          <w:lang w:eastAsia="ko-KR"/>
        </w:rPr>
        <w:t>다른</w:t>
      </w:r>
      <w:r w:rsidR="00804093" w:rsidRPr="00804093">
        <w:rPr>
          <w:rFonts w:ascii="Verdana" w:hAnsi="Verdana" w:hint="eastAsia"/>
          <w:sz w:val="26"/>
          <w:szCs w:val="26"/>
          <w:lang w:eastAsia="ko-KR"/>
        </w:rPr>
        <w:t xml:space="preserve"> </w:t>
      </w:r>
      <w:r w:rsidR="00804093" w:rsidRPr="00804093">
        <w:rPr>
          <w:rFonts w:ascii="Verdana" w:hAnsi="Verdana" w:hint="eastAsia"/>
          <w:sz w:val="26"/>
          <w:szCs w:val="26"/>
          <w:lang w:eastAsia="ko-KR"/>
        </w:rPr>
        <w:t>권한</w:t>
      </w:r>
      <w:r w:rsidR="00804093" w:rsidRPr="00804093">
        <w:rPr>
          <w:rFonts w:ascii="Verdana" w:hAnsi="Verdana" w:hint="eastAsia"/>
          <w:sz w:val="26"/>
          <w:szCs w:val="26"/>
          <w:lang w:eastAsia="ko-KR"/>
        </w:rPr>
        <w:t xml:space="preserve"> </w:t>
      </w:r>
      <w:r w:rsidR="00804093" w:rsidRPr="00804093">
        <w:rPr>
          <w:rFonts w:ascii="Verdana" w:hAnsi="Verdana" w:hint="eastAsia"/>
          <w:sz w:val="26"/>
          <w:szCs w:val="26"/>
          <w:lang w:eastAsia="ko-KR"/>
        </w:rPr>
        <w:t>있는</w:t>
      </w:r>
      <w:r w:rsidR="00804093" w:rsidRPr="00804093">
        <w:rPr>
          <w:rFonts w:ascii="Verdana" w:hAnsi="Verdana" w:hint="eastAsia"/>
          <w:sz w:val="26"/>
          <w:szCs w:val="26"/>
          <w:lang w:eastAsia="ko-KR"/>
        </w:rPr>
        <w:t xml:space="preserve"> </w:t>
      </w:r>
      <w:r w:rsidR="00804093" w:rsidRPr="00804093">
        <w:rPr>
          <w:rFonts w:ascii="Verdana" w:hAnsi="Verdana" w:hint="eastAsia"/>
          <w:sz w:val="26"/>
          <w:szCs w:val="26"/>
          <w:lang w:eastAsia="ko-KR"/>
        </w:rPr>
        <w:t>기관으로부터</w:t>
      </w:r>
      <w:r w:rsidR="00804093" w:rsidRPr="00804093">
        <w:rPr>
          <w:rFonts w:ascii="Verdana" w:hAnsi="Verdana" w:hint="eastAsia"/>
          <w:sz w:val="26"/>
          <w:szCs w:val="26"/>
          <w:lang w:eastAsia="ko-KR"/>
        </w:rPr>
        <w:t xml:space="preserve"> </w:t>
      </w:r>
      <w:r w:rsidR="00804093" w:rsidRPr="00804093">
        <w:rPr>
          <w:rFonts w:ascii="Verdana" w:hAnsi="Verdana" w:hint="eastAsia"/>
          <w:sz w:val="26"/>
          <w:szCs w:val="26"/>
          <w:lang w:eastAsia="ko-KR"/>
        </w:rPr>
        <w:t>취득하는</w:t>
      </w:r>
      <w:r w:rsidR="00804093" w:rsidRPr="00804093">
        <w:rPr>
          <w:rFonts w:ascii="Verdana" w:hAnsi="Verdana" w:hint="eastAsia"/>
          <w:sz w:val="26"/>
          <w:szCs w:val="26"/>
          <w:lang w:eastAsia="ko-KR"/>
        </w:rPr>
        <w:t xml:space="preserve"> </w:t>
      </w:r>
      <w:r w:rsidR="00804093" w:rsidRPr="00804093">
        <w:rPr>
          <w:rFonts w:ascii="Verdana" w:hAnsi="Verdana" w:hint="eastAsia"/>
          <w:sz w:val="26"/>
          <w:szCs w:val="26"/>
          <w:lang w:eastAsia="ko-KR"/>
        </w:rPr>
        <w:t>것</w:t>
      </w:r>
      <w:r w:rsidR="00804093" w:rsidRPr="00804093">
        <w:rPr>
          <w:rFonts w:ascii="Verdana" w:hAnsi="Verdana" w:hint="eastAsia"/>
          <w:sz w:val="26"/>
          <w:szCs w:val="26"/>
          <w:lang w:eastAsia="ko-KR"/>
        </w:rPr>
        <w:t xml:space="preserve"> </w:t>
      </w:r>
      <w:r w:rsidR="00804093" w:rsidRPr="00804093">
        <w:rPr>
          <w:rFonts w:ascii="Verdana" w:hAnsi="Verdana" w:hint="eastAsia"/>
          <w:sz w:val="26"/>
          <w:szCs w:val="26"/>
          <w:lang w:eastAsia="ko-KR"/>
        </w:rPr>
        <w:t>그리고</w:t>
      </w:r>
    </w:p>
    <w:p w14:paraId="424E4984" w14:textId="77777777" w:rsidR="004E1311" w:rsidRPr="008474DF" w:rsidRDefault="004E1311" w:rsidP="004E1311">
      <w:pPr>
        <w:pStyle w:val="BList2"/>
        <w:tabs>
          <w:tab w:val="clear" w:pos="360"/>
        </w:tabs>
        <w:ind w:left="180" w:hanging="180"/>
        <w:rPr>
          <w:rFonts w:ascii="Verdana" w:hAnsi="Verdana"/>
          <w:sz w:val="26"/>
          <w:szCs w:val="26"/>
          <w:lang w:eastAsia="ko-KR"/>
        </w:rPr>
      </w:pPr>
      <w:r w:rsidRPr="008474DF">
        <w:rPr>
          <w:rFonts w:ascii="Verdana" w:hAnsi="Verdana"/>
          <w:sz w:val="26"/>
          <w:szCs w:val="26"/>
          <w:lang w:eastAsia="ko-KR"/>
        </w:rPr>
        <w:t xml:space="preserve"> • </w:t>
      </w:r>
      <w:r w:rsidR="00804093" w:rsidRPr="00804093">
        <w:rPr>
          <w:rFonts w:ascii="Verdana" w:hAnsi="Verdana" w:hint="eastAsia"/>
          <w:sz w:val="26"/>
          <w:szCs w:val="26"/>
          <w:lang w:eastAsia="ko-KR"/>
        </w:rPr>
        <w:t>어떠한</w:t>
      </w:r>
      <w:r w:rsidR="00804093" w:rsidRPr="00804093">
        <w:rPr>
          <w:rFonts w:ascii="Verdana" w:hAnsi="Verdana" w:hint="eastAsia"/>
          <w:sz w:val="26"/>
          <w:szCs w:val="26"/>
          <w:lang w:eastAsia="ko-KR"/>
        </w:rPr>
        <w:t xml:space="preserve"> </w:t>
      </w:r>
      <w:r w:rsidR="00804093" w:rsidRPr="00804093">
        <w:rPr>
          <w:rFonts w:ascii="Verdana" w:hAnsi="Verdana" w:hint="eastAsia"/>
          <w:sz w:val="26"/>
          <w:szCs w:val="26"/>
          <w:lang w:eastAsia="ko-KR"/>
        </w:rPr>
        <w:t>형태로든</w:t>
      </w:r>
      <w:r w:rsidR="00804093" w:rsidRPr="00804093">
        <w:rPr>
          <w:rFonts w:ascii="Verdana" w:hAnsi="Verdana" w:hint="eastAsia"/>
          <w:sz w:val="26"/>
          <w:szCs w:val="26"/>
          <w:lang w:eastAsia="ko-KR"/>
        </w:rPr>
        <w:t xml:space="preserve"> </w:t>
      </w:r>
      <w:r w:rsidR="00804093" w:rsidRPr="00804093">
        <w:rPr>
          <w:rFonts w:ascii="Verdana" w:hAnsi="Verdana" w:hint="eastAsia"/>
          <w:sz w:val="26"/>
          <w:szCs w:val="26"/>
          <w:lang w:eastAsia="ko-KR"/>
        </w:rPr>
        <w:t>이</w:t>
      </w:r>
      <w:r w:rsidR="00804093" w:rsidRPr="00804093">
        <w:rPr>
          <w:rFonts w:ascii="Verdana" w:hAnsi="Verdana" w:hint="eastAsia"/>
          <w:sz w:val="26"/>
          <w:szCs w:val="26"/>
          <w:lang w:eastAsia="ko-KR"/>
        </w:rPr>
        <w:t xml:space="preserve"> </w:t>
      </w:r>
      <w:r w:rsidR="00804093" w:rsidRPr="00804093">
        <w:rPr>
          <w:rFonts w:ascii="Verdana" w:hAnsi="Verdana" w:hint="eastAsia"/>
          <w:sz w:val="26"/>
          <w:szCs w:val="26"/>
          <w:lang w:eastAsia="ko-KR"/>
        </w:rPr>
        <w:t>사본을</w:t>
      </w:r>
      <w:r w:rsidR="00804093" w:rsidRPr="00804093">
        <w:rPr>
          <w:rFonts w:ascii="Verdana" w:hAnsi="Verdana" w:hint="eastAsia"/>
          <w:sz w:val="26"/>
          <w:szCs w:val="26"/>
          <w:lang w:eastAsia="ko-KR"/>
        </w:rPr>
        <w:t xml:space="preserve"> </w:t>
      </w:r>
      <w:r w:rsidR="00804093" w:rsidRPr="00804093">
        <w:rPr>
          <w:rFonts w:ascii="Verdana" w:hAnsi="Verdana" w:hint="eastAsia"/>
          <w:sz w:val="26"/>
          <w:szCs w:val="26"/>
          <w:lang w:eastAsia="ko-KR"/>
        </w:rPr>
        <w:t>수혜자에게</w:t>
      </w:r>
      <w:r w:rsidR="00804093" w:rsidRPr="00804093">
        <w:rPr>
          <w:rFonts w:ascii="Verdana" w:hAnsi="Verdana" w:hint="eastAsia"/>
          <w:sz w:val="26"/>
          <w:szCs w:val="26"/>
          <w:lang w:eastAsia="ko-KR"/>
        </w:rPr>
        <w:t xml:space="preserve"> </w:t>
      </w:r>
      <w:r w:rsidR="00804093" w:rsidRPr="00804093">
        <w:rPr>
          <w:rFonts w:ascii="Verdana" w:hAnsi="Verdana" w:hint="eastAsia"/>
          <w:sz w:val="26"/>
          <w:szCs w:val="26"/>
          <w:lang w:eastAsia="ko-KR"/>
        </w:rPr>
        <w:t>직접</w:t>
      </w:r>
      <w:r w:rsidR="00804093" w:rsidRPr="00804093">
        <w:rPr>
          <w:rFonts w:ascii="Verdana" w:hAnsi="Verdana" w:hint="eastAsia"/>
          <w:sz w:val="26"/>
          <w:szCs w:val="26"/>
          <w:lang w:eastAsia="ko-KR"/>
        </w:rPr>
        <w:t xml:space="preserve"> </w:t>
      </w:r>
      <w:r w:rsidR="00804093" w:rsidRPr="00804093">
        <w:rPr>
          <w:rFonts w:ascii="Verdana" w:hAnsi="Verdana" w:hint="eastAsia"/>
          <w:sz w:val="26"/>
          <w:szCs w:val="26"/>
          <w:lang w:eastAsia="ko-KR"/>
        </w:rPr>
        <w:t>공급하는</w:t>
      </w:r>
      <w:r w:rsidR="00804093" w:rsidRPr="00804093">
        <w:rPr>
          <w:rFonts w:ascii="Verdana" w:hAnsi="Verdana" w:hint="eastAsia"/>
          <w:sz w:val="26"/>
          <w:szCs w:val="26"/>
          <w:lang w:eastAsia="ko-KR"/>
        </w:rPr>
        <w:t xml:space="preserve"> </w:t>
      </w:r>
      <w:r w:rsidR="00804093" w:rsidRPr="00804093">
        <w:rPr>
          <w:rFonts w:ascii="Verdana" w:hAnsi="Verdana" w:hint="eastAsia"/>
          <w:sz w:val="26"/>
          <w:szCs w:val="26"/>
          <w:lang w:eastAsia="ko-KR"/>
        </w:rPr>
        <w:t>것</w:t>
      </w:r>
    </w:p>
    <w:p w14:paraId="50671B8D" w14:textId="77777777" w:rsidR="00804093" w:rsidRPr="00804093" w:rsidRDefault="00804093" w:rsidP="00804093">
      <w:pPr>
        <w:pStyle w:val="TextInd"/>
        <w:rPr>
          <w:rFonts w:ascii="Verdana" w:hAnsi="Verdana"/>
          <w:spacing w:val="-2"/>
          <w:sz w:val="26"/>
          <w:szCs w:val="26"/>
          <w:lang w:eastAsia="ko-KR"/>
        </w:rPr>
      </w:pPr>
      <w:r w:rsidRPr="00804093">
        <w:rPr>
          <w:rFonts w:ascii="Verdana" w:hAnsi="Verdana" w:hint="eastAsia"/>
          <w:spacing w:val="-2"/>
          <w:sz w:val="26"/>
          <w:szCs w:val="26"/>
          <w:lang w:eastAsia="ko-KR"/>
        </w:rPr>
        <w:t>조약</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제</w:t>
      </w:r>
      <w:r w:rsidRPr="00804093">
        <w:rPr>
          <w:rFonts w:ascii="Verdana" w:hAnsi="Verdana" w:hint="eastAsia"/>
          <w:spacing w:val="-2"/>
          <w:sz w:val="26"/>
          <w:szCs w:val="26"/>
          <w:lang w:eastAsia="ko-KR"/>
        </w:rPr>
        <w:t>4</w:t>
      </w:r>
      <w:r w:rsidRPr="00804093">
        <w:rPr>
          <w:rFonts w:ascii="Verdana" w:hAnsi="Verdana" w:hint="eastAsia"/>
          <w:spacing w:val="-2"/>
          <w:sz w:val="26"/>
          <w:szCs w:val="26"/>
          <w:lang w:eastAsia="ko-KR"/>
        </w:rPr>
        <w:t>조</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제</w:t>
      </w:r>
      <w:r w:rsidRPr="00804093">
        <w:rPr>
          <w:rFonts w:ascii="Verdana" w:hAnsi="Verdana" w:hint="eastAsia"/>
          <w:spacing w:val="-2"/>
          <w:sz w:val="26"/>
          <w:szCs w:val="26"/>
          <w:lang w:eastAsia="ko-KR"/>
        </w:rPr>
        <w:t>2</w:t>
      </w:r>
      <w:r w:rsidRPr="00804093">
        <w:rPr>
          <w:rFonts w:ascii="Verdana" w:hAnsi="Verdana" w:hint="eastAsia"/>
          <w:spacing w:val="-2"/>
          <w:sz w:val="26"/>
          <w:szCs w:val="26"/>
          <w:lang w:eastAsia="ko-KR"/>
        </w:rPr>
        <w:t>항</w:t>
      </w:r>
      <w:r w:rsidRPr="00804093">
        <w:rPr>
          <w:rFonts w:ascii="Verdana" w:hAnsi="Verdana" w:hint="eastAsia"/>
          <w:spacing w:val="-2"/>
          <w:sz w:val="26"/>
          <w:szCs w:val="26"/>
          <w:lang w:eastAsia="ko-KR"/>
        </w:rPr>
        <w:t xml:space="preserve"> (a)</w:t>
      </w:r>
      <w:r w:rsidRPr="00804093">
        <w:rPr>
          <w:rFonts w:ascii="Verdana" w:hAnsi="Verdana" w:hint="eastAsia"/>
          <w:spacing w:val="-2"/>
          <w:sz w:val="26"/>
          <w:szCs w:val="26"/>
          <w:lang w:eastAsia="ko-KR"/>
        </w:rPr>
        <w:t>는</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국내의</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입법이</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사본이</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어떠한</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다른</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수단들</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중에서도</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비상업적</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대출</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및</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“유선</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혹은</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무선의</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수단에</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의한</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전자적인</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통신에</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의해</w:t>
      </w:r>
      <w:r w:rsidRPr="00804093">
        <w:rPr>
          <w:rFonts w:ascii="Verdana" w:hAnsi="Verdana" w:hint="eastAsia"/>
          <w:spacing w:val="-2"/>
          <w:sz w:val="26"/>
          <w:szCs w:val="26"/>
          <w:lang w:eastAsia="ko-KR"/>
        </w:rPr>
        <w:t>(by electronic communication by wire or wireless means)</w:t>
      </w:r>
      <w:r w:rsidRPr="00804093">
        <w:rPr>
          <w:rFonts w:ascii="Verdana" w:hAnsi="Verdana" w:hint="eastAsia"/>
          <w:spacing w:val="-2"/>
          <w:sz w:val="26"/>
          <w:szCs w:val="26"/>
          <w:lang w:eastAsia="ko-KR"/>
        </w:rPr>
        <w:t>”</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공급될</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수</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있도록</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보장해야</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한다고</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규정하고</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있다</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따라서</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국가들은</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접근가능한</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포맷의</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사본을</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인터넷</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도서관</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또는</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여타의</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대출</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시스템을</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통해</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배포하고</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공유하는</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것을</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허락해야</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한다</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마지막으로</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조약</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제</w:t>
      </w:r>
      <w:r w:rsidRPr="00804093">
        <w:rPr>
          <w:rFonts w:ascii="Verdana" w:hAnsi="Verdana" w:hint="eastAsia"/>
          <w:spacing w:val="-2"/>
          <w:sz w:val="26"/>
          <w:szCs w:val="26"/>
          <w:lang w:eastAsia="ko-KR"/>
        </w:rPr>
        <w:t>4</w:t>
      </w:r>
      <w:r w:rsidRPr="00804093">
        <w:rPr>
          <w:rFonts w:ascii="Verdana" w:hAnsi="Verdana" w:hint="eastAsia"/>
          <w:spacing w:val="-2"/>
          <w:sz w:val="26"/>
          <w:szCs w:val="26"/>
          <w:lang w:eastAsia="ko-KR"/>
        </w:rPr>
        <w:t>조</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제</w:t>
      </w:r>
      <w:r w:rsidRPr="00804093">
        <w:rPr>
          <w:rFonts w:ascii="Verdana" w:hAnsi="Verdana" w:hint="eastAsia"/>
          <w:spacing w:val="-2"/>
          <w:sz w:val="26"/>
          <w:szCs w:val="26"/>
          <w:lang w:eastAsia="ko-KR"/>
        </w:rPr>
        <w:t>2</w:t>
      </w:r>
      <w:r w:rsidRPr="00804093">
        <w:rPr>
          <w:rFonts w:ascii="Verdana" w:hAnsi="Verdana" w:hint="eastAsia"/>
          <w:spacing w:val="-2"/>
          <w:sz w:val="26"/>
          <w:szCs w:val="26"/>
          <w:lang w:eastAsia="ko-KR"/>
        </w:rPr>
        <w:t>항은</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권한</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있는</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기관들로</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하여금</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“이러한</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목적을</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달성하기</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위한</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어떠한</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중개적</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단계를</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수행</w:t>
      </w:r>
      <w:r w:rsidRPr="00804093">
        <w:rPr>
          <w:rFonts w:ascii="Verdana" w:hAnsi="Verdana" w:hint="eastAsia"/>
          <w:spacing w:val="-2"/>
          <w:sz w:val="26"/>
          <w:szCs w:val="26"/>
          <w:lang w:eastAsia="ko-KR"/>
        </w:rPr>
        <w:t>(undertake any intermediate steps to achieve those objectives)</w:t>
      </w:r>
      <w:r w:rsidRPr="00804093">
        <w:rPr>
          <w:rFonts w:ascii="Verdana" w:hAnsi="Verdana" w:hint="eastAsia"/>
          <w:spacing w:val="-2"/>
          <w:sz w:val="26"/>
          <w:szCs w:val="26"/>
          <w:lang w:eastAsia="ko-KR"/>
        </w:rPr>
        <w:t>”하도록</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허락한다</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예를</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들어</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여기에는</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저작물의</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백업을</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위한</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사본을</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제작하는</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것과</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미래에</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상이하고</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다양한</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포맷들로</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만들기</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위한</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변환이</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가능하도록</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이러한</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사본들을</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저장하거나</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보존하는</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것이</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포함된다</w:t>
      </w:r>
      <w:r w:rsidRPr="00804093">
        <w:rPr>
          <w:rFonts w:ascii="Verdana" w:hAnsi="Verdana" w:hint="eastAsia"/>
          <w:spacing w:val="-2"/>
          <w:sz w:val="26"/>
          <w:szCs w:val="26"/>
          <w:lang w:eastAsia="ko-KR"/>
        </w:rPr>
        <w:t>.</w:t>
      </w:r>
    </w:p>
    <w:p w14:paraId="1E98DED2" w14:textId="77777777" w:rsidR="004E1311" w:rsidRPr="008474DF" w:rsidRDefault="00804093" w:rsidP="00804093">
      <w:pPr>
        <w:pStyle w:val="TextInd"/>
        <w:rPr>
          <w:rFonts w:ascii="Verdana" w:hAnsi="Verdana"/>
          <w:spacing w:val="-2"/>
          <w:sz w:val="26"/>
          <w:szCs w:val="26"/>
          <w:lang w:eastAsia="ko-KR"/>
        </w:rPr>
      </w:pPr>
      <w:r w:rsidRPr="00804093">
        <w:rPr>
          <w:rFonts w:ascii="Verdana" w:hAnsi="Verdana" w:hint="eastAsia"/>
          <w:spacing w:val="-2"/>
          <w:sz w:val="26"/>
          <w:szCs w:val="26"/>
          <w:lang w:eastAsia="ko-KR"/>
        </w:rPr>
        <w:t>권한</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있는</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기관을</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위한</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예외와</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제한규정을</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도입하는</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것은</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저작권자의</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이익과</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수혜자의</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권리</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사이의</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균형을</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추구하도록</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하는</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네</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가지</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조건들을</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전제로</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하는데</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이</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조건들은</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누적적으로</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즉</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모두가</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충족되어야</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한다</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이</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조건들은</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권한</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있는</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기관들을</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위한</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안전피난처의</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외적</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한계에</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대한</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경계선을</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설정한다</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국가는</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이들</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네</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가지</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요건들</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모두를</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국내의</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이행입법에</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포함시켜야</w:t>
      </w:r>
      <w:r w:rsidRPr="00804093">
        <w:rPr>
          <w:rFonts w:ascii="Verdana" w:hAnsi="Verdana" w:hint="eastAsia"/>
          <w:spacing w:val="-2"/>
          <w:sz w:val="26"/>
          <w:szCs w:val="26"/>
          <w:lang w:eastAsia="ko-KR"/>
        </w:rPr>
        <w:t xml:space="preserve"> </w:t>
      </w:r>
      <w:r w:rsidRPr="00804093">
        <w:rPr>
          <w:rFonts w:ascii="Verdana" w:hAnsi="Verdana" w:hint="eastAsia"/>
          <w:spacing w:val="-2"/>
          <w:sz w:val="26"/>
          <w:szCs w:val="26"/>
          <w:lang w:eastAsia="ko-KR"/>
        </w:rPr>
        <w:t>한다</w:t>
      </w:r>
      <w:r w:rsidR="004E1311" w:rsidRPr="008474DF">
        <w:rPr>
          <w:rFonts w:ascii="Verdana" w:hAnsi="Verdana"/>
          <w:spacing w:val="-2"/>
          <w:sz w:val="26"/>
          <w:szCs w:val="26"/>
          <w:lang w:eastAsia="ko-KR"/>
        </w:rPr>
        <w:t>:</w:t>
      </w:r>
    </w:p>
    <w:p w14:paraId="69A8D5A9" w14:textId="77777777" w:rsidR="004E1311" w:rsidRPr="008474DF" w:rsidRDefault="004E1311" w:rsidP="004E1311">
      <w:pPr>
        <w:pStyle w:val="NListlcparenthesesroman1"/>
        <w:tabs>
          <w:tab w:val="clear" w:pos="680"/>
          <w:tab w:val="clear" w:pos="880"/>
          <w:tab w:val="left" w:pos="630"/>
        </w:tabs>
        <w:ind w:left="630" w:hanging="410"/>
        <w:rPr>
          <w:rFonts w:ascii="Verdana" w:hAnsi="Verdana"/>
          <w:sz w:val="26"/>
          <w:szCs w:val="26"/>
        </w:rPr>
      </w:pPr>
      <w:r w:rsidRPr="008474DF">
        <w:rPr>
          <w:rFonts w:ascii="Verdana" w:hAnsi="Verdana"/>
          <w:sz w:val="26"/>
          <w:szCs w:val="26"/>
        </w:rPr>
        <w:t>(i)</w:t>
      </w:r>
      <w:r w:rsidRPr="008474DF">
        <w:rPr>
          <w:rFonts w:ascii="Verdana" w:hAnsi="Verdana"/>
          <w:sz w:val="26"/>
          <w:szCs w:val="26"/>
        </w:rPr>
        <w:tab/>
      </w:r>
      <w:r w:rsidR="00804093" w:rsidRPr="00804093">
        <w:rPr>
          <w:rFonts w:ascii="Verdana" w:hAnsi="Verdana" w:hint="eastAsia"/>
          <w:sz w:val="26"/>
          <w:szCs w:val="26"/>
        </w:rPr>
        <w:t>권한</w:t>
      </w:r>
      <w:r w:rsidR="00804093" w:rsidRPr="00804093">
        <w:rPr>
          <w:rFonts w:ascii="Verdana" w:hAnsi="Verdana" w:hint="eastAsia"/>
          <w:sz w:val="26"/>
          <w:szCs w:val="26"/>
        </w:rPr>
        <w:t xml:space="preserve"> </w:t>
      </w:r>
      <w:r w:rsidR="00804093" w:rsidRPr="00804093">
        <w:rPr>
          <w:rFonts w:ascii="Verdana" w:hAnsi="Verdana" w:hint="eastAsia"/>
          <w:sz w:val="26"/>
          <w:szCs w:val="26"/>
        </w:rPr>
        <w:t>있는</w:t>
      </w:r>
      <w:r w:rsidR="00804093" w:rsidRPr="00804093">
        <w:rPr>
          <w:rFonts w:ascii="Verdana" w:hAnsi="Verdana" w:hint="eastAsia"/>
          <w:sz w:val="26"/>
          <w:szCs w:val="26"/>
        </w:rPr>
        <w:t xml:space="preserve"> </w:t>
      </w:r>
      <w:r w:rsidR="00804093" w:rsidRPr="00804093">
        <w:rPr>
          <w:rFonts w:ascii="Verdana" w:hAnsi="Verdana" w:hint="eastAsia"/>
          <w:sz w:val="26"/>
          <w:szCs w:val="26"/>
        </w:rPr>
        <w:t>기관이</w:t>
      </w:r>
      <w:r w:rsidR="00804093" w:rsidRPr="00804093">
        <w:rPr>
          <w:rFonts w:ascii="Verdana" w:hAnsi="Verdana" w:hint="eastAsia"/>
          <w:sz w:val="26"/>
          <w:szCs w:val="26"/>
        </w:rPr>
        <w:t xml:space="preserve"> </w:t>
      </w:r>
      <w:r w:rsidR="00804093" w:rsidRPr="00804093">
        <w:rPr>
          <w:rFonts w:ascii="Verdana" w:hAnsi="Verdana" w:hint="eastAsia"/>
          <w:sz w:val="26"/>
          <w:szCs w:val="26"/>
        </w:rPr>
        <w:t>“해당</w:t>
      </w:r>
      <w:r w:rsidR="00804093" w:rsidRPr="00804093">
        <w:rPr>
          <w:rFonts w:ascii="Verdana" w:hAnsi="Verdana" w:hint="eastAsia"/>
          <w:sz w:val="26"/>
          <w:szCs w:val="26"/>
        </w:rPr>
        <w:t xml:space="preserve"> </w:t>
      </w:r>
      <w:r w:rsidR="00804093" w:rsidRPr="00804093">
        <w:rPr>
          <w:rFonts w:ascii="Verdana" w:hAnsi="Verdana" w:hint="eastAsia"/>
          <w:sz w:val="26"/>
          <w:szCs w:val="26"/>
        </w:rPr>
        <w:t>저작물에</w:t>
      </w:r>
      <w:r w:rsidR="00804093" w:rsidRPr="00804093">
        <w:rPr>
          <w:rFonts w:ascii="Verdana" w:hAnsi="Verdana" w:hint="eastAsia"/>
          <w:sz w:val="26"/>
          <w:szCs w:val="26"/>
        </w:rPr>
        <w:t xml:space="preserve"> </w:t>
      </w:r>
      <w:r w:rsidR="00804093" w:rsidRPr="00804093">
        <w:rPr>
          <w:rFonts w:ascii="Verdana" w:hAnsi="Verdana" w:hint="eastAsia"/>
          <w:sz w:val="26"/>
          <w:szCs w:val="26"/>
        </w:rPr>
        <w:t>대한</w:t>
      </w:r>
      <w:r w:rsidR="00804093" w:rsidRPr="00804093">
        <w:rPr>
          <w:rFonts w:ascii="Verdana" w:hAnsi="Verdana" w:hint="eastAsia"/>
          <w:sz w:val="26"/>
          <w:szCs w:val="26"/>
        </w:rPr>
        <w:t xml:space="preserve"> </w:t>
      </w:r>
      <w:r w:rsidR="00804093" w:rsidRPr="00804093">
        <w:rPr>
          <w:rFonts w:ascii="Verdana" w:hAnsi="Verdana" w:hint="eastAsia"/>
          <w:sz w:val="26"/>
          <w:szCs w:val="26"/>
        </w:rPr>
        <w:t>합법적인</w:t>
      </w:r>
      <w:r w:rsidR="00804093" w:rsidRPr="00804093">
        <w:rPr>
          <w:rFonts w:ascii="Verdana" w:hAnsi="Verdana" w:hint="eastAsia"/>
          <w:sz w:val="26"/>
          <w:szCs w:val="26"/>
        </w:rPr>
        <w:t xml:space="preserve"> </w:t>
      </w:r>
      <w:r w:rsidR="00804093" w:rsidRPr="00804093">
        <w:rPr>
          <w:rFonts w:ascii="Verdana" w:hAnsi="Verdana" w:hint="eastAsia"/>
          <w:sz w:val="26"/>
          <w:szCs w:val="26"/>
        </w:rPr>
        <w:t>접근권한이나</w:t>
      </w:r>
      <w:r w:rsidR="00804093" w:rsidRPr="00804093">
        <w:rPr>
          <w:rFonts w:ascii="Verdana" w:hAnsi="Verdana" w:hint="eastAsia"/>
          <w:sz w:val="26"/>
          <w:szCs w:val="26"/>
        </w:rPr>
        <w:t xml:space="preserve"> </w:t>
      </w:r>
      <w:r w:rsidR="00804093" w:rsidRPr="00804093">
        <w:rPr>
          <w:rFonts w:ascii="Verdana" w:hAnsi="Verdana" w:hint="eastAsia"/>
          <w:sz w:val="26"/>
          <w:szCs w:val="26"/>
        </w:rPr>
        <w:t>그</w:t>
      </w:r>
      <w:r w:rsidR="00804093" w:rsidRPr="00804093">
        <w:rPr>
          <w:rFonts w:ascii="Verdana" w:hAnsi="Verdana" w:hint="eastAsia"/>
          <w:sz w:val="26"/>
          <w:szCs w:val="26"/>
        </w:rPr>
        <w:t xml:space="preserve"> </w:t>
      </w:r>
      <w:r w:rsidR="00804093" w:rsidRPr="00804093">
        <w:rPr>
          <w:rFonts w:ascii="Verdana" w:hAnsi="Verdana" w:hint="eastAsia"/>
          <w:sz w:val="26"/>
          <w:szCs w:val="26"/>
        </w:rPr>
        <w:t>사본을</w:t>
      </w:r>
      <w:r w:rsidR="00804093" w:rsidRPr="00804093">
        <w:rPr>
          <w:rFonts w:ascii="Verdana" w:hAnsi="Verdana" w:hint="eastAsia"/>
          <w:sz w:val="26"/>
          <w:szCs w:val="26"/>
        </w:rPr>
        <w:t xml:space="preserve"> </w:t>
      </w:r>
      <w:r w:rsidR="00804093" w:rsidRPr="00804093">
        <w:rPr>
          <w:rFonts w:ascii="Verdana" w:hAnsi="Verdana" w:hint="eastAsia"/>
          <w:sz w:val="26"/>
          <w:szCs w:val="26"/>
        </w:rPr>
        <w:t>가지고</w:t>
      </w:r>
      <w:r w:rsidR="00804093" w:rsidRPr="00804093">
        <w:rPr>
          <w:rFonts w:ascii="Verdana" w:hAnsi="Verdana" w:hint="eastAsia"/>
          <w:sz w:val="26"/>
          <w:szCs w:val="26"/>
        </w:rPr>
        <w:t xml:space="preserve"> </w:t>
      </w:r>
      <w:r w:rsidR="00804093" w:rsidRPr="00804093">
        <w:rPr>
          <w:rFonts w:ascii="Verdana" w:hAnsi="Verdana" w:hint="eastAsia"/>
          <w:sz w:val="26"/>
          <w:szCs w:val="26"/>
        </w:rPr>
        <w:t>있을</w:t>
      </w:r>
      <w:r w:rsidR="00804093" w:rsidRPr="00804093">
        <w:rPr>
          <w:rFonts w:ascii="Verdana" w:hAnsi="Verdana" w:hint="eastAsia"/>
          <w:sz w:val="26"/>
          <w:szCs w:val="26"/>
        </w:rPr>
        <w:t xml:space="preserve"> </w:t>
      </w:r>
      <w:r w:rsidR="00804093" w:rsidRPr="00804093">
        <w:rPr>
          <w:rFonts w:ascii="Verdana" w:hAnsi="Verdana" w:hint="eastAsia"/>
          <w:sz w:val="26"/>
          <w:szCs w:val="26"/>
        </w:rPr>
        <w:t>것</w:t>
      </w:r>
      <w:r w:rsidR="00804093" w:rsidRPr="00804093">
        <w:rPr>
          <w:rFonts w:ascii="Verdana" w:hAnsi="Verdana" w:hint="eastAsia"/>
          <w:sz w:val="26"/>
          <w:szCs w:val="26"/>
        </w:rPr>
        <w:t>(has lawful access to that work or a copy thereof)</w:t>
      </w:r>
      <w:r w:rsidR="00804093" w:rsidRPr="00804093">
        <w:rPr>
          <w:rFonts w:ascii="Verdana" w:hAnsi="Verdana" w:hint="eastAsia"/>
          <w:sz w:val="26"/>
          <w:szCs w:val="26"/>
        </w:rPr>
        <w:t>”</w:t>
      </w:r>
    </w:p>
    <w:p w14:paraId="0D199727" w14:textId="77777777" w:rsidR="004E1311" w:rsidRPr="008474DF" w:rsidRDefault="004E1311" w:rsidP="004E1311">
      <w:pPr>
        <w:pStyle w:val="NListlcparenthesesroman"/>
        <w:tabs>
          <w:tab w:val="clear" w:pos="680"/>
          <w:tab w:val="clear" w:pos="880"/>
          <w:tab w:val="left" w:pos="630"/>
        </w:tabs>
        <w:ind w:left="630" w:hanging="410"/>
        <w:rPr>
          <w:rFonts w:ascii="Verdana" w:hAnsi="Verdana"/>
          <w:sz w:val="26"/>
          <w:szCs w:val="26"/>
          <w:lang w:eastAsia="ko-KR"/>
        </w:rPr>
      </w:pPr>
      <w:r w:rsidRPr="008474DF">
        <w:rPr>
          <w:rFonts w:ascii="Verdana" w:hAnsi="Verdana"/>
          <w:sz w:val="26"/>
          <w:szCs w:val="26"/>
          <w:lang w:eastAsia="ko-KR"/>
        </w:rPr>
        <w:t>(ii)</w:t>
      </w:r>
      <w:r w:rsidRPr="008474DF">
        <w:rPr>
          <w:rFonts w:ascii="Verdana" w:hAnsi="Verdana"/>
          <w:sz w:val="26"/>
          <w:szCs w:val="26"/>
          <w:lang w:eastAsia="ko-KR"/>
        </w:rPr>
        <w:tab/>
      </w:r>
      <w:r w:rsidR="00804093" w:rsidRPr="00804093">
        <w:rPr>
          <w:rFonts w:ascii="Verdana" w:hAnsi="Verdana" w:hint="eastAsia"/>
          <w:sz w:val="26"/>
          <w:szCs w:val="26"/>
          <w:lang w:eastAsia="ko-KR"/>
        </w:rPr>
        <w:t>저작물은</w:t>
      </w:r>
      <w:r w:rsidR="00804093" w:rsidRPr="00804093">
        <w:rPr>
          <w:rFonts w:ascii="Verdana" w:hAnsi="Verdana" w:hint="eastAsia"/>
          <w:sz w:val="26"/>
          <w:szCs w:val="26"/>
          <w:lang w:eastAsia="ko-KR"/>
        </w:rPr>
        <w:t xml:space="preserve"> </w:t>
      </w:r>
      <w:r w:rsidR="00804093" w:rsidRPr="00804093">
        <w:rPr>
          <w:rFonts w:ascii="Verdana" w:hAnsi="Verdana" w:hint="eastAsia"/>
          <w:sz w:val="26"/>
          <w:szCs w:val="26"/>
          <w:lang w:eastAsia="ko-KR"/>
        </w:rPr>
        <w:t>접근가능한</w:t>
      </w:r>
      <w:r w:rsidR="00804093" w:rsidRPr="00804093">
        <w:rPr>
          <w:rFonts w:ascii="Verdana" w:hAnsi="Verdana" w:hint="eastAsia"/>
          <w:sz w:val="26"/>
          <w:szCs w:val="26"/>
          <w:lang w:eastAsia="ko-KR"/>
        </w:rPr>
        <w:t xml:space="preserve"> </w:t>
      </w:r>
      <w:r w:rsidR="00804093" w:rsidRPr="00804093">
        <w:rPr>
          <w:rFonts w:ascii="Verdana" w:hAnsi="Verdana" w:hint="eastAsia"/>
          <w:sz w:val="26"/>
          <w:szCs w:val="26"/>
          <w:lang w:eastAsia="ko-KR"/>
        </w:rPr>
        <w:t>포맷으로</w:t>
      </w:r>
      <w:r w:rsidR="00804093" w:rsidRPr="00804093">
        <w:rPr>
          <w:rFonts w:ascii="Verdana" w:hAnsi="Verdana" w:hint="eastAsia"/>
          <w:sz w:val="26"/>
          <w:szCs w:val="26"/>
          <w:lang w:eastAsia="ko-KR"/>
        </w:rPr>
        <w:t xml:space="preserve"> </w:t>
      </w:r>
      <w:r w:rsidR="00804093" w:rsidRPr="00804093">
        <w:rPr>
          <w:rFonts w:ascii="Verdana" w:hAnsi="Verdana" w:hint="eastAsia"/>
          <w:sz w:val="26"/>
          <w:szCs w:val="26"/>
          <w:lang w:eastAsia="ko-KR"/>
        </w:rPr>
        <w:t>변환될</w:t>
      </w:r>
      <w:r w:rsidR="00804093" w:rsidRPr="00804093">
        <w:rPr>
          <w:rFonts w:ascii="Verdana" w:hAnsi="Verdana" w:hint="eastAsia"/>
          <w:sz w:val="26"/>
          <w:szCs w:val="26"/>
          <w:lang w:eastAsia="ko-KR"/>
        </w:rPr>
        <w:t xml:space="preserve"> </w:t>
      </w:r>
      <w:r w:rsidR="00804093" w:rsidRPr="00804093">
        <w:rPr>
          <w:rFonts w:ascii="Verdana" w:hAnsi="Verdana" w:hint="eastAsia"/>
          <w:sz w:val="26"/>
          <w:szCs w:val="26"/>
          <w:lang w:eastAsia="ko-KR"/>
        </w:rPr>
        <w:t>수</w:t>
      </w:r>
      <w:r w:rsidR="00804093" w:rsidRPr="00804093">
        <w:rPr>
          <w:rFonts w:ascii="Verdana" w:hAnsi="Verdana" w:hint="eastAsia"/>
          <w:sz w:val="26"/>
          <w:szCs w:val="26"/>
          <w:lang w:eastAsia="ko-KR"/>
        </w:rPr>
        <w:t xml:space="preserve"> </w:t>
      </w:r>
      <w:r w:rsidR="00804093" w:rsidRPr="00804093">
        <w:rPr>
          <w:rFonts w:ascii="Verdana" w:hAnsi="Verdana" w:hint="eastAsia"/>
          <w:sz w:val="26"/>
          <w:szCs w:val="26"/>
          <w:lang w:eastAsia="ko-KR"/>
        </w:rPr>
        <w:t>있으나</w:t>
      </w:r>
      <w:r w:rsidR="00804093" w:rsidRPr="00804093">
        <w:rPr>
          <w:rFonts w:ascii="Verdana" w:hAnsi="Verdana" w:hint="eastAsia"/>
          <w:sz w:val="26"/>
          <w:szCs w:val="26"/>
          <w:lang w:eastAsia="ko-KR"/>
        </w:rPr>
        <w:t xml:space="preserve">, </w:t>
      </w:r>
      <w:r w:rsidR="00804093" w:rsidRPr="00804093">
        <w:rPr>
          <w:rFonts w:ascii="Verdana" w:hAnsi="Verdana" w:hint="eastAsia"/>
          <w:sz w:val="26"/>
          <w:szCs w:val="26"/>
          <w:lang w:eastAsia="ko-KR"/>
        </w:rPr>
        <w:t>동</w:t>
      </w:r>
      <w:r w:rsidR="00804093" w:rsidRPr="00804093">
        <w:rPr>
          <w:rFonts w:ascii="Verdana" w:hAnsi="Verdana" w:hint="eastAsia"/>
          <w:sz w:val="26"/>
          <w:szCs w:val="26"/>
          <w:lang w:eastAsia="ko-KR"/>
        </w:rPr>
        <w:t xml:space="preserve"> </w:t>
      </w:r>
      <w:r w:rsidR="00804093" w:rsidRPr="00804093">
        <w:rPr>
          <w:rFonts w:ascii="Verdana" w:hAnsi="Verdana" w:hint="eastAsia"/>
          <w:sz w:val="26"/>
          <w:szCs w:val="26"/>
          <w:lang w:eastAsia="ko-KR"/>
        </w:rPr>
        <w:t>변환은</w:t>
      </w:r>
      <w:r w:rsidR="00804093" w:rsidRPr="00804093">
        <w:rPr>
          <w:rFonts w:ascii="Verdana" w:hAnsi="Verdana" w:hint="eastAsia"/>
          <w:sz w:val="26"/>
          <w:szCs w:val="26"/>
          <w:lang w:eastAsia="ko-KR"/>
        </w:rPr>
        <w:t xml:space="preserve"> </w:t>
      </w:r>
      <w:r w:rsidR="00804093" w:rsidRPr="00804093">
        <w:rPr>
          <w:rFonts w:ascii="Verdana" w:hAnsi="Verdana" w:hint="eastAsia"/>
          <w:sz w:val="26"/>
          <w:szCs w:val="26"/>
          <w:lang w:eastAsia="ko-KR"/>
        </w:rPr>
        <w:t>저작물을</w:t>
      </w:r>
      <w:r w:rsidR="00804093" w:rsidRPr="00804093">
        <w:rPr>
          <w:rFonts w:ascii="Verdana" w:hAnsi="Verdana" w:hint="eastAsia"/>
          <w:sz w:val="26"/>
          <w:szCs w:val="26"/>
          <w:lang w:eastAsia="ko-KR"/>
        </w:rPr>
        <w:t xml:space="preserve"> </w:t>
      </w:r>
      <w:r w:rsidR="00804093" w:rsidRPr="00804093">
        <w:rPr>
          <w:rFonts w:ascii="Verdana" w:hAnsi="Verdana" w:hint="eastAsia"/>
          <w:sz w:val="26"/>
          <w:szCs w:val="26"/>
          <w:lang w:eastAsia="ko-KR"/>
        </w:rPr>
        <w:t>수혜자에게</w:t>
      </w:r>
      <w:r w:rsidR="00804093" w:rsidRPr="00804093">
        <w:rPr>
          <w:rFonts w:ascii="Verdana" w:hAnsi="Verdana" w:hint="eastAsia"/>
          <w:sz w:val="26"/>
          <w:szCs w:val="26"/>
          <w:lang w:eastAsia="ko-KR"/>
        </w:rPr>
        <w:t xml:space="preserve"> </w:t>
      </w:r>
      <w:r w:rsidR="00804093" w:rsidRPr="00804093">
        <w:rPr>
          <w:rFonts w:ascii="Verdana" w:hAnsi="Verdana" w:hint="eastAsia"/>
          <w:sz w:val="26"/>
          <w:szCs w:val="26"/>
          <w:lang w:eastAsia="ko-KR"/>
        </w:rPr>
        <w:t>접근가능하도록</w:t>
      </w:r>
      <w:r w:rsidR="00804093" w:rsidRPr="00804093">
        <w:rPr>
          <w:rFonts w:ascii="Verdana" w:hAnsi="Verdana" w:hint="eastAsia"/>
          <w:sz w:val="26"/>
          <w:szCs w:val="26"/>
          <w:lang w:eastAsia="ko-KR"/>
        </w:rPr>
        <w:t xml:space="preserve"> </w:t>
      </w:r>
      <w:r w:rsidR="00804093" w:rsidRPr="00804093">
        <w:rPr>
          <w:rFonts w:ascii="Verdana" w:hAnsi="Verdana" w:hint="eastAsia"/>
          <w:sz w:val="26"/>
          <w:szCs w:val="26"/>
          <w:lang w:eastAsia="ko-KR"/>
        </w:rPr>
        <w:t>만드는</w:t>
      </w:r>
      <w:r w:rsidR="00804093" w:rsidRPr="00804093">
        <w:rPr>
          <w:rFonts w:ascii="Verdana" w:hAnsi="Verdana" w:hint="eastAsia"/>
          <w:sz w:val="26"/>
          <w:szCs w:val="26"/>
          <w:lang w:eastAsia="ko-KR"/>
        </w:rPr>
        <w:t xml:space="preserve"> </w:t>
      </w:r>
      <w:r w:rsidR="00804093" w:rsidRPr="00804093">
        <w:rPr>
          <w:rFonts w:ascii="Verdana" w:hAnsi="Verdana" w:hint="eastAsia"/>
          <w:sz w:val="26"/>
          <w:szCs w:val="26"/>
          <w:lang w:eastAsia="ko-KR"/>
        </w:rPr>
        <w:t>데</w:t>
      </w:r>
      <w:r w:rsidR="00804093" w:rsidRPr="00804093">
        <w:rPr>
          <w:rFonts w:ascii="Verdana" w:hAnsi="Verdana" w:hint="eastAsia"/>
          <w:sz w:val="26"/>
          <w:szCs w:val="26"/>
          <w:lang w:eastAsia="ko-KR"/>
        </w:rPr>
        <w:t xml:space="preserve"> </w:t>
      </w:r>
      <w:r w:rsidR="00804093" w:rsidRPr="00804093">
        <w:rPr>
          <w:rFonts w:ascii="Verdana" w:hAnsi="Verdana" w:hint="eastAsia"/>
          <w:sz w:val="26"/>
          <w:szCs w:val="26"/>
          <w:lang w:eastAsia="ko-KR"/>
        </w:rPr>
        <w:t>필요한</w:t>
      </w:r>
      <w:r w:rsidR="00804093" w:rsidRPr="00804093">
        <w:rPr>
          <w:rFonts w:ascii="Verdana" w:hAnsi="Verdana" w:hint="eastAsia"/>
          <w:sz w:val="26"/>
          <w:szCs w:val="26"/>
          <w:lang w:eastAsia="ko-KR"/>
        </w:rPr>
        <w:t xml:space="preserve"> </w:t>
      </w:r>
      <w:r w:rsidR="00804093" w:rsidRPr="00804093">
        <w:rPr>
          <w:rFonts w:ascii="Verdana" w:hAnsi="Verdana" w:hint="eastAsia"/>
          <w:sz w:val="26"/>
          <w:szCs w:val="26"/>
          <w:lang w:eastAsia="ko-KR"/>
        </w:rPr>
        <w:t>것을</w:t>
      </w:r>
      <w:r w:rsidR="00804093" w:rsidRPr="00804093">
        <w:rPr>
          <w:rFonts w:ascii="Verdana" w:hAnsi="Verdana" w:hint="eastAsia"/>
          <w:sz w:val="26"/>
          <w:szCs w:val="26"/>
          <w:lang w:eastAsia="ko-KR"/>
        </w:rPr>
        <w:t xml:space="preserve"> </w:t>
      </w:r>
      <w:r w:rsidR="00804093" w:rsidRPr="00804093">
        <w:rPr>
          <w:rFonts w:ascii="Verdana" w:hAnsi="Verdana" w:hint="eastAsia"/>
          <w:sz w:val="26"/>
          <w:szCs w:val="26"/>
          <w:lang w:eastAsia="ko-KR"/>
        </w:rPr>
        <w:t>넘어서는</w:t>
      </w:r>
      <w:r w:rsidR="00804093" w:rsidRPr="00804093">
        <w:rPr>
          <w:rFonts w:ascii="Verdana" w:hAnsi="Verdana" w:hint="eastAsia"/>
          <w:sz w:val="26"/>
          <w:szCs w:val="26"/>
          <w:lang w:eastAsia="ko-KR"/>
        </w:rPr>
        <w:t xml:space="preserve"> </w:t>
      </w:r>
      <w:r w:rsidR="00804093" w:rsidRPr="00804093">
        <w:rPr>
          <w:rFonts w:ascii="Verdana" w:hAnsi="Verdana" w:hint="eastAsia"/>
          <w:sz w:val="26"/>
          <w:szCs w:val="26"/>
          <w:lang w:eastAsia="ko-KR"/>
        </w:rPr>
        <w:t>여타의</w:t>
      </w:r>
      <w:r w:rsidR="00804093" w:rsidRPr="00804093">
        <w:rPr>
          <w:rFonts w:ascii="Verdana" w:hAnsi="Verdana" w:hint="eastAsia"/>
          <w:sz w:val="26"/>
          <w:szCs w:val="26"/>
          <w:lang w:eastAsia="ko-KR"/>
        </w:rPr>
        <w:t xml:space="preserve"> </w:t>
      </w:r>
      <w:r w:rsidR="00804093" w:rsidRPr="00804093">
        <w:rPr>
          <w:rFonts w:ascii="Verdana" w:hAnsi="Verdana" w:hint="eastAsia"/>
          <w:sz w:val="26"/>
          <w:szCs w:val="26"/>
          <w:lang w:eastAsia="ko-KR"/>
        </w:rPr>
        <w:t>변경을</w:t>
      </w:r>
      <w:r w:rsidR="00804093" w:rsidRPr="00804093">
        <w:rPr>
          <w:rFonts w:ascii="Verdana" w:hAnsi="Verdana" w:hint="eastAsia"/>
          <w:sz w:val="26"/>
          <w:szCs w:val="26"/>
          <w:lang w:eastAsia="ko-KR"/>
        </w:rPr>
        <w:t xml:space="preserve"> </w:t>
      </w:r>
      <w:r w:rsidR="00804093" w:rsidRPr="00804093">
        <w:rPr>
          <w:rFonts w:ascii="Verdana" w:hAnsi="Verdana" w:hint="eastAsia"/>
          <w:sz w:val="26"/>
          <w:szCs w:val="26"/>
          <w:lang w:eastAsia="ko-KR"/>
        </w:rPr>
        <w:t>받아들이지</w:t>
      </w:r>
      <w:r w:rsidR="00804093" w:rsidRPr="00804093">
        <w:rPr>
          <w:rFonts w:ascii="Verdana" w:hAnsi="Verdana" w:hint="eastAsia"/>
          <w:sz w:val="26"/>
          <w:szCs w:val="26"/>
          <w:lang w:eastAsia="ko-KR"/>
        </w:rPr>
        <w:t xml:space="preserve"> </w:t>
      </w:r>
      <w:r w:rsidR="00804093" w:rsidRPr="00804093">
        <w:rPr>
          <w:rFonts w:ascii="Verdana" w:hAnsi="Verdana" w:hint="eastAsia"/>
          <w:sz w:val="26"/>
          <w:szCs w:val="26"/>
          <w:lang w:eastAsia="ko-KR"/>
        </w:rPr>
        <w:t>않을</w:t>
      </w:r>
      <w:r w:rsidR="00804093" w:rsidRPr="00804093">
        <w:rPr>
          <w:rFonts w:ascii="Verdana" w:hAnsi="Verdana" w:hint="eastAsia"/>
          <w:sz w:val="26"/>
          <w:szCs w:val="26"/>
          <w:lang w:eastAsia="ko-KR"/>
        </w:rPr>
        <w:t xml:space="preserve"> </w:t>
      </w:r>
      <w:r w:rsidR="00804093" w:rsidRPr="00804093">
        <w:rPr>
          <w:rFonts w:ascii="Verdana" w:hAnsi="Verdana" w:hint="eastAsia"/>
          <w:sz w:val="26"/>
          <w:szCs w:val="26"/>
          <w:lang w:eastAsia="ko-KR"/>
        </w:rPr>
        <w:t>것</w:t>
      </w:r>
    </w:p>
    <w:p w14:paraId="29C87615" w14:textId="77777777" w:rsidR="004E1311" w:rsidRPr="008474DF" w:rsidRDefault="004E1311" w:rsidP="004E1311">
      <w:pPr>
        <w:pStyle w:val="NListlcparenthesesroman"/>
        <w:tabs>
          <w:tab w:val="clear" w:pos="680"/>
          <w:tab w:val="clear" w:pos="880"/>
          <w:tab w:val="left" w:pos="630"/>
        </w:tabs>
        <w:ind w:left="630" w:hanging="410"/>
        <w:rPr>
          <w:rFonts w:ascii="Verdana" w:hAnsi="Verdana"/>
          <w:sz w:val="26"/>
          <w:szCs w:val="26"/>
        </w:rPr>
      </w:pPr>
      <w:r w:rsidRPr="008474DF">
        <w:rPr>
          <w:rFonts w:ascii="Verdana" w:hAnsi="Verdana"/>
          <w:sz w:val="26"/>
          <w:szCs w:val="26"/>
        </w:rPr>
        <w:t>(iii)</w:t>
      </w:r>
      <w:r w:rsidRPr="008474DF">
        <w:rPr>
          <w:rFonts w:ascii="Verdana" w:hAnsi="Verdana"/>
          <w:sz w:val="26"/>
          <w:szCs w:val="26"/>
        </w:rPr>
        <w:tab/>
      </w:r>
      <w:r w:rsidR="00804093" w:rsidRPr="00804093">
        <w:rPr>
          <w:rFonts w:ascii="Verdana" w:hAnsi="Verdana" w:hint="eastAsia"/>
          <w:sz w:val="26"/>
          <w:szCs w:val="26"/>
        </w:rPr>
        <w:t>이러한</w:t>
      </w:r>
      <w:r w:rsidR="00804093" w:rsidRPr="00804093">
        <w:rPr>
          <w:rFonts w:ascii="Verdana" w:hAnsi="Verdana" w:hint="eastAsia"/>
          <w:sz w:val="26"/>
          <w:szCs w:val="26"/>
        </w:rPr>
        <w:t xml:space="preserve"> </w:t>
      </w:r>
      <w:r w:rsidR="00804093" w:rsidRPr="00804093">
        <w:rPr>
          <w:rFonts w:ascii="Verdana" w:hAnsi="Verdana" w:hint="eastAsia"/>
          <w:sz w:val="26"/>
          <w:szCs w:val="26"/>
        </w:rPr>
        <w:t>접근가능한</w:t>
      </w:r>
      <w:r w:rsidR="00804093" w:rsidRPr="00804093">
        <w:rPr>
          <w:rFonts w:ascii="Verdana" w:hAnsi="Verdana" w:hint="eastAsia"/>
          <w:sz w:val="26"/>
          <w:szCs w:val="26"/>
        </w:rPr>
        <w:t xml:space="preserve"> </w:t>
      </w:r>
      <w:r w:rsidR="00804093" w:rsidRPr="00804093">
        <w:rPr>
          <w:rFonts w:ascii="Verdana" w:hAnsi="Verdana" w:hint="eastAsia"/>
          <w:sz w:val="26"/>
          <w:szCs w:val="26"/>
        </w:rPr>
        <w:t>포맷의</w:t>
      </w:r>
      <w:r w:rsidR="00804093" w:rsidRPr="00804093">
        <w:rPr>
          <w:rFonts w:ascii="Verdana" w:hAnsi="Verdana" w:hint="eastAsia"/>
          <w:sz w:val="26"/>
          <w:szCs w:val="26"/>
        </w:rPr>
        <w:t xml:space="preserve"> </w:t>
      </w:r>
      <w:r w:rsidR="00804093" w:rsidRPr="00804093">
        <w:rPr>
          <w:rFonts w:ascii="Verdana" w:hAnsi="Verdana" w:hint="eastAsia"/>
          <w:sz w:val="26"/>
          <w:szCs w:val="26"/>
        </w:rPr>
        <w:t>사본이</w:t>
      </w:r>
      <w:r w:rsidR="00804093" w:rsidRPr="00804093">
        <w:rPr>
          <w:rFonts w:ascii="Verdana" w:hAnsi="Verdana" w:hint="eastAsia"/>
          <w:sz w:val="26"/>
          <w:szCs w:val="26"/>
        </w:rPr>
        <w:t xml:space="preserve"> </w:t>
      </w:r>
      <w:r w:rsidR="00804093" w:rsidRPr="00804093">
        <w:rPr>
          <w:rFonts w:ascii="Verdana" w:hAnsi="Verdana" w:hint="eastAsia"/>
          <w:sz w:val="26"/>
          <w:szCs w:val="26"/>
        </w:rPr>
        <w:t>“수혜자들에</w:t>
      </w:r>
      <w:r w:rsidR="00804093" w:rsidRPr="00804093">
        <w:rPr>
          <w:rFonts w:ascii="Verdana" w:hAnsi="Verdana" w:hint="eastAsia"/>
          <w:sz w:val="26"/>
          <w:szCs w:val="26"/>
        </w:rPr>
        <w:t xml:space="preserve"> </w:t>
      </w:r>
      <w:r w:rsidR="00804093" w:rsidRPr="00804093">
        <w:rPr>
          <w:rFonts w:ascii="Verdana" w:hAnsi="Verdana" w:hint="eastAsia"/>
          <w:sz w:val="26"/>
          <w:szCs w:val="26"/>
        </w:rPr>
        <w:t>의해</w:t>
      </w:r>
      <w:r w:rsidR="00804093" w:rsidRPr="00804093">
        <w:rPr>
          <w:rFonts w:ascii="Verdana" w:hAnsi="Verdana" w:hint="eastAsia"/>
          <w:sz w:val="26"/>
          <w:szCs w:val="26"/>
        </w:rPr>
        <w:t xml:space="preserve"> </w:t>
      </w:r>
      <w:r w:rsidR="00804093" w:rsidRPr="00804093">
        <w:rPr>
          <w:rFonts w:ascii="Verdana" w:hAnsi="Verdana" w:hint="eastAsia"/>
          <w:sz w:val="26"/>
          <w:szCs w:val="26"/>
        </w:rPr>
        <w:t>이용되도록</w:t>
      </w:r>
      <w:r w:rsidR="00804093" w:rsidRPr="00804093">
        <w:rPr>
          <w:rFonts w:ascii="Verdana" w:hAnsi="Verdana" w:hint="eastAsia"/>
          <w:sz w:val="26"/>
          <w:szCs w:val="26"/>
        </w:rPr>
        <w:t xml:space="preserve"> </w:t>
      </w:r>
      <w:r w:rsidR="00804093" w:rsidRPr="00804093">
        <w:rPr>
          <w:rFonts w:ascii="Verdana" w:hAnsi="Verdana" w:hint="eastAsia"/>
          <w:sz w:val="26"/>
          <w:szCs w:val="26"/>
        </w:rPr>
        <w:t>배타적으로</w:t>
      </w:r>
      <w:r w:rsidR="00804093" w:rsidRPr="00804093">
        <w:rPr>
          <w:rFonts w:ascii="Verdana" w:hAnsi="Verdana" w:hint="eastAsia"/>
          <w:sz w:val="26"/>
          <w:szCs w:val="26"/>
        </w:rPr>
        <w:t xml:space="preserve"> </w:t>
      </w:r>
      <w:r w:rsidR="00804093" w:rsidRPr="00804093">
        <w:rPr>
          <w:rFonts w:ascii="Verdana" w:hAnsi="Verdana" w:hint="eastAsia"/>
          <w:sz w:val="26"/>
          <w:szCs w:val="26"/>
        </w:rPr>
        <w:t>공급될</w:t>
      </w:r>
      <w:r w:rsidR="00804093" w:rsidRPr="00804093">
        <w:rPr>
          <w:rFonts w:ascii="Verdana" w:hAnsi="Verdana" w:hint="eastAsia"/>
          <w:sz w:val="26"/>
          <w:szCs w:val="26"/>
        </w:rPr>
        <w:t xml:space="preserve"> </w:t>
      </w:r>
      <w:r w:rsidR="00804093" w:rsidRPr="00804093">
        <w:rPr>
          <w:rFonts w:ascii="Verdana" w:hAnsi="Verdana" w:hint="eastAsia"/>
          <w:sz w:val="26"/>
          <w:szCs w:val="26"/>
        </w:rPr>
        <w:t>것</w:t>
      </w:r>
      <w:r w:rsidR="00804093" w:rsidRPr="00804093">
        <w:rPr>
          <w:rFonts w:ascii="Verdana" w:hAnsi="Verdana" w:hint="eastAsia"/>
          <w:sz w:val="26"/>
          <w:szCs w:val="26"/>
        </w:rPr>
        <w:t>(are supplied exclusively to be used by beneficiary persons)</w:t>
      </w:r>
      <w:r w:rsidR="00804093" w:rsidRPr="00804093">
        <w:rPr>
          <w:rFonts w:ascii="Verdana" w:hAnsi="Verdana" w:hint="eastAsia"/>
          <w:sz w:val="26"/>
          <w:szCs w:val="26"/>
        </w:rPr>
        <w:t>”</w:t>
      </w:r>
      <w:r w:rsidR="00804093" w:rsidRPr="00804093">
        <w:rPr>
          <w:rFonts w:ascii="Verdana" w:hAnsi="Verdana" w:hint="eastAsia"/>
          <w:sz w:val="26"/>
          <w:szCs w:val="26"/>
        </w:rPr>
        <w:t xml:space="preserve"> </w:t>
      </w:r>
      <w:r w:rsidR="00804093" w:rsidRPr="00804093">
        <w:rPr>
          <w:rFonts w:ascii="Verdana" w:hAnsi="Verdana" w:hint="eastAsia"/>
          <w:sz w:val="26"/>
          <w:szCs w:val="26"/>
        </w:rPr>
        <w:t>그리고</w:t>
      </w:r>
    </w:p>
    <w:p w14:paraId="0A66BEFA" w14:textId="77777777" w:rsidR="004E1311" w:rsidRPr="008474DF" w:rsidRDefault="004E1311" w:rsidP="004E1311">
      <w:pPr>
        <w:pStyle w:val="NListlcparenthesesroman2"/>
        <w:tabs>
          <w:tab w:val="clear" w:pos="680"/>
          <w:tab w:val="clear" w:pos="880"/>
          <w:tab w:val="left" w:pos="630"/>
        </w:tabs>
        <w:ind w:left="630" w:hanging="410"/>
        <w:rPr>
          <w:rFonts w:ascii="Verdana" w:hAnsi="Verdana"/>
          <w:sz w:val="26"/>
          <w:szCs w:val="26"/>
          <w:lang w:eastAsia="ko-KR"/>
        </w:rPr>
      </w:pPr>
      <w:r w:rsidRPr="008474DF">
        <w:rPr>
          <w:rFonts w:ascii="Verdana" w:hAnsi="Verdana"/>
          <w:sz w:val="26"/>
          <w:szCs w:val="26"/>
          <w:lang w:eastAsia="ko-KR"/>
        </w:rPr>
        <w:t>(iv)</w:t>
      </w:r>
      <w:r w:rsidRPr="008474DF">
        <w:rPr>
          <w:rFonts w:ascii="Verdana" w:hAnsi="Verdana"/>
          <w:sz w:val="26"/>
          <w:szCs w:val="26"/>
          <w:lang w:eastAsia="ko-KR"/>
        </w:rPr>
        <w:tab/>
      </w:r>
      <w:r w:rsidR="00804093" w:rsidRPr="00804093">
        <w:rPr>
          <w:rFonts w:ascii="Verdana" w:hAnsi="Verdana" w:hint="eastAsia"/>
          <w:sz w:val="26"/>
          <w:szCs w:val="26"/>
          <w:lang w:eastAsia="ko-KR"/>
        </w:rPr>
        <w:t>활동이</w:t>
      </w:r>
      <w:r w:rsidR="00804093" w:rsidRPr="00804093">
        <w:rPr>
          <w:rFonts w:ascii="Verdana" w:hAnsi="Verdana" w:hint="eastAsia"/>
          <w:sz w:val="26"/>
          <w:szCs w:val="26"/>
          <w:lang w:eastAsia="ko-KR"/>
        </w:rPr>
        <w:t xml:space="preserve"> </w:t>
      </w:r>
      <w:r w:rsidR="00804093" w:rsidRPr="00804093">
        <w:rPr>
          <w:rFonts w:ascii="Verdana" w:hAnsi="Verdana" w:hint="eastAsia"/>
          <w:sz w:val="26"/>
          <w:szCs w:val="26"/>
          <w:lang w:eastAsia="ko-KR"/>
        </w:rPr>
        <w:t>“비상업적인</w:t>
      </w:r>
      <w:r w:rsidR="00804093" w:rsidRPr="00804093">
        <w:rPr>
          <w:rFonts w:ascii="Verdana" w:hAnsi="Verdana" w:hint="eastAsia"/>
          <w:sz w:val="26"/>
          <w:szCs w:val="26"/>
          <w:lang w:eastAsia="ko-KR"/>
        </w:rPr>
        <w:t xml:space="preserve"> </w:t>
      </w:r>
      <w:r w:rsidR="00804093" w:rsidRPr="00804093">
        <w:rPr>
          <w:rFonts w:ascii="Verdana" w:hAnsi="Verdana" w:hint="eastAsia"/>
          <w:sz w:val="26"/>
          <w:szCs w:val="26"/>
          <w:lang w:eastAsia="ko-KR"/>
        </w:rPr>
        <w:t>기초</w:t>
      </w:r>
      <w:r w:rsidR="00804093" w:rsidRPr="00804093">
        <w:rPr>
          <w:rFonts w:ascii="Verdana" w:hAnsi="Verdana" w:hint="eastAsia"/>
          <w:sz w:val="26"/>
          <w:szCs w:val="26"/>
          <w:lang w:eastAsia="ko-KR"/>
        </w:rPr>
        <w:t xml:space="preserve"> </w:t>
      </w:r>
      <w:r w:rsidR="00804093" w:rsidRPr="00804093">
        <w:rPr>
          <w:rFonts w:ascii="Verdana" w:hAnsi="Verdana" w:hint="eastAsia"/>
          <w:sz w:val="26"/>
          <w:szCs w:val="26"/>
          <w:lang w:eastAsia="ko-KR"/>
        </w:rPr>
        <w:t>위에서</w:t>
      </w:r>
      <w:r w:rsidR="00804093" w:rsidRPr="00804093">
        <w:rPr>
          <w:rFonts w:ascii="Verdana" w:hAnsi="Verdana" w:hint="eastAsia"/>
          <w:sz w:val="26"/>
          <w:szCs w:val="26"/>
          <w:lang w:eastAsia="ko-KR"/>
        </w:rPr>
        <w:t>(undertaken on a non-profit basis</w:t>
      </w:r>
      <w:r w:rsidR="00804093" w:rsidRPr="00804093">
        <w:rPr>
          <w:rFonts w:ascii="Verdana" w:hAnsi="Verdana" w:hint="eastAsia"/>
          <w:sz w:val="26"/>
          <w:szCs w:val="26"/>
          <w:lang w:eastAsia="ko-KR"/>
        </w:rPr>
        <w:t>”</w:t>
      </w:r>
      <w:r w:rsidR="00804093" w:rsidRPr="00804093">
        <w:rPr>
          <w:rFonts w:ascii="Verdana" w:hAnsi="Verdana" w:hint="eastAsia"/>
          <w:sz w:val="26"/>
          <w:szCs w:val="26"/>
          <w:lang w:eastAsia="ko-KR"/>
        </w:rPr>
        <w:t xml:space="preserve"> </w:t>
      </w:r>
      <w:r w:rsidR="00804093" w:rsidRPr="00804093">
        <w:rPr>
          <w:rFonts w:ascii="Verdana" w:hAnsi="Verdana" w:hint="eastAsia"/>
          <w:sz w:val="26"/>
          <w:szCs w:val="26"/>
          <w:lang w:eastAsia="ko-KR"/>
        </w:rPr>
        <w:t>수행될</w:t>
      </w:r>
      <w:r w:rsidR="00804093" w:rsidRPr="00804093">
        <w:rPr>
          <w:rFonts w:ascii="Verdana" w:hAnsi="Verdana" w:hint="eastAsia"/>
          <w:sz w:val="26"/>
          <w:szCs w:val="26"/>
          <w:lang w:eastAsia="ko-KR"/>
        </w:rPr>
        <w:t xml:space="preserve"> </w:t>
      </w:r>
      <w:r w:rsidR="00804093" w:rsidRPr="00804093">
        <w:rPr>
          <w:rFonts w:ascii="Verdana" w:hAnsi="Verdana" w:hint="eastAsia"/>
          <w:sz w:val="26"/>
          <w:szCs w:val="26"/>
          <w:lang w:eastAsia="ko-KR"/>
        </w:rPr>
        <w:t>것</w:t>
      </w:r>
    </w:p>
    <w:p w14:paraId="22B92AE7" w14:textId="77777777" w:rsidR="004E1311" w:rsidRPr="008474DF" w:rsidRDefault="00804093" w:rsidP="00804093">
      <w:pPr>
        <w:pStyle w:val="Text"/>
        <w:ind w:firstLineChars="100" w:firstLine="260"/>
        <w:rPr>
          <w:rFonts w:ascii="Verdana" w:hAnsi="Verdana"/>
          <w:sz w:val="26"/>
          <w:szCs w:val="26"/>
          <w:lang w:eastAsia="ko-KR"/>
        </w:rPr>
      </w:pPr>
      <w:r w:rsidRPr="00804093">
        <w:rPr>
          <w:rFonts w:ascii="Verdana" w:hAnsi="Verdana" w:hint="eastAsia"/>
          <w:sz w:val="26"/>
          <w:szCs w:val="26"/>
          <w:lang w:eastAsia="ko-KR"/>
        </w:rPr>
        <w:t>첫</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번째</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조건과</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관련하여</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“합법적인</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접근권한</w:t>
      </w:r>
      <w:r w:rsidRPr="00804093">
        <w:rPr>
          <w:rFonts w:ascii="Verdana" w:hAnsi="Verdana" w:hint="eastAsia"/>
          <w:sz w:val="26"/>
          <w:szCs w:val="26"/>
          <w:lang w:eastAsia="ko-KR"/>
        </w:rPr>
        <w:t>(lawful access)</w:t>
      </w:r>
      <w:r w:rsidRPr="00804093">
        <w:rPr>
          <w:rFonts w:ascii="Verdana" w:hAnsi="Verdana" w:hint="eastAsia"/>
          <w:sz w:val="26"/>
          <w:szCs w:val="26"/>
          <w:lang w:eastAsia="ko-KR"/>
        </w:rPr>
        <w:t>”은</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구입</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또는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라이선스를</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통한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접근</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및</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국내의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저작권법서의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다른</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예외</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및</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제한규정에</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따라</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얻게</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접근권한을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포함한다</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예를</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들어</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도서관이</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어떠한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책에</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대한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전자적</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사본을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이용하도록</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허락을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취득하거나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마라케시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조약에</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의해</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이용이</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허락되는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여타의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문학</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또는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예술저작물의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사본에</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대한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이용허락을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취득했다면</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당해</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도서관은</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이</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저작물의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사본에</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대한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합법적</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접근을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가지고</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있는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것이고</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도서관의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직원은</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수혜자들에게</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제공될</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있도록</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접근가능한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포맷으로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버전을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제작할</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있다</w:t>
      </w:r>
      <w:r w:rsidRPr="00804093">
        <w:rPr>
          <w:rFonts w:ascii="Verdana" w:hAnsi="Verdana" w:hint="eastAsia"/>
          <w:sz w:val="26"/>
          <w:szCs w:val="26"/>
          <w:lang w:eastAsia="ko-KR"/>
        </w:rPr>
        <w:t>.</w:t>
      </w:r>
    </w:p>
    <w:p w14:paraId="34AFAE98" w14:textId="77777777" w:rsidR="004E1311" w:rsidRPr="008474DF" w:rsidRDefault="004E1311" w:rsidP="00203E29">
      <w:pPr>
        <w:pStyle w:val="Heading5"/>
        <w:ind w:firstLine="300"/>
        <w:rPr>
          <w:szCs w:val="26"/>
          <w:lang w:eastAsia="ko-KR"/>
        </w:rPr>
      </w:pPr>
      <w:bookmarkStart w:id="41" w:name="_Toc529797"/>
      <w:r w:rsidRPr="008474DF">
        <w:rPr>
          <w:szCs w:val="26"/>
          <w:lang w:eastAsia="ko-KR"/>
        </w:rPr>
        <w:t>2.5.3.1.2.</w:t>
      </w:r>
      <w:r w:rsidRPr="008474DF">
        <w:rPr>
          <w:szCs w:val="26"/>
        </w:rPr>
        <w:t> </w:t>
      </w:r>
      <w:r w:rsidR="00804093" w:rsidRPr="00804093">
        <w:rPr>
          <w:rFonts w:hint="eastAsia"/>
          <w:lang w:eastAsia="ko-KR"/>
        </w:rPr>
        <w:t xml:space="preserve"> </w:t>
      </w:r>
      <w:r w:rsidR="00804093" w:rsidRPr="00804093">
        <w:rPr>
          <w:rFonts w:hint="eastAsia"/>
          <w:szCs w:val="26"/>
          <w:lang w:eastAsia="ko-KR"/>
        </w:rPr>
        <w:t>수혜자를</w:t>
      </w:r>
      <w:r w:rsidR="00804093" w:rsidRPr="00804093">
        <w:rPr>
          <w:rFonts w:hint="eastAsia"/>
          <w:szCs w:val="26"/>
          <w:lang w:eastAsia="ko-KR"/>
        </w:rPr>
        <w:t xml:space="preserve"> </w:t>
      </w:r>
      <w:r w:rsidR="00804093" w:rsidRPr="00804093">
        <w:rPr>
          <w:rFonts w:hint="eastAsia"/>
          <w:szCs w:val="26"/>
          <w:lang w:eastAsia="ko-KR"/>
        </w:rPr>
        <w:t>위한</w:t>
      </w:r>
      <w:r w:rsidR="00804093" w:rsidRPr="00804093">
        <w:rPr>
          <w:rFonts w:hint="eastAsia"/>
          <w:szCs w:val="26"/>
          <w:lang w:eastAsia="ko-KR"/>
        </w:rPr>
        <w:t xml:space="preserve"> </w:t>
      </w:r>
      <w:r w:rsidR="00804093" w:rsidRPr="00804093">
        <w:rPr>
          <w:rFonts w:hint="eastAsia"/>
          <w:szCs w:val="26"/>
          <w:lang w:eastAsia="ko-KR"/>
        </w:rPr>
        <w:t>안전피난처</w:t>
      </w:r>
      <w:bookmarkEnd w:id="41"/>
    </w:p>
    <w:p w14:paraId="52C9CC6B" w14:textId="77777777" w:rsidR="00804093" w:rsidRPr="00804093" w:rsidRDefault="00804093" w:rsidP="00804093">
      <w:pPr>
        <w:pStyle w:val="TextInd"/>
        <w:rPr>
          <w:rFonts w:ascii="Verdana" w:hAnsi="Verdana"/>
          <w:sz w:val="26"/>
          <w:szCs w:val="26"/>
          <w:lang w:eastAsia="ko-KR"/>
        </w:rPr>
      </w:pPr>
      <w:r w:rsidRPr="00804093">
        <w:rPr>
          <w:rFonts w:ascii="Verdana" w:hAnsi="Verdana" w:hint="eastAsia"/>
          <w:sz w:val="26"/>
          <w:szCs w:val="26"/>
          <w:lang w:eastAsia="ko-KR"/>
        </w:rPr>
        <w:t>조약</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제</w:t>
      </w:r>
      <w:r w:rsidRPr="00804093">
        <w:rPr>
          <w:rFonts w:ascii="Verdana" w:hAnsi="Verdana" w:hint="eastAsia"/>
          <w:sz w:val="26"/>
          <w:szCs w:val="26"/>
          <w:lang w:eastAsia="ko-KR"/>
        </w:rPr>
        <w:t>4</w:t>
      </w:r>
      <w:r w:rsidRPr="00804093">
        <w:rPr>
          <w:rFonts w:ascii="Verdana" w:hAnsi="Verdana" w:hint="eastAsia"/>
          <w:sz w:val="26"/>
          <w:szCs w:val="26"/>
          <w:lang w:eastAsia="ko-KR"/>
        </w:rPr>
        <w:t>조</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제</w:t>
      </w:r>
      <w:r w:rsidRPr="00804093">
        <w:rPr>
          <w:rFonts w:ascii="Verdana" w:hAnsi="Verdana" w:hint="eastAsia"/>
          <w:sz w:val="26"/>
          <w:szCs w:val="26"/>
          <w:lang w:eastAsia="ko-KR"/>
        </w:rPr>
        <w:t>2</w:t>
      </w:r>
      <w:r w:rsidRPr="00804093">
        <w:rPr>
          <w:rFonts w:ascii="Verdana" w:hAnsi="Verdana" w:hint="eastAsia"/>
          <w:sz w:val="26"/>
          <w:szCs w:val="26"/>
          <w:lang w:eastAsia="ko-KR"/>
        </w:rPr>
        <w:t>조</w:t>
      </w:r>
      <w:r w:rsidRPr="00804093">
        <w:rPr>
          <w:rFonts w:ascii="Verdana" w:hAnsi="Verdana" w:hint="eastAsia"/>
          <w:sz w:val="26"/>
          <w:szCs w:val="26"/>
          <w:lang w:eastAsia="ko-KR"/>
        </w:rPr>
        <w:t xml:space="preserve"> (b)</w:t>
      </w:r>
      <w:r w:rsidRPr="00804093">
        <w:rPr>
          <w:rFonts w:ascii="Verdana" w:hAnsi="Verdana" w:hint="eastAsia"/>
          <w:sz w:val="26"/>
          <w:szCs w:val="26"/>
          <w:lang w:eastAsia="ko-KR"/>
        </w:rPr>
        <w:t>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수혜자를</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위한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예외와</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제한규정을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채택하기</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위한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모델을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제시하고</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있다</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조약</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제</w:t>
      </w:r>
      <w:r w:rsidRPr="00804093">
        <w:rPr>
          <w:rFonts w:ascii="Verdana" w:hAnsi="Verdana" w:hint="eastAsia"/>
          <w:sz w:val="26"/>
          <w:szCs w:val="26"/>
          <w:lang w:eastAsia="ko-KR"/>
        </w:rPr>
        <w:t>4</w:t>
      </w:r>
      <w:r w:rsidRPr="00804093">
        <w:rPr>
          <w:rFonts w:ascii="Verdana" w:hAnsi="Verdana" w:hint="eastAsia"/>
          <w:sz w:val="26"/>
          <w:szCs w:val="26"/>
          <w:lang w:eastAsia="ko-KR"/>
        </w:rPr>
        <w:t>조</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제</w:t>
      </w:r>
      <w:r w:rsidRPr="00804093">
        <w:rPr>
          <w:rFonts w:ascii="Verdana" w:hAnsi="Verdana" w:hint="eastAsia"/>
          <w:sz w:val="26"/>
          <w:szCs w:val="26"/>
          <w:lang w:eastAsia="ko-KR"/>
        </w:rPr>
        <w:t>2</w:t>
      </w:r>
      <w:r w:rsidRPr="00804093">
        <w:rPr>
          <w:rFonts w:ascii="Verdana" w:hAnsi="Verdana" w:hint="eastAsia"/>
          <w:sz w:val="26"/>
          <w:szCs w:val="26"/>
          <w:lang w:eastAsia="ko-KR"/>
        </w:rPr>
        <w:t>항</w:t>
      </w:r>
      <w:r w:rsidRPr="00804093">
        <w:rPr>
          <w:rFonts w:ascii="Verdana" w:hAnsi="Verdana" w:hint="eastAsia"/>
          <w:sz w:val="26"/>
          <w:szCs w:val="26"/>
          <w:lang w:eastAsia="ko-KR"/>
        </w:rPr>
        <w:t xml:space="preserve"> (b) </w:t>
      </w:r>
      <w:r w:rsidRPr="00804093">
        <w:rPr>
          <w:rFonts w:ascii="Verdana" w:hAnsi="Verdana" w:hint="eastAsia"/>
          <w:sz w:val="26"/>
          <w:szCs w:val="26"/>
          <w:lang w:eastAsia="ko-KR"/>
        </w:rPr>
        <w:t>하에서는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허락되는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예외와</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제한규정은</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인쇄물</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접근에</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장애가</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있는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개인은</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물론</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보호자</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교사</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또는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사서와</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같이</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이들을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대신하여</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주는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이들이</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접근가능한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포맷의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사본을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만드는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것을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합법화해야</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한다</w:t>
      </w:r>
      <w:r w:rsidRPr="00804093">
        <w:rPr>
          <w:rFonts w:ascii="Verdana" w:hAnsi="Verdana" w:hint="eastAsia"/>
          <w:sz w:val="26"/>
          <w:szCs w:val="26"/>
          <w:lang w:eastAsia="ko-KR"/>
        </w:rPr>
        <w:t>.</w:t>
      </w:r>
    </w:p>
    <w:p w14:paraId="22B3FE7D" w14:textId="77777777" w:rsidR="004E1311" w:rsidRPr="008474DF" w:rsidRDefault="00804093" w:rsidP="00804093">
      <w:pPr>
        <w:pStyle w:val="TextInd"/>
        <w:rPr>
          <w:rFonts w:ascii="Verdana" w:hAnsi="Verdana"/>
          <w:sz w:val="26"/>
          <w:szCs w:val="26"/>
          <w:lang w:eastAsia="ko-KR"/>
        </w:rPr>
      </w:pPr>
      <w:r w:rsidRPr="00804093">
        <w:rPr>
          <w:rFonts w:ascii="Verdana" w:hAnsi="Verdana" w:hint="eastAsia"/>
          <w:sz w:val="26"/>
          <w:szCs w:val="26"/>
          <w:lang w:eastAsia="ko-KR"/>
        </w:rPr>
        <w:t>이러한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예외</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및</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제한규정에는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두</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가지</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누적적</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조건들이</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적용되는데</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사본이</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수혜자의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개인적</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이용을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위한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것이어야</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하고</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수혜자는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위에서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설명된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바와</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같이</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저작물</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또는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그</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저작물의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사본에</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대한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“합법적</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접근</w:t>
      </w:r>
      <w:r w:rsidRPr="00804093">
        <w:rPr>
          <w:rFonts w:ascii="Verdana" w:hAnsi="Verdana" w:hint="eastAsia"/>
          <w:sz w:val="26"/>
          <w:szCs w:val="26"/>
          <w:lang w:eastAsia="ko-KR"/>
        </w:rPr>
        <w:t>(lawful access)</w:t>
      </w:r>
      <w:r w:rsidRPr="00804093">
        <w:rPr>
          <w:rFonts w:ascii="Verdana" w:hAnsi="Verdana" w:hint="eastAsia"/>
          <w:sz w:val="26"/>
          <w:szCs w:val="26"/>
          <w:lang w:eastAsia="ko-KR"/>
        </w:rPr>
        <w:t>”을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가지고</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있어야</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한다</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권한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있는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기관을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위한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안전피난처에</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대해서와</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마찬가지로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조약</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제</w:t>
      </w:r>
      <w:r w:rsidRPr="00804093">
        <w:rPr>
          <w:rFonts w:ascii="Verdana" w:hAnsi="Verdana" w:hint="eastAsia"/>
          <w:sz w:val="26"/>
          <w:szCs w:val="26"/>
          <w:lang w:eastAsia="ko-KR"/>
        </w:rPr>
        <w:t>4</w:t>
      </w:r>
      <w:r w:rsidRPr="00804093">
        <w:rPr>
          <w:rFonts w:ascii="Verdana" w:hAnsi="Verdana" w:hint="eastAsia"/>
          <w:sz w:val="26"/>
          <w:szCs w:val="26"/>
          <w:lang w:eastAsia="ko-KR"/>
        </w:rPr>
        <w:t>조</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제</w:t>
      </w:r>
      <w:r w:rsidRPr="00804093">
        <w:rPr>
          <w:rFonts w:ascii="Verdana" w:hAnsi="Verdana" w:hint="eastAsia"/>
          <w:sz w:val="26"/>
          <w:szCs w:val="26"/>
          <w:lang w:eastAsia="ko-KR"/>
        </w:rPr>
        <w:t>2</w:t>
      </w:r>
      <w:r w:rsidRPr="00804093">
        <w:rPr>
          <w:rFonts w:ascii="Verdana" w:hAnsi="Verdana" w:hint="eastAsia"/>
          <w:sz w:val="26"/>
          <w:szCs w:val="26"/>
          <w:lang w:eastAsia="ko-KR"/>
        </w:rPr>
        <w:t>항</w:t>
      </w:r>
      <w:r w:rsidRPr="00804093">
        <w:rPr>
          <w:rFonts w:ascii="Verdana" w:hAnsi="Verdana" w:hint="eastAsia"/>
          <w:sz w:val="26"/>
          <w:szCs w:val="26"/>
          <w:lang w:eastAsia="ko-KR"/>
        </w:rPr>
        <w:t xml:space="preserve"> (b)</w:t>
      </w:r>
      <w:r w:rsidRPr="00804093">
        <w:rPr>
          <w:rFonts w:ascii="Verdana" w:hAnsi="Verdana" w:hint="eastAsia"/>
          <w:sz w:val="26"/>
          <w:szCs w:val="26"/>
          <w:lang w:eastAsia="ko-KR"/>
        </w:rPr>
        <w:t>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구조를</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따라</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예외</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및</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제한규정을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채택한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국가는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추정적으로</w:t>
      </w:r>
      <w:r w:rsidRPr="00804093">
        <w:rPr>
          <w:rFonts w:ascii="Verdana" w:hAnsi="Verdana" w:hint="eastAsia"/>
          <w:sz w:val="26"/>
          <w:szCs w:val="26"/>
          <w:lang w:eastAsia="ko-KR"/>
        </w:rPr>
        <w:t xml:space="preserve"> 3</w:t>
      </w:r>
      <w:r w:rsidRPr="00804093">
        <w:rPr>
          <w:rFonts w:ascii="Verdana" w:hAnsi="Verdana" w:hint="eastAsia"/>
          <w:sz w:val="26"/>
          <w:szCs w:val="26"/>
          <w:lang w:eastAsia="ko-KR"/>
        </w:rPr>
        <w:t>단계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테스트의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요구사항들을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만족시키게</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될</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것이다</w:t>
      </w:r>
      <w:r w:rsidRPr="00804093">
        <w:rPr>
          <w:rFonts w:ascii="Verdana" w:hAnsi="Verdana" w:hint="eastAsia"/>
          <w:sz w:val="26"/>
          <w:szCs w:val="26"/>
          <w:lang w:eastAsia="ko-KR"/>
        </w:rPr>
        <w:t>.</w:t>
      </w:r>
    </w:p>
    <w:p w14:paraId="6E36BE2D" w14:textId="77777777" w:rsidR="004E1311" w:rsidRPr="008474DF" w:rsidRDefault="004E1311" w:rsidP="00203E29">
      <w:pPr>
        <w:pStyle w:val="Heading5"/>
        <w:ind w:firstLine="300"/>
        <w:rPr>
          <w:szCs w:val="26"/>
          <w:lang w:eastAsia="ko-KR"/>
        </w:rPr>
      </w:pPr>
      <w:bookmarkStart w:id="42" w:name="_Toc529798"/>
      <w:r w:rsidRPr="008474DF">
        <w:rPr>
          <w:szCs w:val="26"/>
          <w:lang w:eastAsia="ko-KR"/>
        </w:rPr>
        <w:t>2.5.3.1.3.</w:t>
      </w:r>
      <w:r w:rsidRPr="008474DF">
        <w:rPr>
          <w:szCs w:val="26"/>
        </w:rPr>
        <w:t> </w:t>
      </w:r>
      <w:r w:rsidR="00804093" w:rsidRPr="00804093">
        <w:rPr>
          <w:rFonts w:hint="eastAsia"/>
          <w:lang w:eastAsia="ko-KR"/>
        </w:rPr>
        <w:t xml:space="preserve"> </w:t>
      </w:r>
      <w:r w:rsidR="00804093" w:rsidRPr="00804093">
        <w:rPr>
          <w:rFonts w:hint="eastAsia"/>
          <w:szCs w:val="26"/>
          <w:lang w:eastAsia="ko-KR"/>
        </w:rPr>
        <w:t>안전피난처의</w:t>
      </w:r>
      <w:r w:rsidR="00804093" w:rsidRPr="00804093">
        <w:rPr>
          <w:rFonts w:hint="eastAsia"/>
          <w:szCs w:val="26"/>
          <w:lang w:eastAsia="ko-KR"/>
        </w:rPr>
        <w:t xml:space="preserve"> </w:t>
      </w:r>
      <w:r w:rsidR="00804093" w:rsidRPr="00804093">
        <w:rPr>
          <w:rFonts w:hint="eastAsia"/>
          <w:szCs w:val="26"/>
          <w:lang w:eastAsia="ko-KR"/>
        </w:rPr>
        <w:t>선택이</w:t>
      </w:r>
      <w:r w:rsidR="00804093" w:rsidRPr="00804093">
        <w:rPr>
          <w:rFonts w:hint="eastAsia"/>
          <w:szCs w:val="26"/>
          <w:lang w:eastAsia="ko-KR"/>
        </w:rPr>
        <w:t xml:space="preserve"> </w:t>
      </w:r>
      <w:r w:rsidR="00804093" w:rsidRPr="00804093">
        <w:rPr>
          <w:rFonts w:hint="eastAsia"/>
          <w:szCs w:val="26"/>
          <w:lang w:eastAsia="ko-KR"/>
        </w:rPr>
        <w:t>주는</w:t>
      </w:r>
      <w:r w:rsidR="00804093" w:rsidRPr="00804093">
        <w:rPr>
          <w:rFonts w:hint="eastAsia"/>
          <w:szCs w:val="26"/>
          <w:lang w:eastAsia="ko-KR"/>
        </w:rPr>
        <w:t xml:space="preserve"> </w:t>
      </w:r>
      <w:r w:rsidR="00804093" w:rsidRPr="00804093">
        <w:rPr>
          <w:rFonts w:hint="eastAsia"/>
          <w:szCs w:val="26"/>
          <w:lang w:eastAsia="ko-KR"/>
        </w:rPr>
        <w:t>영향</w:t>
      </w:r>
      <w:bookmarkEnd w:id="42"/>
    </w:p>
    <w:p w14:paraId="452AAA1A" w14:textId="77777777" w:rsidR="00804093" w:rsidRPr="00804093" w:rsidRDefault="00804093" w:rsidP="00804093">
      <w:pPr>
        <w:pStyle w:val="TextInd"/>
        <w:rPr>
          <w:rFonts w:ascii="Verdana" w:hAnsi="Verdana"/>
          <w:sz w:val="26"/>
          <w:szCs w:val="26"/>
          <w:lang w:eastAsia="ko-KR"/>
        </w:rPr>
      </w:pPr>
      <w:r w:rsidRPr="00804093">
        <w:rPr>
          <w:rFonts w:ascii="Verdana" w:hAnsi="Verdana" w:hint="eastAsia"/>
          <w:sz w:val="26"/>
          <w:szCs w:val="26"/>
          <w:lang w:eastAsia="ko-KR"/>
        </w:rPr>
        <w:t>조약</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제</w:t>
      </w:r>
      <w:r w:rsidRPr="00804093">
        <w:rPr>
          <w:rFonts w:ascii="Verdana" w:hAnsi="Verdana" w:hint="eastAsia"/>
          <w:sz w:val="26"/>
          <w:szCs w:val="26"/>
          <w:lang w:eastAsia="ko-KR"/>
        </w:rPr>
        <w:t>4</w:t>
      </w:r>
      <w:r w:rsidRPr="00804093">
        <w:rPr>
          <w:rFonts w:ascii="Verdana" w:hAnsi="Verdana" w:hint="eastAsia"/>
          <w:sz w:val="26"/>
          <w:szCs w:val="26"/>
          <w:lang w:eastAsia="ko-KR"/>
        </w:rPr>
        <w:t>조</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제</w:t>
      </w:r>
      <w:r w:rsidRPr="00804093">
        <w:rPr>
          <w:rFonts w:ascii="Verdana" w:hAnsi="Verdana" w:hint="eastAsia"/>
          <w:sz w:val="26"/>
          <w:szCs w:val="26"/>
          <w:lang w:eastAsia="ko-KR"/>
        </w:rPr>
        <w:t>2</w:t>
      </w:r>
      <w:r w:rsidRPr="00804093">
        <w:rPr>
          <w:rFonts w:ascii="Verdana" w:hAnsi="Verdana" w:hint="eastAsia"/>
          <w:sz w:val="26"/>
          <w:szCs w:val="26"/>
          <w:lang w:eastAsia="ko-KR"/>
        </w:rPr>
        <w:t>항하에서의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안전피난처에</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따르는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것은</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국제저작권에</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있어서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또</w:t>
      </w:r>
      <w:r w:rsidRPr="00804093">
        <w:rPr>
          <w:rFonts w:ascii="Verdana" w:hAnsi="Verdana" w:hint="eastAsia"/>
          <w:sz w:val="26"/>
          <w:szCs w:val="26"/>
          <w:lang w:eastAsia="ko-KR"/>
        </w:rPr>
        <w:t xml:space="preserve"> TRIPS </w:t>
      </w:r>
      <w:r w:rsidRPr="00804093">
        <w:rPr>
          <w:rFonts w:ascii="Verdana" w:hAnsi="Verdana" w:hint="eastAsia"/>
          <w:sz w:val="26"/>
          <w:szCs w:val="26"/>
          <w:lang w:eastAsia="ko-KR"/>
        </w:rPr>
        <w:t>협정과</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관련하여</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제기되는</w:t>
      </w:r>
      <w:r w:rsidRPr="00804093">
        <w:rPr>
          <w:rFonts w:ascii="Verdana" w:hAnsi="Verdana" w:hint="eastAsia"/>
          <w:sz w:val="26"/>
          <w:szCs w:val="26"/>
          <w:lang w:eastAsia="ko-KR"/>
        </w:rPr>
        <w:t xml:space="preserve"> WTO</w:t>
      </w:r>
      <w:r w:rsidRPr="00804093">
        <w:rPr>
          <w:rFonts w:ascii="Verdana" w:hAnsi="Verdana" w:hint="eastAsia"/>
          <w:sz w:val="26"/>
          <w:szCs w:val="26"/>
          <w:lang w:eastAsia="ko-KR"/>
        </w:rPr>
        <w:t>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분쟁해결에</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있어서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중요한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결과를</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가져온다</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특별히</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다자간의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합의를</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통해</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승인된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형식인</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조약</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제</w:t>
      </w:r>
      <w:r w:rsidRPr="00804093">
        <w:rPr>
          <w:rFonts w:ascii="Verdana" w:hAnsi="Verdana" w:hint="eastAsia"/>
          <w:sz w:val="26"/>
          <w:szCs w:val="26"/>
          <w:lang w:eastAsia="ko-KR"/>
        </w:rPr>
        <w:t>4</w:t>
      </w:r>
      <w:r w:rsidRPr="00804093">
        <w:rPr>
          <w:rFonts w:ascii="Verdana" w:hAnsi="Verdana" w:hint="eastAsia"/>
          <w:sz w:val="26"/>
          <w:szCs w:val="26"/>
          <w:lang w:eastAsia="ko-KR"/>
        </w:rPr>
        <w:t>조</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제</w:t>
      </w:r>
      <w:r w:rsidRPr="00804093">
        <w:rPr>
          <w:rFonts w:ascii="Verdana" w:hAnsi="Verdana" w:hint="eastAsia"/>
          <w:sz w:val="26"/>
          <w:szCs w:val="26"/>
          <w:lang w:eastAsia="ko-KR"/>
        </w:rPr>
        <w:t>2</w:t>
      </w:r>
      <w:r w:rsidRPr="00804093">
        <w:rPr>
          <w:rFonts w:ascii="Verdana" w:hAnsi="Verdana" w:hint="eastAsia"/>
          <w:sz w:val="26"/>
          <w:szCs w:val="26"/>
          <w:lang w:eastAsia="ko-KR"/>
        </w:rPr>
        <w:t>항을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따른</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국가들은</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이</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형식을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따른</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국내적</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이행입법이</w:t>
      </w:r>
      <w:r w:rsidRPr="00804093">
        <w:rPr>
          <w:rFonts w:ascii="Verdana" w:hAnsi="Verdana" w:hint="eastAsia"/>
          <w:sz w:val="26"/>
          <w:szCs w:val="26"/>
          <w:lang w:eastAsia="ko-KR"/>
        </w:rPr>
        <w:t xml:space="preserve"> TRIPS </w:t>
      </w:r>
      <w:r w:rsidRPr="00804093">
        <w:rPr>
          <w:rFonts w:ascii="Verdana" w:hAnsi="Verdana" w:hint="eastAsia"/>
          <w:sz w:val="26"/>
          <w:szCs w:val="26"/>
          <w:lang w:eastAsia="ko-KR"/>
        </w:rPr>
        <w:t>협정이나</w:t>
      </w:r>
      <w:r w:rsidRPr="00804093">
        <w:rPr>
          <w:rFonts w:ascii="Verdana" w:hAnsi="Verdana" w:hint="eastAsia"/>
          <w:sz w:val="26"/>
          <w:szCs w:val="26"/>
          <w:lang w:eastAsia="ko-KR"/>
        </w:rPr>
        <w:t xml:space="preserve"> 3</w:t>
      </w:r>
      <w:r w:rsidRPr="00804093">
        <w:rPr>
          <w:rFonts w:ascii="Verdana" w:hAnsi="Verdana" w:hint="eastAsia"/>
          <w:sz w:val="26"/>
          <w:szCs w:val="26"/>
          <w:lang w:eastAsia="ko-KR"/>
        </w:rPr>
        <w:t>단계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테스트를</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포함하여</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여타의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저작권에</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관한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협약들을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위반하지</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않는다는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강한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논거를</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갖게</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되었다</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이러한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입법을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이들</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지식재산권</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조약에</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반하는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것으로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판단하는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것은</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마라케시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조약이</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주는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보통의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언어에</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합치되지</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않을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것이며</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조약상의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객체와</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목적을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해치고</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제</w:t>
      </w:r>
      <w:r w:rsidRPr="00804093">
        <w:rPr>
          <w:rFonts w:ascii="Verdana" w:hAnsi="Verdana" w:hint="eastAsia"/>
          <w:sz w:val="26"/>
          <w:szCs w:val="26"/>
          <w:lang w:eastAsia="ko-KR"/>
        </w:rPr>
        <w:t>4</w:t>
      </w:r>
      <w:r w:rsidRPr="00804093">
        <w:rPr>
          <w:rFonts w:ascii="Verdana" w:hAnsi="Verdana" w:hint="eastAsia"/>
          <w:sz w:val="26"/>
          <w:szCs w:val="26"/>
          <w:lang w:eastAsia="ko-KR"/>
        </w:rPr>
        <w:t>조</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제</w:t>
      </w:r>
      <w:r w:rsidRPr="00804093">
        <w:rPr>
          <w:rFonts w:ascii="Verdana" w:hAnsi="Verdana" w:hint="eastAsia"/>
          <w:sz w:val="26"/>
          <w:szCs w:val="26"/>
          <w:lang w:eastAsia="ko-KR"/>
        </w:rPr>
        <w:t>2</w:t>
      </w:r>
      <w:r w:rsidRPr="00804093">
        <w:rPr>
          <w:rFonts w:ascii="Verdana" w:hAnsi="Verdana" w:hint="eastAsia"/>
          <w:sz w:val="26"/>
          <w:szCs w:val="26"/>
          <w:lang w:eastAsia="ko-KR"/>
        </w:rPr>
        <w:t>항을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실제적</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의미를</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갖지</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못하는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것으로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만들게</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될</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것이다</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더욱이</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조약이</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그</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핵심적인</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의무들의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이행에</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대해</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특별한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모델을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규정하고</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있다는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사실은</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이</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모델이</w:t>
      </w:r>
      <w:r w:rsidRPr="00804093">
        <w:rPr>
          <w:rFonts w:ascii="Verdana" w:hAnsi="Verdana" w:hint="eastAsia"/>
          <w:sz w:val="26"/>
          <w:szCs w:val="26"/>
          <w:lang w:eastAsia="ko-KR"/>
        </w:rPr>
        <w:t xml:space="preserve"> 3</w:t>
      </w:r>
      <w:r w:rsidRPr="00804093">
        <w:rPr>
          <w:rFonts w:ascii="Verdana" w:hAnsi="Verdana" w:hint="eastAsia"/>
          <w:sz w:val="26"/>
          <w:szCs w:val="26"/>
          <w:lang w:eastAsia="ko-KR"/>
        </w:rPr>
        <w:t>단계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테스트를</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포함하여</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국제저작권법에</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합치된다는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강력한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증거이다</w:t>
      </w:r>
      <w:r w:rsidRPr="00804093">
        <w:rPr>
          <w:rFonts w:ascii="Verdana" w:hAnsi="Verdana" w:hint="eastAsia"/>
          <w:sz w:val="26"/>
          <w:szCs w:val="26"/>
          <w:lang w:eastAsia="ko-KR"/>
        </w:rPr>
        <w:t>.</w:t>
      </w:r>
    </w:p>
    <w:p w14:paraId="10CC74B3" w14:textId="77777777" w:rsidR="004E1311" w:rsidRPr="008474DF" w:rsidRDefault="00804093" w:rsidP="00804093">
      <w:pPr>
        <w:pStyle w:val="TextInd"/>
        <w:rPr>
          <w:rFonts w:ascii="Verdana" w:hAnsi="Verdana"/>
          <w:sz w:val="26"/>
          <w:szCs w:val="26"/>
          <w:lang w:eastAsia="ko-KR"/>
        </w:rPr>
      </w:pPr>
      <w:r w:rsidRPr="00804093">
        <w:rPr>
          <w:rFonts w:ascii="Verdana" w:hAnsi="Verdana" w:hint="eastAsia"/>
          <w:sz w:val="26"/>
          <w:szCs w:val="26"/>
          <w:lang w:eastAsia="ko-KR"/>
        </w:rPr>
        <w:t>다자간의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국제적</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법률문서들에서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권리와</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의무를</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조화시키는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것에</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더해</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안전피난처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모델을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따르는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것에는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다른</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혜택들도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있다</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이는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마라케시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조약의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해석과</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관련하여</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명확성을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향상시키고</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예측가능성을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높이는데</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이는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접근가능한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포맷의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사본을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각국의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국경을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통해</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교환하는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것을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촉진하고</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이들에게</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교환에</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따른</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유익을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밝히는데</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이로써</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다른</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국가들이</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조약을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비준하고</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이행하도록</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장려한다</w:t>
      </w:r>
      <w:r w:rsidRPr="00804093">
        <w:rPr>
          <w:rFonts w:ascii="Verdana" w:hAnsi="Verdana" w:hint="eastAsia"/>
          <w:sz w:val="26"/>
          <w:szCs w:val="26"/>
          <w:lang w:eastAsia="ko-KR"/>
        </w:rPr>
        <w:t>.</w:t>
      </w:r>
    </w:p>
    <w:p w14:paraId="0EA5B4EC" w14:textId="77777777" w:rsidR="004E1311" w:rsidRPr="008474DF" w:rsidRDefault="004E1311" w:rsidP="00203E29">
      <w:pPr>
        <w:pStyle w:val="Heading4"/>
        <w:ind w:firstLine="300"/>
        <w:rPr>
          <w:szCs w:val="26"/>
          <w:lang w:eastAsia="ko-KR"/>
        </w:rPr>
      </w:pPr>
      <w:bookmarkStart w:id="43" w:name="_Toc529799"/>
      <w:r w:rsidRPr="008474DF">
        <w:rPr>
          <w:szCs w:val="26"/>
          <w:lang w:eastAsia="ko-KR"/>
        </w:rPr>
        <w:t>2.5.3.2.</w:t>
      </w:r>
      <w:r w:rsidRPr="008474DF">
        <w:rPr>
          <w:szCs w:val="26"/>
        </w:rPr>
        <w:t> </w:t>
      </w:r>
      <w:r w:rsidR="00804093" w:rsidRPr="00804093">
        <w:rPr>
          <w:rFonts w:hint="eastAsia"/>
          <w:lang w:eastAsia="ko-KR"/>
        </w:rPr>
        <w:t xml:space="preserve"> </w:t>
      </w:r>
      <w:r w:rsidR="00804093" w:rsidRPr="00804093">
        <w:rPr>
          <w:rFonts w:hint="eastAsia"/>
          <w:szCs w:val="26"/>
          <w:lang w:eastAsia="ko-KR"/>
        </w:rPr>
        <w:t>조약</w:t>
      </w:r>
      <w:r w:rsidR="00804093" w:rsidRPr="00804093">
        <w:rPr>
          <w:rFonts w:hint="eastAsia"/>
          <w:szCs w:val="26"/>
          <w:lang w:eastAsia="ko-KR"/>
        </w:rPr>
        <w:t xml:space="preserve"> </w:t>
      </w:r>
      <w:r w:rsidR="00804093" w:rsidRPr="00804093">
        <w:rPr>
          <w:rFonts w:hint="eastAsia"/>
          <w:szCs w:val="26"/>
          <w:lang w:eastAsia="ko-KR"/>
        </w:rPr>
        <w:t>제</w:t>
      </w:r>
      <w:r w:rsidR="00804093" w:rsidRPr="00804093">
        <w:rPr>
          <w:rFonts w:hint="eastAsia"/>
          <w:szCs w:val="26"/>
          <w:lang w:eastAsia="ko-KR"/>
        </w:rPr>
        <w:t>4</w:t>
      </w:r>
      <w:r w:rsidR="00804093" w:rsidRPr="00804093">
        <w:rPr>
          <w:rFonts w:hint="eastAsia"/>
          <w:szCs w:val="26"/>
          <w:lang w:eastAsia="ko-KR"/>
        </w:rPr>
        <w:t>조</w:t>
      </w:r>
      <w:r w:rsidR="00804093" w:rsidRPr="00804093">
        <w:rPr>
          <w:rFonts w:hint="eastAsia"/>
          <w:szCs w:val="26"/>
          <w:lang w:eastAsia="ko-KR"/>
        </w:rPr>
        <w:t xml:space="preserve"> </w:t>
      </w:r>
      <w:r w:rsidR="00804093" w:rsidRPr="00804093">
        <w:rPr>
          <w:rFonts w:hint="eastAsia"/>
          <w:szCs w:val="26"/>
          <w:lang w:eastAsia="ko-KR"/>
        </w:rPr>
        <w:t>제</w:t>
      </w:r>
      <w:r w:rsidR="00804093" w:rsidRPr="00804093">
        <w:rPr>
          <w:rFonts w:hint="eastAsia"/>
          <w:szCs w:val="26"/>
          <w:lang w:eastAsia="ko-KR"/>
        </w:rPr>
        <w:t>3</w:t>
      </w:r>
      <w:r w:rsidR="00804093" w:rsidRPr="00804093">
        <w:rPr>
          <w:rFonts w:hint="eastAsia"/>
          <w:szCs w:val="26"/>
          <w:lang w:eastAsia="ko-KR"/>
        </w:rPr>
        <w:t>항</w:t>
      </w:r>
      <w:r w:rsidR="00B63369" w:rsidRPr="00B63369">
        <w:rPr>
          <w:rFonts w:hint="eastAsia"/>
          <w:szCs w:val="26"/>
          <w:lang w:eastAsia="ko-KR"/>
        </w:rPr>
        <w:t>—</w:t>
      </w:r>
      <w:r w:rsidR="00804093" w:rsidRPr="00804093">
        <w:rPr>
          <w:rFonts w:hint="eastAsia"/>
          <w:szCs w:val="26"/>
          <w:lang w:eastAsia="ko-KR"/>
        </w:rPr>
        <w:t>자체적인</w:t>
      </w:r>
      <w:r w:rsidR="00804093" w:rsidRPr="00804093">
        <w:rPr>
          <w:rFonts w:hint="eastAsia"/>
          <w:szCs w:val="26"/>
          <w:lang w:eastAsia="ko-KR"/>
        </w:rPr>
        <w:t xml:space="preserve"> </w:t>
      </w:r>
      <w:r w:rsidR="00804093" w:rsidRPr="00804093">
        <w:rPr>
          <w:rFonts w:hint="eastAsia"/>
          <w:szCs w:val="26"/>
          <w:lang w:eastAsia="ko-KR"/>
        </w:rPr>
        <w:t>방안의</w:t>
      </w:r>
      <w:r w:rsidR="00804093" w:rsidRPr="00804093">
        <w:rPr>
          <w:rFonts w:hint="eastAsia"/>
          <w:szCs w:val="26"/>
          <w:lang w:eastAsia="ko-KR"/>
        </w:rPr>
        <w:t xml:space="preserve"> </w:t>
      </w:r>
      <w:r w:rsidR="00804093" w:rsidRPr="00804093">
        <w:rPr>
          <w:rFonts w:hint="eastAsia"/>
          <w:szCs w:val="26"/>
          <w:lang w:eastAsia="ko-KR"/>
        </w:rPr>
        <w:t>선택</w:t>
      </w:r>
      <w:bookmarkEnd w:id="43"/>
    </w:p>
    <w:p w14:paraId="061A7690" w14:textId="77777777" w:rsidR="00804093" w:rsidRPr="00804093" w:rsidRDefault="00804093" w:rsidP="00804093">
      <w:pPr>
        <w:pStyle w:val="TextInd"/>
        <w:rPr>
          <w:rFonts w:ascii="Verdana" w:hAnsi="Verdana"/>
          <w:sz w:val="26"/>
          <w:szCs w:val="26"/>
          <w:lang w:eastAsia="ko-KR"/>
        </w:rPr>
      </w:pPr>
      <w:r w:rsidRPr="00804093">
        <w:rPr>
          <w:rFonts w:ascii="Verdana" w:hAnsi="Verdana" w:hint="eastAsia"/>
          <w:sz w:val="26"/>
          <w:szCs w:val="26"/>
          <w:lang w:eastAsia="ko-KR"/>
        </w:rPr>
        <w:t>조약</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제</w:t>
      </w:r>
      <w:r w:rsidRPr="00804093">
        <w:rPr>
          <w:rFonts w:ascii="Verdana" w:hAnsi="Verdana" w:hint="eastAsia"/>
          <w:sz w:val="26"/>
          <w:szCs w:val="26"/>
          <w:lang w:eastAsia="ko-KR"/>
        </w:rPr>
        <w:t>4</w:t>
      </w:r>
      <w:r w:rsidRPr="00804093">
        <w:rPr>
          <w:rFonts w:ascii="Verdana" w:hAnsi="Verdana" w:hint="eastAsia"/>
          <w:sz w:val="26"/>
          <w:szCs w:val="26"/>
          <w:lang w:eastAsia="ko-KR"/>
        </w:rPr>
        <w:t>조</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제</w:t>
      </w:r>
      <w:r w:rsidRPr="00804093">
        <w:rPr>
          <w:rFonts w:ascii="Verdana" w:hAnsi="Verdana" w:hint="eastAsia"/>
          <w:sz w:val="26"/>
          <w:szCs w:val="26"/>
          <w:lang w:eastAsia="ko-KR"/>
        </w:rPr>
        <w:t>2</w:t>
      </w:r>
      <w:r w:rsidRPr="00804093">
        <w:rPr>
          <w:rFonts w:ascii="Verdana" w:hAnsi="Verdana" w:hint="eastAsia"/>
          <w:sz w:val="26"/>
          <w:szCs w:val="26"/>
          <w:lang w:eastAsia="ko-KR"/>
        </w:rPr>
        <w:t>항상의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안전피난처에</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대한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대안으로서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마라케시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조약</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제</w:t>
      </w:r>
      <w:r w:rsidRPr="00804093">
        <w:rPr>
          <w:rFonts w:ascii="Verdana" w:hAnsi="Verdana" w:hint="eastAsia"/>
          <w:sz w:val="26"/>
          <w:szCs w:val="26"/>
          <w:lang w:eastAsia="ko-KR"/>
        </w:rPr>
        <w:t>4</w:t>
      </w:r>
      <w:r w:rsidRPr="00804093">
        <w:rPr>
          <w:rFonts w:ascii="Verdana" w:hAnsi="Verdana" w:hint="eastAsia"/>
          <w:sz w:val="26"/>
          <w:szCs w:val="26"/>
          <w:lang w:eastAsia="ko-KR"/>
        </w:rPr>
        <w:t>조</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제</w:t>
      </w:r>
      <w:r w:rsidRPr="00804093">
        <w:rPr>
          <w:rFonts w:ascii="Verdana" w:hAnsi="Verdana" w:hint="eastAsia"/>
          <w:sz w:val="26"/>
          <w:szCs w:val="26"/>
          <w:lang w:eastAsia="ko-KR"/>
        </w:rPr>
        <w:t>3</w:t>
      </w:r>
      <w:r w:rsidRPr="00804093">
        <w:rPr>
          <w:rFonts w:ascii="Verdana" w:hAnsi="Verdana" w:hint="eastAsia"/>
          <w:sz w:val="26"/>
          <w:szCs w:val="26"/>
          <w:lang w:eastAsia="ko-KR"/>
        </w:rPr>
        <w:t>항은</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비준국이</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“다른”</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예외와</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제한규정을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자신의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국내법에</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정하고</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이에</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의존함으로써</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조약</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제</w:t>
      </w:r>
      <w:r w:rsidRPr="00804093">
        <w:rPr>
          <w:rFonts w:ascii="Verdana" w:hAnsi="Verdana" w:hint="eastAsia"/>
          <w:sz w:val="26"/>
          <w:szCs w:val="26"/>
          <w:lang w:eastAsia="ko-KR"/>
        </w:rPr>
        <w:t>4</w:t>
      </w:r>
      <w:r w:rsidRPr="00804093">
        <w:rPr>
          <w:rFonts w:ascii="Verdana" w:hAnsi="Verdana" w:hint="eastAsia"/>
          <w:sz w:val="26"/>
          <w:szCs w:val="26"/>
          <w:lang w:eastAsia="ko-KR"/>
        </w:rPr>
        <w:t>조</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제</w:t>
      </w:r>
      <w:r w:rsidRPr="00804093">
        <w:rPr>
          <w:rFonts w:ascii="Verdana" w:hAnsi="Verdana" w:hint="eastAsia"/>
          <w:sz w:val="26"/>
          <w:szCs w:val="26"/>
          <w:lang w:eastAsia="ko-KR"/>
        </w:rPr>
        <w:t>1</w:t>
      </w:r>
      <w:r w:rsidRPr="00804093">
        <w:rPr>
          <w:rFonts w:ascii="Verdana" w:hAnsi="Verdana" w:hint="eastAsia"/>
          <w:sz w:val="26"/>
          <w:szCs w:val="26"/>
          <w:lang w:eastAsia="ko-KR"/>
        </w:rPr>
        <w:t>항상의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의무를</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준수하도록</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허락하고</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있다</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따라서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국가들은</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조약</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제</w:t>
      </w:r>
      <w:r w:rsidRPr="00804093">
        <w:rPr>
          <w:rFonts w:ascii="Verdana" w:hAnsi="Verdana" w:hint="eastAsia"/>
          <w:sz w:val="26"/>
          <w:szCs w:val="26"/>
          <w:lang w:eastAsia="ko-KR"/>
        </w:rPr>
        <w:t>4</w:t>
      </w:r>
      <w:r w:rsidRPr="00804093">
        <w:rPr>
          <w:rFonts w:ascii="Verdana" w:hAnsi="Verdana" w:hint="eastAsia"/>
          <w:sz w:val="26"/>
          <w:szCs w:val="26"/>
          <w:lang w:eastAsia="ko-KR"/>
        </w:rPr>
        <w:t>조</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제</w:t>
      </w:r>
      <w:r w:rsidRPr="00804093">
        <w:rPr>
          <w:rFonts w:ascii="Verdana" w:hAnsi="Verdana" w:hint="eastAsia"/>
          <w:sz w:val="26"/>
          <w:szCs w:val="26"/>
          <w:lang w:eastAsia="ko-KR"/>
        </w:rPr>
        <w:t>1</w:t>
      </w:r>
      <w:r w:rsidRPr="00804093">
        <w:rPr>
          <w:rFonts w:ascii="Verdana" w:hAnsi="Verdana" w:hint="eastAsia"/>
          <w:sz w:val="26"/>
          <w:szCs w:val="26"/>
          <w:lang w:eastAsia="ko-KR"/>
        </w:rPr>
        <w:t>항을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이행하기</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위하여</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자유롭게</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자신의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고유한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접근방식을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발전시킬</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있다</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예를</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들어</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공정이용</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또는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공정취급과</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같은</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법리들을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포함하여</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현존하는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성문법상의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저작권</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예외규정에</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의존할</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수도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있다</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하지만</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이러한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자체적인</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접근방식을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선택한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국가는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이로부터</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나온</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예외와</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제한규정들이</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조약</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제</w:t>
      </w:r>
      <w:r w:rsidRPr="00804093">
        <w:rPr>
          <w:rFonts w:ascii="Verdana" w:hAnsi="Verdana" w:hint="eastAsia"/>
          <w:sz w:val="26"/>
          <w:szCs w:val="26"/>
          <w:lang w:eastAsia="ko-KR"/>
        </w:rPr>
        <w:t>11</w:t>
      </w:r>
      <w:r w:rsidRPr="00804093">
        <w:rPr>
          <w:rFonts w:ascii="Verdana" w:hAnsi="Verdana" w:hint="eastAsia"/>
          <w:sz w:val="26"/>
          <w:szCs w:val="26"/>
          <w:lang w:eastAsia="ko-KR"/>
        </w:rPr>
        <w:t>조와</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조약상</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그</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밖의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규정들에</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제시된</w:t>
      </w:r>
      <w:r w:rsidRPr="00804093">
        <w:rPr>
          <w:rFonts w:ascii="Verdana" w:hAnsi="Verdana" w:hint="eastAsia"/>
          <w:sz w:val="26"/>
          <w:szCs w:val="26"/>
          <w:lang w:eastAsia="ko-KR"/>
        </w:rPr>
        <w:t xml:space="preserve"> 3</w:t>
      </w:r>
      <w:r w:rsidRPr="00804093">
        <w:rPr>
          <w:rFonts w:ascii="Verdana" w:hAnsi="Verdana" w:hint="eastAsia"/>
          <w:sz w:val="26"/>
          <w:szCs w:val="26"/>
          <w:lang w:eastAsia="ko-KR"/>
        </w:rPr>
        <w:t>단계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테스트를</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포함하여</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마라케시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조약에서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정한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여타의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요구사항과</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합치된다는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것을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보장해야</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한다</w:t>
      </w:r>
      <w:r w:rsidRPr="00804093">
        <w:rPr>
          <w:rFonts w:ascii="Verdana" w:hAnsi="Verdana" w:hint="eastAsia"/>
          <w:sz w:val="26"/>
          <w:szCs w:val="26"/>
          <w:lang w:eastAsia="ko-KR"/>
        </w:rPr>
        <w:t>.</w:t>
      </w:r>
    </w:p>
    <w:p w14:paraId="404327F6" w14:textId="77777777" w:rsidR="00203E29" w:rsidRPr="008474DF" w:rsidRDefault="00804093" w:rsidP="00804093">
      <w:pPr>
        <w:pStyle w:val="TextInd"/>
        <w:rPr>
          <w:rFonts w:ascii="Verdana" w:hAnsi="Verdana"/>
          <w:sz w:val="26"/>
          <w:szCs w:val="26"/>
          <w:lang w:eastAsia="ko-KR"/>
        </w:rPr>
      </w:pPr>
      <w:r w:rsidRPr="00804093">
        <w:rPr>
          <w:rFonts w:ascii="Verdana" w:hAnsi="Verdana" w:hint="eastAsia"/>
          <w:sz w:val="26"/>
          <w:szCs w:val="26"/>
          <w:lang w:eastAsia="ko-KR"/>
        </w:rPr>
        <w:t>비록</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자체적인</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방법을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택하는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것이</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결과적으로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각국의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정부들에게</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국내의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이행입법을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그들의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특별한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정책적</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목표들과</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국내의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수혜자들의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필요에</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따라</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제단하는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데</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상당한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재량권을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부여하고</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있지만</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마라케시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조약을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비준하는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국가들의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국내법</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사이에서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너무</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큰</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다양성은</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일종의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비용을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초래하게</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된다</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국가들이</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마라케시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조약에</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대한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자신들의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국내적</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이행을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조화시킬수록</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그들은</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접근가능한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포맷의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사본을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국경을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통해</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교환하는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것을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더욱</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촉진하게</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될</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것이다</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이는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특별히</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이러한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사본을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국내적으로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제작할</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있는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재정적</w:t>
      </w:r>
      <w:r w:rsidRPr="00804093">
        <w:rPr>
          <w:rFonts w:ascii="Verdana" w:hAnsi="Verdana" w:hint="eastAsia"/>
          <w:sz w:val="26"/>
          <w:szCs w:val="26"/>
          <w:lang w:eastAsia="ko-KR"/>
        </w:rPr>
        <w:t>/</w:t>
      </w:r>
      <w:r w:rsidRPr="00804093">
        <w:rPr>
          <w:rFonts w:ascii="Verdana" w:hAnsi="Verdana" w:hint="eastAsia"/>
          <w:sz w:val="26"/>
          <w:szCs w:val="26"/>
          <w:lang w:eastAsia="ko-KR"/>
        </w:rPr>
        <w:t>기술적</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수단이</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제한되어</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있는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개발도상국과</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최빈개도국에게</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중요하며</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이들은</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선진국들로부터</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이전되는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접근가능한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포맷의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사본에</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의존할</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필요가</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있다</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이러한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이유에서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또</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법적</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안정성과</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예측가능성을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향상시키기</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위해서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국가들은</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자체적인</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이행수단의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선택보다는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안전피난처의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선택을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고려해야</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할</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것이다</w:t>
      </w:r>
      <w:r w:rsidRPr="00804093">
        <w:rPr>
          <w:rFonts w:ascii="Verdana" w:hAnsi="Verdana" w:hint="eastAsia"/>
          <w:sz w:val="26"/>
          <w:szCs w:val="26"/>
          <w:lang w:eastAsia="ko-KR"/>
        </w:rPr>
        <w:t>.</w:t>
      </w:r>
    </w:p>
    <w:p w14:paraId="6B60E44D" w14:textId="77777777" w:rsidR="004E1311" w:rsidRPr="008474DF" w:rsidRDefault="004E1311" w:rsidP="008474DF">
      <w:pPr>
        <w:pStyle w:val="Heading3"/>
        <w:rPr>
          <w:szCs w:val="26"/>
          <w:lang w:eastAsia="ko-KR"/>
        </w:rPr>
      </w:pPr>
      <w:bookmarkStart w:id="44" w:name="_Toc529800"/>
      <w:r w:rsidRPr="008474DF">
        <w:rPr>
          <w:szCs w:val="26"/>
          <w:lang w:eastAsia="ko-KR"/>
        </w:rPr>
        <w:t>2.5.4.</w:t>
      </w:r>
      <w:r w:rsidRPr="008474DF">
        <w:rPr>
          <w:szCs w:val="26"/>
        </w:rPr>
        <w:t> </w:t>
      </w:r>
      <w:r w:rsidR="00804093" w:rsidRPr="00804093">
        <w:rPr>
          <w:rFonts w:hint="eastAsia"/>
          <w:lang w:eastAsia="ko-KR"/>
        </w:rPr>
        <w:t xml:space="preserve"> </w:t>
      </w:r>
      <w:r w:rsidR="00804093" w:rsidRPr="00804093">
        <w:rPr>
          <w:rFonts w:hint="eastAsia"/>
          <w:szCs w:val="26"/>
          <w:lang w:eastAsia="ko-KR"/>
        </w:rPr>
        <w:t>저작물을</w:t>
      </w:r>
      <w:r w:rsidR="00804093" w:rsidRPr="00804093">
        <w:rPr>
          <w:rFonts w:hint="eastAsia"/>
          <w:szCs w:val="26"/>
          <w:lang w:eastAsia="ko-KR"/>
        </w:rPr>
        <w:t xml:space="preserve"> </w:t>
      </w:r>
      <w:r w:rsidR="00804093" w:rsidRPr="00804093">
        <w:rPr>
          <w:rFonts w:hint="eastAsia"/>
          <w:szCs w:val="26"/>
          <w:lang w:eastAsia="ko-KR"/>
        </w:rPr>
        <w:t>번역하여</w:t>
      </w:r>
      <w:r w:rsidR="00804093" w:rsidRPr="00804093">
        <w:rPr>
          <w:rFonts w:hint="eastAsia"/>
          <w:szCs w:val="26"/>
          <w:lang w:eastAsia="ko-KR"/>
        </w:rPr>
        <w:t xml:space="preserve"> </w:t>
      </w:r>
      <w:r w:rsidR="00804093" w:rsidRPr="00804093">
        <w:rPr>
          <w:rFonts w:hint="eastAsia"/>
          <w:szCs w:val="26"/>
          <w:lang w:eastAsia="ko-KR"/>
        </w:rPr>
        <w:t>이용하기</w:t>
      </w:r>
      <w:r w:rsidR="00804093" w:rsidRPr="00804093">
        <w:rPr>
          <w:rFonts w:hint="eastAsia"/>
          <w:szCs w:val="26"/>
          <w:lang w:eastAsia="ko-KR"/>
        </w:rPr>
        <w:t xml:space="preserve"> </w:t>
      </w:r>
      <w:r w:rsidR="00804093" w:rsidRPr="00804093">
        <w:rPr>
          <w:rFonts w:hint="eastAsia"/>
          <w:szCs w:val="26"/>
          <w:lang w:eastAsia="ko-KR"/>
        </w:rPr>
        <w:t>위한</w:t>
      </w:r>
      <w:r w:rsidR="00804093" w:rsidRPr="00804093">
        <w:rPr>
          <w:rFonts w:hint="eastAsia"/>
          <w:szCs w:val="26"/>
          <w:lang w:eastAsia="ko-KR"/>
        </w:rPr>
        <w:t xml:space="preserve"> </w:t>
      </w:r>
      <w:r w:rsidR="00804093" w:rsidRPr="00804093">
        <w:rPr>
          <w:rFonts w:hint="eastAsia"/>
          <w:szCs w:val="26"/>
          <w:lang w:eastAsia="ko-KR"/>
        </w:rPr>
        <w:t>예외와</w:t>
      </w:r>
      <w:r w:rsidR="00804093" w:rsidRPr="00804093">
        <w:rPr>
          <w:rFonts w:hint="eastAsia"/>
          <w:szCs w:val="26"/>
          <w:lang w:eastAsia="ko-KR"/>
        </w:rPr>
        <w:t xml:space="preserve"> </w:t>
      </w:r>
      <w:r w:rsidR="00804093" w:rsidRPr="00804093">
        <w:rPr>
          <w:rFonts w:hint="eastAsia"/>
          <w:szCs w:val="26"/>
          <w:lang w:eastAsia="ko-KR"/>
        </w:rPr>
        <w:t>제한규정</w:t>
      </w:r>
      <w:bookmarkEnd w:id="44"/>
    </w:p>
    <w:p w14:paraId="7F23594D" w14:textId="77777777" w:rsidR="00804093" w:rsidRPr="00804093" w:rsidRDefault="00804093" w:rsidP="00804093">
      <w:pPr>
        <w:pStyle w:val="TextInd"/>
        <w:rPr>
          <w:rFonts w:ascii="Verdana" w:hAnsi="Verdana"/>
          <w:sz w:val="26"/>
          <w:szCs w:val="26"/>
          <w:lang w:eastAsia="ko-KR"/>
        </w:rPr>
      </w:pPr>
      <w:r w:rsidRPr="00804093">
        <w:rPr>
          <w:rFonts w:ascii="Verdana" w:hAnsi="Verdana" w:hint="eastAsia"/>
          <w:sz w:val="26"/>
          <w:szCs w:val="26"/>
          <w:lang w:eastAsia="ko-KR"/>
        </w:rPr>
        <w:t>많은</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저작물들은</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인쇄물</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접근에</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장애가</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있는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사람들에</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의해</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이해될</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있는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언어로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출판되거나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번역되지</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않고</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있다</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따라서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이러한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저작물을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지역의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언어로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제공할</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있도록</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하는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것은</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수혜자가</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마라케시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조약에</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규정되어</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있는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접근과</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공유의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권리를</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완전하게</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실행하도록</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보장하는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핵심적인</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측면이다</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특별히</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개발도상국과</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최빈개도국에</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있는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인쇄물</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접근에</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장애를</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가진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사람들에게</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오디오북과</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같이</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접근가능한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포맷의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사본을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그들이</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이해할</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있는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언어로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가지는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것은</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책기근</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문제를</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해소하기</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위한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조약의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광범위한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목표를</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달성하는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데</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결정적이라고</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할</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있다</w:t>
      </w:r>
      <w:r w:rsidRPr="00804093">
        <w:rPr>
          <w:rFonts w:ascii="Verdana" w:hAnsi="Verdana" w:hint="eastAsia"/>
          <w:sz w:val="26"/>
          <w:szCs w:val="26"/>
          <w:lang w:eastAsia="ko-KR"/>
        </w:rPr>
        <w:t>.</w:t>
      </w:r>
    </w:p>
    <w:p w14:paraId="0A25DE94" w14:textId="77777777" w:rsidR="004E1311" w:rsidRDefault="00804093" w:rsidP="00804093">
      <w:pPr>
        <w:pStyle w:val="TextInd"/>
        <w:rPr>
          <w:rFonts w:ascii="Verdana" w:hAnsi="Verdana"/>
          <w:sz w:val="26"/>
          <w:szCs w:val="26"/>
          <w:lang w:eastAsia="ko-KR"/>
        </w:rPr>
      </w:pPr>
      <w:r w:rsidRPr="00804093">
        <w:rPr>
          <w:rFonts w:ascii="Verdana" w:hAnsi="Verdana" w:hint="eastAsia"/>
          <w:sz w:val="26"/>
          <w:szCs w:val="26"/>
          <w:lang w:eastAsia="ko-KR"/>
        </w:rPr>
        <w:t>마라케시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조약</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제</w:t>
      </w:r>
      <w:r w:rsidRPr="00804093">
        <w:rPr>
          <w:rFonts w:ascii="Verdana" w:hAnsi="Verdana" w:hint="eastAsia"/>
          <w:sz w:val="26"/>
          <w:szCs w:val="26"/>
          <w:lang w:eastAsia="ko-KR"/>
        </w:rPr>
        <w:t>4</w:t>
      </w:r>
      <w:r w:rsidRPr="00804093">
        <w:rPr>
          <w:rFonts w:ascii="Verdana" w:hAnsi="Verdana" w:hint="eastAsia"/>
          <w:sz w:val="26"/>
          <w:szCs w:val="26"/>
          <w:lang w:eastAsia="ko-KR"/>
        </w:rPr>
        <w:t>조</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제</w:t>
      </w:r>
      <w:r w:rsidRPr="00804093">
        <w:rPr>
          <w:rFonts w:ascii="Verdana" w:hAnsi="Verdana" w:hint="eastAsia"/>
          <w:sz w:val="26"/>
          <w:szCs w:val="26"/>
          <w:lang w:eastAsia="ko-KR"/>
        </w:rPr>
        <w:t>3</w:t>
      </w:r>
      <w:r w:rsidRPr="00804093">
        <w:rPr>
          <w:rFonts w:ascii="Verdana" w:hAnsi="Verdana" w:hint="eastAsia"/>
          <w:sz w:val="26"/>
          <w:szCs w:val="26"/>
          <w:lang w:eastAsia="ko-KR"/>
        </w:rPr>
        <w:t>항에</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대한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합의된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서술문은</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이</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규정에</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따른</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예외와</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제한규정을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제정하는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것이</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배타적</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권리로서의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번역권에</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대해</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회원국이</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베른협약에</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따라</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도입할</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있는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제한과</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예외의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“적용범위를</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줄이는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것도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확대하는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것도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아니라는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점</w:t>
      </w:r>
      <w:r w:rsidRPr="00804093">
        <w:rPr>
          <w:rFonts w:ascii="Verdana" w:hAnsi="Verdana" w:hint="eastAsia"/>
          <w:sz w:val="26"/>
          <w:szCs w:val="26"/>
          <w:lang w:eastAsia="ko-KR"/>
        </w:rPr>
        <w:t>(neither reduces nor extends the scope of applicability)</w:t>
      </w:r>
      <w:r w:rsidRPr="00804093">
        <w:rPr>
          <w:rFonts w:ascii="Verdana" w:hAnsi="Verdana" w:hint="eastAsia"/>
          <w:sz w:val="26"/>
          <w:szCs w:val="26"/>
          <w:lang w:eastAsia="ko-KR"/>
        </w:rPr>
        <w:t>”을</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분명히</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하고</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있다</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달리</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말하면</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마라케시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조약은</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베른협약에서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승인된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번역권의</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적용범위와</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이</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권리에</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대한</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현존하는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예외규정</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모두를</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받아들이는</w:t>
      </w:r>
      <w:r w:rsidRPr="00804093">
        <w:rPr>
          <w:rFonts w:ascii="Verdana" w:hAnsi="Verdana" w:hint="eastAsia"/>
          <w:sz w:val="26"/>
          <w:szCs w:val="26"/>
          <w:lang w:eastAsia="ko-KR"/>
        </w:rPr>
        <w:t xml:space="preserve"> </w:t>
      </w:r>
      <w:r w:rsidRPr="00804093">
        <w:rPr>
          <w:rFonts w:ascii="Verdana" w:hAnsi="Verdana" w:hint="eastAsia"/>
          <w:sz w:val="26"/>
          <w:szCs w:val="26"/>
          <w:lang w:eastAsia="ko-KR"/>
        </w:rPr>
        <w:t>것이다</w:t>
      </w:r>
      <w:r w:rsidRPr="00804093">
        <w:rPr>
          <w:rFonts w:ascii="Verdana" w:hAnsi="Verdana" w:hint="eastAsia"/>
          <w:sz w:val="26"/>
          <w:szCs w:val="26"/>
          <w:lang w:eastAsia="ko-KR"/>
        </w:rPr>
        <w:t>.</w:t>
      </w:r>
      <w:r w:rsidR="004E1311" w:rsidRPr="008474DF">
        <w:rPr>
          <w:rStyle w:val="FootnoteReference"/>
          <w:rFonts w:ascii="Verdana" w:hAnsi="Verdana"/>
          <w:sz w:val="26"/>
          <w:szCs w:val="26"/>
        </w:rPr>
        <w:footnoteReference w:id="47"/>
      </w:r>
      <w:r w:rsidR="004E1311" w:rsidRPr="008474DF">
        <w:rPr>
          <w:rFonts w:ascii="Verdana" w:hAnsi="Verdana"/>
          <w:sz w:val="26"/>
          <w:szCs w:val="26"/>
          <w:lang w:eastAsia="ko-KR"/>
        </w:rPr>
        <w:t xml:space="preserve"> </w:t>
      </w:r>
      <w:r w:rsidR="00BC6BB9" w:rsidRPr="00BC6BB9">
        <w:rPr>
          <w:rFonts w:ascii="Verdana" w:hAnsi="Verdana" w:hint="eastAsia"/>
          <w:sz w:val="26"/>
          <w:szCs w:val="26"/>
          <w:lang w:eastAsia="ko-KR"/>
        </w:rPr>
        <w:t>따라서</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국가들은</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수혜자들과</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권한</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있는</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기관이</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인쇄물</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접근에</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장애를</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가진</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사람에</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대한</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접근가능성을</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촉진시키기</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위해</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하나의</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언어로</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되어</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있는</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저작물을</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다른</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언어로</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바꿀</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수</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있도록</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하는</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예외와</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제한규정을</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채택할</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수</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있다</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단</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이러한</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규정은</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베른협약과</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합치된다는</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조건하에서</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허락될</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수</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있다</w:t>
      </w:r>
      <w:r w:rsidR="00BC6BB9" w:rsidRPr="00BC6BB9">
        <w:rPr>
          <w:rFonts w:ascii="Verdana" w:hAnsi="Verdana" w:hint="eastAsia"/>
          <w:sz w:val="26"/>
          <w:szCs w:val="26"/>
          <w:lang w:eastAsia="ko-KR"/>
        </w:rPr>
        <w:t>.</w:t>
      </w:r>
    </w:p>
    <w:p w14:paraId="69D89420" w14:textId="77777777" w:rsidR="00203E29" w:rsidRPr="008474DF" w:rsidRDefault="00203E29" w:rsidP="004E1311">
      <w:pPr>
        <w:pStyle w:val="TextInd"/>
        <w:rPr>
          <w:rFonts w:ascii="Verdana" w:hAnsi="Verdana"/>
          <w:sz w:val="26"/>
          <w:szCs w:val="26"/>
          <w:lang w:eastAsia="ko-KR"/>
        </w:rPr>
      </w:pPr>
    </w:p>
    <w:p w14:paraId="34B790F4" w14:textId="77777777" w:rsidR="004E1311" w:rsidRPr="008474DF" w:rsidRDefault="004E1311" w:rsidP="008474DF">
      <w:pPr>
        <w:pStyle w:val="Heading3"/>
        <w:rPr>
          <w:szCs w:val="26"/>
          <w:lang w:eastAsia="ko-KR"/>
        </w:rPr>
      </w:pPr>
      <w:bookmarkStart w:id="45" w:name="_Toc529801"/>
      <w:r w:rsidRPr="008474DF">
        <w:rPr>
          <w:szCs w:val="26"/>
          <w:lang w:eastAsia="ko-KR"/>
        </w:rPr>
        <w:t>2.5.5.</w:t>
      </w:r>
      <w:r w:rsidRPr="008474DF">
        <w:rPr>
          <w:szCs w:val="26"/>
        </w:rPr>
        <w:t> </w:t>
      </w:r>
      <w:r w:rsidR="00BC6BB9" w:rsidRPr="00BC6BB9">
        <w:rPr>
          <w:rFonts w:hint="eastAsia"/>
          <w:lang w:eastAsia="ko-KR"/>
        </w:rPr>
        <w:t xml:space="preserve"> </w:t>
      </w:r>
      <w:r w:rsidR="00BC6BB9" w:rsidRPr="00BC6BB9">
        <w:rPr>
          <w:rFonts w:hint="eastAsia"/>
          <w:szCs w:val="26"/>
          <w:lang w:eastAsia="ko-KR"/>
        </w:rPr>
        <w:t>상업적</w:t>
      </w:r>
      <w:r w:rsidR="00BC6BB9" w:rsidRPr="00BC6BB9">
        <w:rPr>
          <w:rFonts w:hint="eastAsia"/>
          <w:szCs w:val="26"/>
          <w:lang w:eastAsia="ko-KR"/>
        </w:rPr>
        <w:t xml:space="preserve"> </w:t>
      </w:r>
      <w:r w:rsidR="00BC6BB9" w:rsidRPr="00BC6BB9">
        <w:rPr>
          <w:rFonts w:hint="eastAsia"/>
          <w:szCs w:val="26"/>
          <w:lang w:eastAsia="ko-KR"/>
        </w:rPr>
        <w:t>제공가능성</w:t>
      </w:r>
      <w:r w:rsidR="00BC6BB9" w:rsidRPr="00BC6BB9">
        <w:rPr>
          <w:rFonts w:hint="eastAsia"/>
          <w:szCs w:val="26"/>
          <w:lang w:eastAsia="ko-KR"/>
        </w:rPr>
        <w:t xml:space="preserve"> </w:t>
      </w:r>
      <w:r w:rsidR="00BC6BB9" w:rsidRPr="00BC6BB9">
        <w:rPr>
          <w:rFonts w:hint="eastAsia"/>
          <w:szCs w:val="26"/>
          <w:lang w:eastAsia="ko-KR"/>
        </w:rPr>
        <w:t>요건의</w:t>
      </w:r>
      <w:r w:rsidR="00BC6BB9" w:rsidRPr="00BC6BB9">
        <w:rPr>
          <w:rFonts w:hint="eastAsia"/>
          <w:szCs w:val="26"/>
          <w:lang w:eastAsia="ko-KR"/>
        </w:rPr>
        <w:t xml:space="preserve"> </w:t>
      </w:r>
      <w:r w:rsidR="00BC6BB9" w:rsidRPr="00BC6BB9">
        <w:rPr>
          <w:rFonts w:hint="eastAsia"/>
          <w:szCs w:val="26"/>
          <w:lang w:eastAsia="ko-KR"/>
        </w:rPr>
        <w:t>채택가능성</w:t>
      </w:r>
      <w:bookmarkEnd w:id="45"/>
    </w:p>
    <w:p w14:paraId="0140A7C0" w14:textId="77777777" w:rsidR="00BC6BB9" w:rsidRPr="00BC6BB9" w:rsidRDefault="00BC6BB9" w:rsidP="00BC6BB9">
      <w:pPr>
        <w:pStyle w:val="TextInd"/>
        <w:rPr>
          <w:rFonts w:ascii="Verdana" w:hAnsi="Verdana"/>
          <w:spacing w:val="-2"/>
          <w:sz w:val="26"/>
          <w:szCs w:val="26"/>
          <w:lang w:eastAsia="ko-KR"/>
        </w:rPr>
      </w:pPr>
      <w:r w:rsidRPr="00BC6BB9">
        <w:rPr>
          <w:rFonts w:ascii="Verdana" w:hAnsi="Verdana" w:hint="eastAsia"/>
          <w:spacing w:val="-2"/>
          <w:sz w:val="26"/>
          <w:szCs w:val="26"/>
          <w:lang w:eastAsia="ko-KR"/>
        </w:rPr>
        <w:t>마라케시</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조약</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제</w:t>
      </w:r>
      <w:r w:rsidRPr="00BC6BB9">
        <w:rPr>
          <w:rFonts w:ascii="Verdana" w:hAnsi="Verdana" w:hint="eastAsia"/>
          <w:spacing w:val="-2"/>
          <w:sz w:val="26"/>
          <w:szCs w:val="26"/>
          <w:lang w:eastAsia="ko-KR"/>
        </w:rPr>
        <w:t>4</w:t>
      </w:r>
      <w:r w:rsidRPr="00BC6BB9">
        <w:rPr>
          <w:rFonts w:ascii="Verdana" w:hAnsi="Verdana" w:hint="eastAsia"/>
          <w:spacing w:val="-2"/>
          <w:sz w:val="26"/>
          <w:szCs w:val="26"/>
          <w:lang w:eastAsia="ko-KR"/>
        </w:rPr>
        <w:t>조</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제</w:t>
      </w:r>
      <w:r w:rsidRPr="00BC6BB9">
        <w:rPr>
          <w:rFonts w:ascii="Verdana" w:hAnsi="Verdana" w:hint="eastAsia"/>
          <w:spacing w:val="-2"/>
          <w:sz w:val="26"/>
          <w:szCs w:val="26"/>
          <w:lang w:eastAsia="ko-KR"/>
        </w:rPr>
        <w:t>4</w:t>
      </w:r>
      <w:r w:rsidRPr="00BC6BB9">
        <w:rPr>
          <w:rFonts w:ascii="Verdana" w:hAnsi="Verdana" w:hint="eastAsia"/>
          <w:spacing w:val="-2"/>
          <w:sz w:val="26"/>
          <w:szCs w:val="26"/>
          <w:lang w:eastAsia="ko-KR"/>
        </w:rPr>
        <w:t>항은</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체약당사자들이</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조약</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제</w:t>
      </w:r>
      <w:r w:rsidRPr="00BC6BB9">
        <w:rPr>
          <w:rFonts w:ascii="Verdana" w:hAnsi="Verdana" w:hint="eastAsia"/>
          <w:spacing w:val="-2"/>
          <w:sz w:val="26"/>
          <w:szCs w:val="26"/>
          <w:lang w:eastAsia="ko-KR"/>
        </w:rPr>
        <w:t>4</w:t>
      </w:r>
      <w:r w:rsidRPr="00BC6BB9">
        <w:rPr>
          <w:rFonts w:ascii="Verdana" w:hAnsi="Verdana" w:hint="eastAsia"/>
          <w:spacing w:val="-2"/>
          <w:sz w:val="26"/>
          <w:szCs w:val="26"/>
          <w:lang w:eastAsia="ko-KR"/>
        </w:rPr>
        <w:t>조에</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따라</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채택한</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예외와</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제한규정을</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“저작물이</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당해</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시장에서</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수혜자들에</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의해</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합리적인</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조건하에서</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상업적으로</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취득될</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수</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없는</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경우에</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이러한</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저작물</w:t>
      </w:r>
      <w:r w:rsidRPr="00BC6BB9">
        <w:rPr>
          <w:rFonts w:ascii="Verdana" w:hAnsi="Verdana" w:hint="eastAsia"/>
          <w:spacing w:val="-2"/>
          <w:sz w:val="26"/>
          <w:szCs w:val="26"/>
          <w:lang w:eastAsia="ko-KR"/>
        </w:rPr>
        <w:t>(to works which, in the particular accessible format, cannot be obtained commercially under reasonable terms for beneficiary persons in that market)</w:t>
      </w:r>
      <w:r w:rsidRPr="00BC6BB9">
        <w:rPr>
          <w:rFonts w:ascii="Verdana" w:hAnsi="Verdana" w:hint="eastAsia"/>
          <w:spacing w:val="-2"/>
          <w:sz w:val="26"/>
          <w:szCs w:val="26"/>
          <w:lang w:eastAsia="ko-KR"/>
        </w:rPr>
        <w:t>”로</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그</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예외와</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제한규정을</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한정하는</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것을</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허락하지만</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이렇게</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하도록</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요구되는</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것은</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아니다</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이러한</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“상업적</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제공가능성의</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채택가능성</w:t>
      </w:r>
      <w:r w:rsidRPr="00BC6BB9">
        <w:rPr>
          <w:rFonts w:ascii="Verdana" w:hAnsi="Verdana" w:hint="eastAsia"/>
          <w:spacing w:val="-2"/>
          <w:sz w:val="26"/>
          <w:szCs w:val="26"/>
          <w:lang w:eastAsia="ko-KR"/>
        </w:rPr>
        <w:t>(commercial availability option)</w:t>
      </w:r>
      <w:r w:rsidRPr="00BC6BB9">
        <w:rPr>
          <w:rFonts w:ascii="Verdana" w:hAnsi="Verdana" w:hint="eastAsia"/>
          <w:spacing w:val="-2"/>
          <w:sz w:val="26"/>
          <w:szCs w:val="26"/>
          <w:lang w:eastAsia="ko-KR"/>
        </w:rPr>
        <w:t>”에</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따라</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국가는</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저작권자가</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접근가능한</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포맷의</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사본이라는</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특별한</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사본을</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상업적으로</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제공해둔</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경우에</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이러한</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접근가능한</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포맷의</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사본을</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제작하는</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것을</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금지함으로써</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마라케시</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조약의</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적용범위를</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줄일</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수</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있다</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예를</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들어</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국가는</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인쇄물</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접근에</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장애를</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가진</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사람들을</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위한</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예외와</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제한규정에</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의해</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대학의</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교재를</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점자로</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변환하는</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것이</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만약</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이</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교재가</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이미</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점자로</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출간되어</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있고</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출판사가</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이를</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구입할</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수</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있도록</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제공하고</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있는</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경우라면</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허락되지</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않는다고</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결정할</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수</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있다</w:t>
      </w:r>
      <w:r w:rsidRPr="00BC6BB9">
        <w:rPr>
          <w:rFonts w:ascii="Verdana" w:hAnsi="Verdana" w:hint="eastAsia"/>
          <w:spacing w:val="-2"/>
          <w:sz w:val="26"/>
          <w:szCs w:val="26"/>
          <w:lang w:eastAsia="ko-KR"/>
        </w:rPr>
        <w:t>.</w:t>
      </w:r>
    </w:p>
    <w:p w14:paraId="287032B0" w14:textId="77777777" w:rsidR="00BC6BB9" w:rsidRPr="00BC6BB9" w:rsidRDefault="00BC6BB9" w:rsidP="00BC6BB9">
      <w:pPr>
        <w:pStyle w:val="TextInd"/>
        <w:rPr>
          <w:rFonts w:ascii="Verdana" w:hAnsi="Verdana"/>
          <w:spacing w:val="-2"/>
          <w:sz w:val="26"/>
          <w:szCs w:val="26"/>
          <w:lang w:eastAsia="ko-KR"/>
        </w:rPr>
      </w:pPr>
      <w:r w:rsidRPr="00BC6BB9">
        <w:rPr>
          <w:rFonts w:ascii="Verdana" w:hAnsi="Verdana" w:hint="eastAsia"/>
          <w:spacing w:val="-2"/>
          <w:sz w:val="26"/>
          <w:szCs w:val="26"/>
          <w:lang w:eastAsia="ko-KR"/>
        </w:rPr>
        <w:t>처음부터</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상업적</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제공가능성의</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채택할</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수</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있는</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가능성은</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특정</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포맷에</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종속적이라는</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점을</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강조해야</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할</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필요가</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있고</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이것은</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중요성을</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갖는다</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국가들은</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인쇄물</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접근에</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장애가</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있는</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사람들이</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찾게</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되는</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특정한</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포맷으로</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이미</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제공되고</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있는</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저작물에</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한하여</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예외</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및</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제한규정의</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적용을</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제외시킬</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수</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있다</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한</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가지의</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접근가능한</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포맷</w:t>
      </w:r>
      <w:r w:rsidRPr="00BC6BB9">
        <w:rPr>
          <w:rFonts w:ascii="Verdana" w:hAnsi="Verdana" w:hint="eastAsia"/>
          <w:spacing w:val="-2"/>
          <w:sz w:val="26"/>
          <w:szCs w:val="26"/>
          <w:lang w:eastAsia="ko-KR"/>
        </w:rPr>
        <w:t>(</w:t>
      </w:r>
      <w:r w:rsidRPr="00BC6BB9">
        <w:rPr>
          <w:rFonts w:ascii="Verdana" w:hAnsi="Verdana" w:hint="eastAsia"/>
          <w:spacing w:val="-2"/>
          <w:sz w:val="26"/>
          <w:szCs w:val="26"/>
          <w:lang w:eastAsia="ko-KR"/>
        </w:rPr>
        <w:t>점자와</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같이</w:t>
      </w:r>
      <w:r w:rsidRPr="00BC6BB9">
        <w:rPr>
          <w:rFonts w:ascii="Verdana" w:hAnsi="Verdana" w:hint="eastAsia"/>
          <w:spacing w:val="-2"/>
          <w:sz w:val="26"/>
          <w:szCs w:val="26"/>
          <w:lang w:eastAsia="ko-KR"/>
        </w:rPr>
        <w:t>)</w:t>
      </w:r>
      <w:r w:rsidRPr="00BC6BB9">
        <w:rPr>
          <w:rFonts w:ascii="Verdana" w:hAnsi="Verdana" w:hint="eastAsia"/>
          <w:spacing w:val="-2"/>
          <w:sz w:val="26"/>
          <w:szCs w:val="26"/>
          <w:lang w:eastAsia="ko-KR"/>
        </w:rPr>
        <w:t>으로</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저작물이</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제공가능하다는</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것은</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수혜자</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또는</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권한</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있는</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기관이</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접근가능한</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다른</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포맷</w:t>
      </w:r>
      <w:r w:rsidRPr="00BC6BB9">
        <w:rPr>
          <w:rFonts w:ascii="Verdana" w:hAnsi="Verdana" w:hint="eastAsia"/>
          <w:spacing w:val="-2"/>
          <w:sz w:val="26"/>
          <w:szCs w:val="26"/>
          <w:lang w:eastAsia="ko-KR"/>
        </w:rPr>
        <w:t>(</w:t>
      </w:r>
      <w:r w:rsidRPr="00BC6BB9">
        <w:rPr>
          <w:rFonts w:ascii="Verdana" w:hAnsi="Verdana" w:hint="eastAsia"/>
          <w:spacing w:val="-2"/>
          <w:sz w:val="26"/>
          <w:szCs w:val="26"/>
          <w:lang w:eastAsia="ko-KR"/>
        </w:rPr>
        <w:t>전자책</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또는</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오디오북과</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같이</w:t>
      </w:r>
      <w:r w:rsidRPr="00BC6BB9">
        <w:rPr>
          <w:rFonts w:ascii="Verdana" w:hAnsi="Verdana" w:hint="eastAsia"/>
          <w:spacing w:val="-2"/>
          <w:sz w:val="26"/>
          <w:szCs w:val="26"/>
          <w:lang w:eastAsia="ko-KR"/>
        </w:rPr>
        <w:t>)</w:t>
      </w:r>
      <w:r w:rsidRPr="00BC6BB9">
        <w:rPr>
          <w:rFonts w:ascii="Verdana" w:hAnsi="Verdana" w:hint="eastAsia"/>
          <w:spacing w:val="-2"/>
          <w:sz w:val="26"/>
          <w:szCs w:val="26"/>
          <w:lang w:eastAsia="ko-KR"/>
        </w:rPr>
        <w:t>으로</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된</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사본을</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제작하거나</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공유할</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수</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없도록</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방해하지</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않는다</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이는</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모든</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포맷이</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모든</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수혜자들에게</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접근가능한</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것이</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아니므로</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마라케시</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조약의</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객체와</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목적을</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더욱</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진전시킨다</w:t>
      </w:r>
      <w:r w:rsidRPr="00BC6BB9">
        <w:rPr>
          <w:rFonts w:ascii="Verdana" w:hAnsi="Verdana" w:hint="eastAsia"/>
          <w:spacing w:val="-2"/>
          <w:sz w:val="26"/>
          <w:szCs w:val="26"/>
          <w:lang w:eastAsia="ko-KR"/>
        </w:rPr>
        <w:t>.</w:t>
      </w:r>
    </w:p>
    <w:p w14:paraId="73555DC8" w14:textId="77777777" w:rsidR="004E1311" w:rsidRPr="008474DF" w:rsidRDefault="00BC6BB9" w:rsidP="00BC6BB9">
      <w:pPr>
        <w:pStyle w:val="TextInd"/>
        <w:rPr>
          <w:rFonts w:ascii="Verdana" w:hAnsi="Verdana"/>
          <w:sz w:val="26"/>
          <w:szCs w:val="26"/>
          <w:lang w:eastAsia="ko-KR"/>
        </w:rPr>
      </w:pPr>
      <w:r w:rsidRPr="00BC6BB9">
        <w:rPr>
          <w:rFonts w:ascii="Verdana" w:hAnsi="Verdana" w:hint="eastAsia"/>
          <w:spacing w:val="-2"/>
          <w:sz w:val="26"/>
          <w:szCs w:val="26"/>
          <w:lang w:eastAsia="ko-KR"/>
        </w:rPr>
        <w:t>마라케시</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조약은</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비준국들이</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상업적</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제공가능성의</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요구를</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채택할</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수</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있도록</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허락하고</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있기는</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하지만</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이렇게</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하는</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것은</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인쇄물</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접근에</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장애가</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있는</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사람들에게</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도전이</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되고</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부담을</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증가시키는</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것이</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된다</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따라서</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이</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안내서는</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국가들이</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상업적으로</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제공될</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수</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있는</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저작물을</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포함하여</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조약에서</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이용할</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수</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있도록</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한</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모든</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유형의</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저작물로</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확대할</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것을</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권고한다</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마라케시</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조약에</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대한</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협상이</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이루어지기</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이전에는</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인쇄물</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접근에</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장애를</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가진</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사람들을</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위한</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예외와</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제한규정을</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둔</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국가들</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중</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극히</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소수의</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국가들만이</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상업적</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제공가능성에</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관한</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규정을</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가지고</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있었다</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이러한</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규정을</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가지고</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있는</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몇몇</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국가들은</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합리적인</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조건으로</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사본이</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제공가능한</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경우로</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국한한</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바</w:t>
      </w:r>
      <w:r w:rsidRPr="00BC6BB9">
        <w:rPr>
          <w:rFonts w:ascii="Verdana" w:hAnsi="Verdana" w:hint="eastAsia"/>
          <w:spacing w:val="-2"/>
          <w:sz w:val="26"/>
          <w:szCs w:val="26"/>
          <w:lang w:eastAsia="ko-KR"/>
        </w:rPr>
        <w:t xml:space="preserve"> </w:t>
      </w:r>
      <w:r w:rsidRPr="00BC6BB9">
        <w:rPr>
          <w:rFonts w:ascii="Verdana" w:hAnsi="Verdana" w:hint="eastAsia"/>
          <w:spacing w:val="-2"/>
          <w:sz w:val="26"/>
          <w:szCs w:val="26"/>
          <w:lang w:eastAsia="ko-KR"/>
        </w:rPr>
        <w:t>있다</w:t>
      </w:r>
      <w:r w:rsidRPr="00BC6BB9">
        <w:rPr>
          <w:rFonts w:ascii="Verdana" w:hAnsi="Verdana" w:hint="eastAsia"/>
          <w:spacing w:val="-2"/>
          <w:sz w:val="26"/>
          <w:szCs w:val="26"/>
          <w:lang w:eastAsia="ko-KR"/>
        </w:rPr>
        <w:t>.</w:t>
      </w:r>
      <w:r w:rsidR="004E1311" w:rsidRPr="008474DF">
        <w:rPr>
          <w:rStyle w:val="FootnoteReference"/>
          <w:rFonts w:ascii="Verdana" w:hAnsi="Verdana"/>
          <w:sz w:val="26"/>
          <w:szCs w:val="26"/>
        </w:rPr>
        <w:footnoteReference w:id="48"/>
      </w:r>
      <w:r w:rsidR="004E1311" w:rsidRPr="008474DF">
        <w:rPr>
          <w:rFonts w:ascii="Verdana" w:hAnsi="Verdana"/>
          <w:sz w:val="26"/>
          <w:szCs w:val="26"/>
          <w:lang w:eastAsia="ko-KR"/>
        </w:rPr>
        <w:t xml:space="preserve"> </w:t>
      </w:r>
      <w:r w:rsidRPr="00BC6BB9">
        <w:rPr>
          <w:rFonts w:ascii="Verdana" w:hAnsi="Verdana" w:hint="eastAsia"/>
          <w:sz w:val="26"/>
          <w:szCs w:val="26"/>
          <w:lang w:eastAsia="ko-KR"/>
        </w:rPr>
        <w:t>이러한</w:t>
      </w:r>
      <w:r w:rsidRPr="00BC6BB9">
        <w:rPr>
          <w:rFonts w:ascii="Verdana" w:hAnsi="Verdana" w:hint="eastAsia"/>
          <w:sz w:val="26"/>
          <w:szCs w:val="26"/>
          <w:lang w:eastAsia="ko-KR"/>
        </w:rPr>
        <w:t xml:space="preserve"> </w:t>
      </w:r>
      <w:r w:rsidRPr="00BC6BB9">
        <w:rPr>
          <w:rFonts w:ascii="Verdana" w:hAnsi="Verdana" w:hint="eastAsia"/>
          <w:sz w:val="26"/>
          <w:szCs w:val="26"/>
          <w:lang w:eastAsia="ko-KR"/>
        </w:rPr>
        <w:t>국가들</w:t>
      </w:r>
      <w:r w:rsidRPr="00BC6BB9">
        <w:rPr>
          <w:rFonts w:ascii="Verdana" w:hAnsi="Verdana" w:hint="eastAsia"/>
          <w:sz w:val="26"/>
          <w:szCs w:val="26"/>
          <w:lang w:eastAsia="ko-KR"/>
        </w:rPr>
        <w:t xml:space="preserve"> </w:t>
      </w:r>
      <w:r w:rsidRPr="00BC6BB9">
        <w:rPr>
          <w:rFonts w:ascii="Verdana" w:hAnsi="Verdana" w:hint="eastAsia"/>
          <w:sz w:val="26"/>
          <w:szCs w:val="26"/>
          <w:lang w:eastAsia="ko-KR"/>
        </w:rPr>
        <w:t>사이의</w:t>
      </w:r>
      <w:r w:rsidRPr="00BC6BB9">
        <w:rPr>
          <w:rFonts w:ascii="Verdana" w:hAnsi="Verdana" w:hint="eastAsia"/>
          <w:sz w:val="26"/>
          <w:szCs w:val="26"/>
          <w:lang w:eastAsia="ko-KR"/>
        </w:rPr>
        <w:t xml:space="preserve"> </w:t>
      </w:r>
      <w:r w:rsidRPr="00BC6BB9">
        <w:rPr>
          <w:rFonts w:ascii="Verdana" w:hAnsi="Verdana" w:hint="eastAsia"/>
          <w:sz w:val="26"/>
          <w:szCs w:val="26"/>
          <w:lang w:eastAsia="ko-KR"/>
        </w:rPr>
        <w:t>차이는</w:t>
      </w:r>
      <w:r w:rsidRPr="00BC6BB9">
        <w:rPr>
          <w:rFonts w:ascii="Verdana" w:hAnsi="Verdana" w:hint="eastAsia"/>
          <w:sz w:val="26"/>
          <w:szCs w:val="26"/>
          <w:lang w:eastAsia="ko-KR"/>
        </w:rPr>
        <w:t xml:space="preserve"> </w:t>
      </w:r>
      <w:r w:rsidRPr="00BC6BB9">
        <w:rPr>
          <w:rFonts w:ascii="Verdana" w:hAnsi="Verdana" w:hint="eastAsia"/>
          <w:sz w:val="26"/>
          <w:szCs w:val="26"/>
          <w:lang w:eastAsia="ko-KR"/>
        </w:rPr>
        <w:t>이</w:t>
      </w:r>
      <w:r w:rsidRPr="00BC6BB9">
        <w:rPr>
          <w:rFonts w:ascii="Verdana" w:hAnsi="Verdana" w:hint="eastAsia"/>
          <w:sz w:val="26"/>
          <w:szCs w:val="26"/>
          <w:lang w:eastAsia="ko-KR"/>
        </w:rPr>
        <w:t xml:space="preserve"> </w:t>
      </w:r>
      <w:r w:rsidRPr="00BC6BB9">
        <w:rPr>
          <w:rFonts w:ascii="Verdana" w:hAnsi="Verdana" w:hint="eastAsia"/>
          <w:sz w:val="26"/>
          <w:szCs w:val="26"/>
          <w:lang w:eastAsia="ko-KR"/>
        </w:rPr>
        <w:t>표준이</w:t>
      </w:r>
      <w:r w:rsidRPr="00BC6BB9">
        <w:rPr>
          <w:rFonts w:ascii="Verdana" w:hAnsi="Verdana" w:hint="eastAsia"/>
          <w:sz w:val="26"/>
          <w:szCs w:val="26"/>
          <w:lang w:eastAsia="ko-KR"/>
        </w:rPr>
        <w:t xml:space="preserve"> </w:t>
      </w:r>
      <w:r w:rsidRPr="00BC6BB9">
        <w:rPr>
          <w:rFonts w:ascii="Verdana" w:hAnsi="Verdana" w:hint="eastAsia"/>
          <w:sz w:val="26"/>
          <w:szCs w:val="26"/>
          <w:lang w:eastAsia="ko-KR"/>
        </w:rPr>
        <w:t>국제적으로</w:t>
      </w:r>
      <w:r w:rsidRPr="00BC6BB9">
        <w:rPr>
          <w:rFonts w:ascii="Verdana" w:hAnsi="Verdana" w:hint="eastAsia"/>
          <w:sz w:val="26"/>
          <w:szCs w:val="26"/>
          <w:lang w:eastAsia="ko-KR"/>
        </w:rPr>
        <w:t xml:space="preserve"> </w:t>
      </w:r>
      <w:r w:rsidRPr="00BC6BB9">
        <w:rPr>
          <w:rFonts w:ascii="Verdana" w:hAnsi="Verdana" w:hint="eastAsia"/>
          <w:sz w:val="26"/>
          <w:szCs w:val="26"/>
          <w:lang w:eastAsia="ko-KR"/>
        </w:rPr>
        <w:t>어떻게</w:t>
      </w:r>
      <w:r w:rsidRPr="00BC6BB9">
        <w:rPr>
          <w:rFonts w:ascii="Verdana" w:hAnsi="Verdana" w:hint="eastAsia"/>
          <w:sz w:val="26"/>
          <w:szCs w:val="26"/>
          <w:lang w:eastAsia="ko-KR"/>
        </w:rPr>
        <w:t xml:space="preserve"> </w:t>
      </w:r>
      <w:r w:rsidRPr="00BC6BB9">
        <w:rPr>
          <w:rFonts w:ascii="Verdana" w:hAnsi="Verdana" w:hint="eastAsia"/>
          <w:sz w:val="26"/>
          <w:szCs w:val="26"/>
          <w:lang w:eastAsia="ko-KR"/>
        </w:rPr>
        <w:t>운영될</w:t>
      </w:r>
      <w:r w:rsidRPr="00BC6BB9">
        <w:rPr>
          <w:rFonts w:ascii="Verdana" w:hAnsi="Verdana" w:hint="eastAsia"/>
          <w:sz w:val="26"/>
          <w:szCs w:val="26"/>
          <w:lang w:eastAsia="ko-KR"/>
        </w:rPr>
        <w:t xml:space="preserve"> </w:t>
      </w:r>
      <w:r w:rsidRPr="00BC6BB9">
        <w:rPr>
          <w:rFonts w:ascii="Verdana" w:hAnsi="Verdana" w:hint="eastAsia"/>
          <w:sz w:val="26"/>
          <w:szCs w:val="26"/>
          <w:lang w:eastAsia="ko-KR"/>
        </w:rPr>
        <w:t>것인지</w:t>
      </w:r>
      <w:r w:rsidRPr="00BC6BB9">
        <w:rPr>
          <w:rFonts w:ascii="Verdana" w:hAnsi="Verdana" w:hint="eastAsia"/>
          <w:sz w:val="26"/>
          <w:szCs w:val="26"/>
          <w:lang w:eastAsia="ko-KR"/>
        </w:rPr>
        <w:t xml:space="preserve"> </w:t>
      </w:r>
      <w:r w:rsidRPr="00BC6BB9">
        <w:rPr>
          <w:rFonts w:ascii="Verdana" w:hAnsi="Verdana" w:hint="eastAsia"/>
          <w:sz w:val="26"/>
          <w:szCs w:val="26"/>
          <w:lang w:eastAsia="ko-KR"/>
        </w:rPr>
        <w:t>또</w:t>
      </w:r>
      <w:r w:rsidRPr="00BC6BB9">
        <w:rPr>
          <w:rFonts w:ascii="Verdana" w:hAnsi="Verdana" w:hint="eastAsia"/>
          <w:sz w:val="26"/>
          <w:szCs w:val="26"/>
          <w:lang w:eastAsia="ko-KR"/>
        </w:rPr>
        <w:t xml:space="preserve"> </w:t>
      </w:r>
      <w:r w:rsidRPr="00BC6BB9">
        <w:rPr>
          <w:rFonts w:ascii="Verdana" w:hAnsi="Verdana" w:hint="eastAsia"/>
          <w:sz w:val="26"/>
          <w:szCs w:val="26"/>
          <w:lang w:eastAsia="ko-KR"/>
        </w:rPr>
        <w:t>이것이</w:t>
      </w:r>
      <w:r w:rsidRPr="00BC6BB9">
        <w:rPr>
          <w:rFonts w:ascii="Verdana" w:hAnsi="Verdana" w:hint="eastAsia"/>
          <w:sz w:val="26"/>
          <w:szCs w:val="26"/>
          <w:lang w:eastAsia="ko-KR"/>
        </w:rPr>
        <w:t xml:space="preserve"> </w:t>
      </w:r>
      <w:r w:rsidRPr="00BC6BB9">
        <w:rPr>
          <w:rFonts w:ascii="Verdana" w:hAnsi="Verdana" w:hint="eastAsia"/>
          <w:sz w:val="26"/>
          <w:szCs w:val="26"/>
          <w:lang w:eastAsia="ko-KR"/>
        </w:rPr>
        <w:t>접근가능한</w:t>
      </w:r>
      <w:r w:rsidRPr="00BC6BB9">
        <w:rPr>
          <w:rFonts w:ascii="Verdana" w:hAnsi="Verdana" w:hint="eastAsia"/>
          <w:sz w:val="26"/>
          <w:szCs w:val="26"/>
          <w:lang w:eastAsia="ko-KR"/>
        </w:rPr>
        <w:t xml:space="preserve"> </w:t>
      </w:r>
      <w:r w:rsidRPr="00BC6BB9">
        <w:rPr>
          <w:rFonts w:ascii="Verdana" w:hAnsi="Verdana" w:hint="eastAsia"/>
          <w:sz w:val="26"/>
          <w:szCs w:val="26"/>
          <w:lang w:eastAsia="ko-KR"/>
        </w:rPr>
        <w:t>포맷의</w:t>
      </w:r>
      <w:r w:rsidRPr="00BC6BB9">
        <w:rPr>
          <w:rFonts w:ascii="Verdana" w:hAnsi="Verdana" w:hint="eastAsia"/>
          <w:sz w:val="26"/>
          <w:szCs w:val="26"/>
          <w:lang w:eastAsia="ko-KR"/>
        </w:rPr>
        <w:t xml:space="preserve"> </w:t>
      </w:r>
      <w:r w:rsidRPr="00BC6BB9">
        <w:rPr>
          <w:rFonts w:ascii="Verdana" w:hAnsi="Verdana" w:hint="eastAsia"/>
          <w:sz w:val="26"/>
          <w:szCs w:val="26"/>
          <w:lang w:eastAsia="ko-KR"/>
        </w:rPr>
        <w:t>사본의</w:t>
      </w:r>
      <w:r w:rsidRPr="00BC6BB9">
        <w:rPr>
          <w:rFonts w:ascii="Verdana" w:hAnsi="Verdana" w:hint="eastAsia"/>
          <w:sz w:val="26"/>
          <w:szCs w:val="26"/>
          <w:lang w:eastAsia="ko-KR"/>
        </w:rPr>
        <w:t xml:space="preserve"> </w:t>
      </w:r>
      <w:r w:rsidRPr="00BC6BB9">
        <w:rPr>
          <w:rFonts w:ascii="Verdana" w:hAnsi="Verdana" w:hint="eastAsia"/>
          <w:sz w:val="26"/>
          <w:szCs w:val="26"/>
          <w:lang w:eastAsia="ko-KR"/>
        </w:rPr>
        <w:t>제공가능성에</w:t>
      </w:r>
      <w:r w:rsidRPr="00BC6BB9">
        <w:rPr>
          <w:rFonts w:ascii="Verdana" w:hAnsi="Verdana" w:hint="eastAsia"/>
          <w:sz w:val="26"/>
          <w:szCs w:val="26"/>
          <w:lang w:eastAsia="ko-KR"/>
        </w:rPr>
        <w:t xml:space="preserve"> </w:t>
      </w:r>
      <w:r w:rsidRPr="00BC6BB9">
        <w:rPr>
          <w:rFonts w:ascii="Verdana" w:hAnsi="Verdana" w:hint="eastAsia"/>
          <w:sz w:val="26"/>
          <w:szCs w:val="26"/>
          <w:lang w:eastAsia="ko-KR"/>
        </w:rPr>
        <w:t>어떠한</w:t>
      </w:r>
      <w:r w:rsidRPr="00BC6BB9">
        <w:rPr>
          <w:rFonts w:ascii="Verdana" w:hAnsi="Verdana" w:hint="eastAsia"/>
          <w:sz w:val="26"/>
          <w:szCs w:val="26"/>
          <w:lang w:eastAsia="ko-KR"/>
        </w:rPr>
        <w:t xml:space="preserve"> </w:t>
      </w:r>
      <w:r w:rsidRPr="00BC6BB9">
        <w:rPr>
          <w:rFonts w:ascii="Verdana" w:hAnsi="Verdana" w:hint="eastAsia"/>
          <w:sz w:val="26"/>
          <w:szCs w:val="26"/>
          <w:lang w:eastAsia="ko-KR"/>
        </w:rPr>
        <w:t>영향을</w:t>
      </w:r>
      <w:r w:rsidRPr="00BC6BB9">
        <w:rPr>
          <w:rFonts w:ascii="Verdana" w:hAnsi="Verdana" w:hint="eastAsia"/>
          <w:sz w:val="26"/>
          <w:szCs w:val="26"/>
          <w:lang w:eastAsia="ko-KR"/>
        </w:rPr>
        <w:t xml:space="preserve"> </w:t>
      </w:r>
      <w:r w:rsidRPr="00BC6BB9">
        <w:rPr>
          <w:rFonts w:ascii="Verdana" w:hAnsi="Verdana" w:hint="eastAsia"/>
          <w:sz w:val="26"/>
          <w:szCs w:val="26"/>
          <w:lang w:eastAsia="ko-KR"/>
        </w:rPr>
        <w:t>줄</w:t>
      </w:r>
      <w:r w:rsidRPr="00BC6BB9">
        <w:rPr>
          <w:rFonts w:ascii="Verdana" w:hAnsi="Verdana" w:hint="eastAsia"/>
          <w:sz w:val="26"/>
          <w:szCs w:val="26"/>
          <w:lang w:eastAsia="ko-KR"/>
        </w:rPr>
        <w:t xml:space="preserve"> </w:t>
      </w:r>
      <w:r w:rsidRPr="00BC6BB9">
        <w:rPr>
          <w:rFonts w:ascii="Verdana" w:hAnsi="Verdana" w:hint="eastAsia"/>
          <w:sz w:val="26"/>
          <w:szCs w:val="26"/>
          <w:lang w:eastAsia="ko-KR"/>
        </w:rPr>
        <w:t>것인지에</w:t>
      </w:r>
      <w:r w:rsidRPr="00BC6BB9">
        <w:rPr>
          <w:rFonts w:ascii="Verdana" w:hAnsi="Verdana" w:hint="eastAsia"/>
          <w:sz w:val="26"/>
          <w:szCs w:val="26"/>
          <w:lang w:eastAsia="ko-KR"/>
        </w:rPr>
        <w:t xml:space="preserve"> </w:t>
      </w:r>
      <w:r w:rsidRPr="00BC6BB9">
        <w:rPr>
          <w:rFonts w:ascii="Verdana" w:hAnsi="Verdana" w:hint="eastAsia"/>
          <w:sz w:val="26"/>
          <w:szCs w:val="26"/>
          <w:lang w:eastAsia="ko-KR"/>
        </w:rPr>
        <w:t>대한</w:t>
      </w:r>
      <w:r w:rsidRPr="00BC6BB9">
        <w:rPr>
          <w:rFonts w:ascii="Verdana" w:hAnsi="Verdana" w:hint="eastAsia"/>
          <w:sz w:val="26"/>
          <w:szCs w:val="26"/>
          <w:lang w:eastAsia="ko-KR"/>
        </w:rPr>
        <w:t xml:space="preserve"> </w:t>
      </w:r>
      <w:r w:rsidRPr="00BC6BB9">
        <w:rPr>
          <w:rFonts w:ascii="Verdana" w:hAnsi="Verdana" w:hint="eastAsia"/>
          <w:sz w:val="26"/>
          <w:szCs w:val="26"/>
          <w:lang w:eastAsia="ko-KR"/>
        </w:rPr>
        <w:t>지침이</w:t>
      </w:r>
      <w:r w:rsidRPr="00BC6BB9">
        <w:rPr>
          <w:rFonts w:ascii="Verdana" w:hAnsi="Verdana" w:hint="eastAsia"/>
          <w:sz w:val="26"/>
          <w:szCs w:val="26"/>
          <w:lang w:eastAsia="ko-KR"/>
        </w:rPr>
        <w:t xml:space="preserve"> </w:t>
      </w:r>
      <w:r w:rsidRPr="00BC6BB9">
        <w:rPr>
          <w:rFonts w:ascii="Verdana" w:hAnsi="Verdana" w:hint="eastAsia"/>
          <w:sz w:val="26"/>
          <w:szCs w:val="26"/>
          <w:lang w:eastAsia="ko-KR"/>
        </w:rPr>
        <w:t>거의</w:t>
      </w:r>
      <w:r w:rsidRPr="00BC6BB9">
        <w:rPr>
          <w:rFonts w:ascii="Verdana" w:hAnsi="Verdana" w:hint="eastAsia"/>
          <w:sz w:val="26"/>
          <w:szCs w:val="26"/>
          <w:lang w:eastAsia="ko-KR"/>
        </w:rPr>
        <w:t xml:space="preserve"> </w:t>
      </w:r>
      <w:r w:rsidRPr="00BC6BB9">
        <w:rPr>
          <w:rFonts w:ascii="Verdana" w:hAnsi="Verdana" w:hint="eastAsia"/>
          <w:sz w:val="26"/>
          <w:szCs w:val="26"/>
          <w:lang w:eastAsia="ko-KR"/>
        </w:rPr>
        <w:t>마련되어</w:t>
      </w:r>
      <w:r w:rsidRPr="00BC6BB9">
        <w:rPr>
          <w:rFonts w:ascii="Verdana" w:hAnsi="Verdana" w:hint="eastAsia"/>
          <w:sz w:val="26"/>
          <w:szCs w:val="26"/>
          <w:lang w:eastAsia="ko-KR"/>
        </w:rPr>
        <w:t xml:space="preserve"> </w:t>
      </w:r>
      <w:r w:rsidRPr="00BC6BB9">
        <w:rPr>
          <w:rFonts w:ascii="Verdana" w:hAnsi="Verdana" w:hint="eastAsia"/>
          <w:sz w:val="26"/>
          <w:szCs w:val="26"/>
          <w:lang w:eastAsia="ko-KR"/>
        </w:rPr>
        <w:t>있지</w:t>
      </w:r>
      <w:r w:rsidRPr="00BC6BB9">
        <w:rPr>
          <w:rFonts w:ascii="Verdana" w:hAnsi="Verdana" w:hint="eastAsia"/>
          <w:sz w:val="26"/>
          <w:szCs w:val="26"/>
          <w:lang w:eastAsia="ko-KR"/>
        </w:rPr>
        <w:t xml:space="preserve"> </w:t>
      </w:r>
      <w:r w:rsidRPr="00BC6BB9">
        <w:rPr>
          <w:rFonts w:ascii="Verdana" w:hAnsi="Verdana" w:hint="eastAsia"/>
          <w:sz w:val="26"/>
          <w:szCs w:val="26"/>
          <w:lang w:eastAsia="ko-KR"/>
        </w:rPr>
        <w:t>않다는</w:t>
      </w:r>
      <w:r w:rsidRPr="00BC6BB9">
        <w:rPr>
          <w:rFonts w:ascii="Verdana" w:hAnsi="Verdana" w:hint="eastAsia"/>
          <w:sz w:val="26"/>
          <w:szCs w:val="26"/>
          <w:lang w:eastAsia="ko-KR"/>
        </w:rPr>
        <w:t xml:space="preserve"> </w:t>
      </w:r>
      <w:r w:rsidRPr="00BC6BB9">
        <w:rPr>
          <w:rFonts w:ascii="Verdana" w:hAnsi="Verdana" w:hint="eastAsia"/>
          <w:sz w:val="26"/>
          <w:szCs w:val="26"/>
          <w:lang w:eastAsia="ko-KR"/>
        </w:rPr>
        <w:t>것을</w:t>
      </w:r>
      <w:r w:rsidRPr="00BC6BB9">
        <w:rPr>
          <w:rFonts w:ascii="Verdana" w:hAnsi="Verdana" w:hint="eastAsia"/>
          <w:sz w:val="26"/>
          <w:szCs w:val="26"/>
          <w:lang w:eastAsia="ko-KR"/>
        </w:rPr>
        <w:t xml:space="preserve"> </w:t>
      </w:r>
      <w:r w:rsidRPr="00BC6BB9">
        <w:rPr>
          <w:rFonts w:ascii="Verdana" w:hAnsi="Verdana" w:hint="eastAsia"/>
          <w:sz w:val="26"/>
          <w:szCs w:val="26"/>
          <w:lang w:eastAsia="ko-KR"/>
        </w:rPr>
        <w:t>의미한다</w:t>
      </w:r>
      <w:r w:rsidRPr="00BC6BB9">
        <w:rPr>
          <w:rFonts w:ascii="Verdana" w:hAnsi="Verdana" w:hint="eastAsia"/>
          <w:sz w:val="26"/>
          <w:szCs w:val="26"/>
          <w:lang w:eastAsia="ko-KR"/>
        </w:rPr>
        <w:t xml:space="preserve">. </w:t>
      </w:r>
      <w:r w:rsidRPr="00BC6BB9">
        <w:rPr>
          <w:rFonts w:ascii="Verdana" w:hAnsi="Verdana" w:hint="eastAsia"/>
          <w:sz w:val="26"/>
          <w:szCs w:val="26"/>
          <w:lang w:eastAsia="ko-KR"/>
        </w:rPr>
        <w:t>상업적</w:t>
      </w:r>
      <w:r w:rsidRPr="00BC6BB9">
        <w:rPr>
          <w:rFonts w:ascii="Verdana" w:hAnsi="Verdana" w:hint="eastAsia"/>
          <w:sz w:val="26"/>
          <w:szCs w:val="26"/>
          <w:lang w:eastAsia="ko-KR"/>
        </w:rPr>
        <w:t xml:space="preserve"> </w:t>
      </w:r>
      <w:r w:rsidRPr="00BC6BB9">
        <w:rPr>
          <w:rFonts w:ascii="Verdana" w:hAnsi="Verdana" w:hint="eastAsia"/>
          <w:sz w:val="26"/>
          <w:szCs w:val="26"/>
          <w:lang w:eastAsia="ko-KR"/>
        </w:rPr>
        <w:t>제공가능성</w:t>
      </w:r>
      <w:r w:rsidRPr="00BC6BB9">
        <w:rPr>
          <w:rFonts w:ascii="Verdana" w:hAnsi="Verdana" w:hint="eastAsia"/>
          <w:sz w:val="26"/>
          <w:szCs w:val="26"/>
          <w:lang w:eastAsia="ko-KR"/>
        </w:rPr>
        <w:t xml:space="preserve"> </w:t>
      </w:r>
      <w:r w:rsidRPr="00BC6BB9">
        <w:rPr>
          <w:rFonts w:ascii="Verdana" w:hAnsi="Verdana" w:hint="eastAsia"/>
          <w:sz w:val="26"/>
          <w:szCs w:val="26"/>
          <w:lang w:eastAsia="ko-KR"/>
        </w:rPr>
        <w:t>요건과</w:t>
      </w:r>
      <w:r w:rsidRPr="00BC6BB9">
        <w:rPr>
          <w:rFonts w:ascii="Verdana" w:hAnsi="Verdana" w:hint="eastAsia"/>
          <w:sz w:val="26"/>
          <w:szCs w:val="26"/>
          <w:lang w:eastAsia="ko-KR"/>
        </w:rPr>
        <w:t xml:space="preserve"> </w:t>
      </w:r>
      <w:r w:rsidRPr="00BC6BB9">
        <w:rPr>
          <w:rFonts w:ascii="Verdana" w:hAnsi="Verdana" w:hint="eastAsia"/>
          <w:sz w:val="26"/>
          <w:szCs w:val="26"/>
          <w:lang w:eastAsia="ko-KR"/>
        </w:rPr>
        <w:t>관련하여</w:t>
      </w:r>
      <w:r w:rsidRPr="00BC6BB9">
        <w:rPr>
          <w:rFonts w:ascii="Verdana" w:hAnsi="Verdana" w:hint="eastAsia"/>
          <w:sz w:val="26"/>
          <w:szCs w:val="26"/>
          <w:lang w:eastAsia="ko-KR"/>
        </w:rPr>
        <w:t xml:space="preserve"> </w:t>
      </w:r>
      <w:r w:rsidRPr="00BC6BB9">
        <w:rPr>
          <w:rFonts w:ascii="Verdana" w:hAnsi="Verdana" w:hint="eastAsia"/>
          <w:sz w:val="26"/>
          <w:szCs w:val="26"/>
          <w:lang w:eastAsia="ko-KR"/>
        </w:rPr>
        <w:t>해결되지</w:t>
      </w:r>
      <w:r w:rsidRPr="00BC6BB9">
        <w:rPr>
          <w:rFonts w:ascii="Verdana" w:hAnsi="Verdana" w:hint="eastAsia"/>
          <w:sz w:val="26"/>
          <w:szCs w:val="26"/>
          <w:lang w:eastAsia="ko-KR"/>
        </w:rPr>
        <w:t xml:space="preserve"> </w:t>
      </w:r>
      <w:r w:rsidRPr="00BC6BB9">
        <w:rPr>
          <w:rFonts w:ascii="Verdana" w:hAnsi="Verdana" w:hint="eastAsia"/>
          <w:sz w:val="26"/>
          <w:szCs w:val="26"/>
          <w:lang w:eastAsia="ko-KR"/>
        </w:rPr>
        <w:t>않은</w:t>
      </w:r>
      <w:r w:rsidRPr="00BC6BB9">
        <w:rPr>
          <w:rFonts w:ascii="Verdana" w:hAnsi="Verdana" w:hint="eastAsia"/>
          <w:sz w:val="26"/>
          <w:szCs w:val="26"/>
          <w:lang w:eastAsia="ko-KR"/>
        </w:rPr>
        <w:t xml:space="preserve"> </w:t>
      </w:r>
      <w:r w:rsidRPr="00BC6BB9">
        <w:rPr>
          <w:rFonts w:ascii="Verdana" w:hAnsi="Verdana" w:hint="eastAsia"/>
          <w:sz w:val="26"/>
          <w:szCs w:val="26"/>
          <w:lang w:eastAsia="ko-KR"/>
        </w:rPr>
        <w:t>질문들에는</w:t>
      </w:r>
      <w:r w:rsidRPr="00BC6BB9">
        <w:rPr>
          <w:rFonts w:ascii="Verdana" w:hAnsi="Verdana" w:hint="eastAsia"/>
          <w:sz w:val="26"/>
          <w:szCs w:val="26"/>
          <w:lang w:eastAsia="ko-KR"/>
        </w:rPr>
        <w:t xml:space="preserve"> </w:t>
      </w:r>
      <w:r w:rsidRPr="00BC6BB9">
        <w:rPr>
          <w:rFonts w:ascii="Verdana" w:hAnsi="Verdana" w:hint="eastAsia"/>
          <w:sz w:val="26"/>
          <w:szCs w:val="26"/>
          <w:lang w:eastAsia="ko-KR"/>
        </w:rPr>
        <w:t>다음과</w:t>
      </w:r>
      <w:r w:rsidRPr="00BC6BB9">
        <w:rPr>
          <w:rFonts w:ascii="Verdana" w:hAnsi="Verdana" w:hint="eastAsia"/>
          <w:sz w:val="26"/>
          <w:szCs w:val="26"/>
          <w:lang w:eastAsia="ko-KR"/>
        </w:rPr>
        <w:t xml:space="preserve"> </w:t>
      </w:r>
      <w:r w:rsidRPr="00BC6BB9">
        <w:rPr>
          <w:rFonts w:ascii="Verdana" w:hAnsi="Verdana" w:hint="eastAsia"/>
          <w:sz w:val="26"/>
          <w:szCs w:val="26"/>
          <w:lang w:eastAsia="ko-KR"/>
        </w:rPr>
        <w:t>같은</w:t>
      </w:r>
      <w:r w:rsidRPr="00BC6BB9">
        <w:rPr>
          <w:rFonts w:ascii="Verdana" w:hAnsi="Verdana" w:hint="eastAsia"/>
          <w:sz w:val="26"/>
          <w:szCs w:val="26"/>
          <w:lang w:eastAsia="ko-KR"/>
        </w:rPr>
        <w:t xml:space="preserve"> </w:t>
      </w:r>
      <w:r w:rsidRPr="00BC6BB9">
        <w:rPr>
          <w:rFonts w:ascii="Verdana" w:hAnsi="Verdana" w:hint="eastAsia"/>
          <w:sz w:val="26"/>
          <w:szCs w:val="26"/>
          <w:lang w:eastAsia="ko-KR"/>
        </w:rPr>
        <w:t>것들도</w:t>
      </w:r>
      <w:r w:rsidRPr="00BC6BB9">
        <w:rPr>
          <w:rFonts w:ascii="Verdana" w:hAnsi="Verdana" w:hint="eastAsia"/>
          <w:sz w:val="26"/>
          <w:szCs w:val="26"/>
          <w:lang w:eastAsia="ko-KR"/>
        </w:rPr>
        <w:t xml:space="preserve"> </w:t>
      </w:r>
      <w:r w:rsidRPr="00BC6BB9">
        <w:rPr>
          <w:rFonts w:ascii="Verdana" w:hAnsi="Verdana" w:hint="eastAsia"/>
          <w:sz w:val="26"/>
          <w:szCs w:val="26"/>
          <w:lang w:eastAsia="ko-KR"/>
        </w:rPr>
        <w:t>포함된다</w:t>
      </w:r>
      <w:r w:rsidR="004E1311" w:rsidRPr="008474DF">
        <w:rPr>
          <w:rFonts w:ascii="Verdana" w:hAnsi="Verdana"/>
          <w:sz w:val="26"/>
          <w:szCs w:val="26"/>
          <w:lang w:eastAsia="ko-KR"/>
        </w:rPr>
        <w:t>:</w:t>
      </w:r>
    </w:p>
    <w:p w14:paraId="2CFBB0D0" w14:textId="77777777" w:rsidR="004E1311" w:rsidRPr="008474DF" w:rsidRDefault="004E1311" w:rsidP="004E1311">
      <w:pPr>
        <w:pStyle w:val="BList1"/>
        <w:tabs>
          <w:tab w:val="clear" w:pos="360"/>
        </w:tabs>
        <w:ind w:left="270" w:hanging="270"/>
        <w:rPr>
          <w:rFonts w:ascii="Verdana" w:hAnsi="Verdana"/>
          <w:sz w:val="26"/>
          <w:szCs w:val="26"/>
          <w:lang w:eastAsia="ko-KR"/>
        </w:rPr>
      </w:pPr>
      <w:r w:rsidRPr="008474DF">
        <w:rPr>
          <w:rFonts w:ascii="Verdana" w:hAnsi="Verdana"/>
          <w:sz w:val="26"/>
          <w:szCs w:val="26"/>
          <w:lang w:eastAsia="ko-KR"/>
        </w:rPr>
        <w:t xml:space="preserve"> • </w:t>
      </w:r>
      <w:r w:rsidR="00BC6BB9" w:rsidRPr="004528ED">
        <w:rPr>
          <w:rFonts w:ascii="Verdana" w:hAnsi="Verdana" w:hint="eastAsia"/>
          <w:i/>
          <w:sz w:val="26"/>
          <w:szCs w:val="26"/>
          <w:lang w:eastAsia="ko-KR"/>
        </w:rPr>
        <w:t>상업적</w:t>
      </w:r>
      <w:r w:rsidR="00BC6BB9" w:rsidRPr="004528ED">
        <w:rPr>
          <w:rFonts w:ascii="Verdana" w:hAnsi="Verdana" w:hint="eastAsia"/>
          <w:i/>
          <w:sz w:val="26"/>
          <w:szCs w:val="26"/>
          <w:lang w:eastAsia="ko-KR"/>
        </w:rPr>
        <w:t xml:space="preserve"> </w:t>
      </w:r>
      <w:r w:rsidR="00BC6BB9" w:rsidRPr="004528ED">
        <w:rPr>
          <w:rFonts w:ascii="Verdana" w:hAnsi="Verdana" w:hint="eastAsia"/>
          <w:i/>
          <w:sz w:val="26"/>
          <w:szCs w:val="26"/>
          <w:lang w:eastAsia="ko-KR"/>
        </w:rPr>
        <w:t>제공가능성의</w:t>
      </w:r>
      <w:r w:rsidR="00BC6BB9" w:rsidRPr="004528ED">
        <w:rPr>
          <w:rFonts w:ascii="Verdana" w:hAnsi="Verdana" w:hint="eastAsia"/>
          <w:i/>
          <w:sz w:val="26"/>
          <w:szCs w:val="26"/>
          <w:lang w:eastAsia="ko-KR"/>
        </w:rPr>
        <w:t xml:space="preserve"> </w:t>
      </w:r>
      <w:r w:rsidR="00BC6BB9" w:rsidRPr="004528ED">
        <w:rPr>
          <w:rFonts w:ascii="Verdana" w:hAnsi="Verdana" w:hint="eastAsia"/>
          <w:i/>
          <w:sz w:val="26"/>
          <w:szCs w:val="26"/>
          <w:lang w:eastAsia="ko-KR"/>
        </w:rPr>
        <w:t>요구는</w:t>
      </w:r>
      <w:r w:rsidR="00BC6BB9" w:rsidRPr="004528ED">
        <w:rPr>
          <w:rFonts w:ascii="Verdana" w:hAnsi="Verdana" w:hint="eastAsia"/>
          <w:i/>
          <w:sz w:val="26"/>
          <w:szCs w:val="26"/>
          <w:lang w:eastAsia="ko-KR"/>
        </w:rPr>
        <w:t xml:space="preserve"> </w:t>
      </w:r>
      <w:r w:rsidR="00BC6BB9" w:rsidRPr="004528ED">
        <w:rPr>
          <w:rFonts w:ascii="Verdana" w:hAnsi="Verdana" w:hint="eastAsia"/>
          <w:i/>
          <w:sz w:val="26"/>
          <w:szCs w:val="26"/>
          <w:lang w:eastAsia="ko-KR"/>
        </w:rPr>
        <w:t>무엇을</w:t>
      </w:r>
      <w:r w:rsidR="00BC6BB9" w:rsidRPr="004528ED">
        <w:rPr>
          <w:rFonts w:ascii="Verdana" w:hAnsi="Verdana" w:hint="eastAsia"/>
          <w:i/>
          <w:sz w:val="26"/>
          <w:szCs w:val="26"/>
          <w:lang w:eastAsia="ko-KR"/>
        </w:rPr>
        <w:t xml:space="preserve"> </w:t>
      </w:r>
      <w:r w:rsidR="00BC6BB9" w:rsidRPr="004528ED">
        <w:rPr>
          <w:rFonts w:ascii="Verdana" w:hAnsi="Verdana" w:hint="eastAsia"/>
          <w:i/>
          <w:sz w:val="26"/>
          <w:szCs w:val="26"/>
          <w:lang w:eastAsia="ko-KR"/>
        </w:rPr>
        <w:t>필요로</w:t>
      </w:r>
      <w:r w:rsidR="00BC6BB9" w:rsidRPr="004528ED">
        <w:rPr>
          <w:rFonts w:ascii="Verdana" w:hAnsi="Verdana" w:hint="eastAsia"/>
          <w:i/>
          <w:sz w:val="26"/>
          <w:szCs w:val="26"/>
          <w:lang w:eastAsia="ko-KR"/>
        </w:rPr>
        <w:t xml:space="preserve"> </w:t>
      </w:r>
      <w:r w:rsidR="00BC6BB9" w:rsidRPr="004528ED">
        <w:rPr>
          <w:rFonts w:ascii="Verdana" w:hAnsi="Verdana" w:hint="eastAsia"/>
          <w:i/>
          <w:sz w:val="26"/>
          <w:szCs w:val="26"/>
          <w:lang w:eastAsia="ko-KR"/>
        </w:rPr>
        <w:t>하는가</w:t>
      </w:r>
      <w:r w:rsidR="00BC6BB9" w:rsidRPr="004528ED">
        <w:rPr>
          <w:rFonts w:ascii="Verdana" w:hAnsi="Verdana" w:hint="eastAsia"/>
          <w:i/>
          <w:sz w:val="26"/>
          <w:szCs w:val="26"/>
          <w:lang w:eastAsia="ko-KR"/>
        </w:rPr>
        <w:t>?</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이는</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서점에서의</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제공가능성을</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요구하는가</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온라인에서의</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제공가능성을</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포함하는가</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접근가능한</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포맷의</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사본을</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취급하는</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서점은</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지리적</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위치나</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물리적</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접근가능성이라는</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측면에서</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수혜자들에</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의해</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접근될</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수</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있어야</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하는가</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제공가능성의</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개념은</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적정</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가격으로의</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제공</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또는</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감당할</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수</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있는</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가격으로의</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제공까지를</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포괄하는</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것인가</w:t>
      </w:r>
      <w:r w:rsidR="00BC6BB9" w:rsidRPr="00BC6BB9">
        <w:rPr>
          <w:rFonts w:ascii="Verdana" w:hAnsi="Verdana" w:hint="eastAsia"/>
          <w:sz w:val="26"/>
          <w:szCs w:val="26"/>
          <w:lang w:eastAsia="ko-KR"/>
        </w:rPr>
        <w:t>?</w:t>
      </w:r>
    </w:p>
    <w:p w14:paraId="4EBAF40D" w14:textId="77777777" w:rsidR="004E1311" w:rsidRPr="008474DF" w:rsidRDefault="004E1311" w:rsidP="004E1311">
      <w:pPr>
        <w:pStyle w:val="BList"/>
        <w:tabs>
          <w:tab w:val="clear" w:pos="360"/>
        </w:tabs>
        <w:ind w:left="270" w:hanging="270"/>
        <w:rPr>
          <w:rFonts w:ascii="Verdana" w:hAnsi="Verdana"/>
          <w:sz w:val="26"/>
          <w:szCs w:val="26"/>
          <w:lang w:eastAsia="ko-KR"/>
        </w:rPr>
      </w:pPr>
      <w:r w:rsidRPr="008474DF">
        <w:rPr>
          <w:rFonts w:ascii="Verdana" w:hAnsi="Verdana"/>
          <w:sz w:val="26"/>
          <w:szCs w:val="26"/>
          <w:lang w:eastAsia="ko-KR"/>
        </w:rPr>
        <w:t xml:space="preserve"> • </w:t>
      </w:r>
      <w:r w:rsidR="00BC6BB9" w:rsidRPr="004528ED">
        <w:rPr>
          <w:rFonts w:ascii="Verdana" w:hAnsi="Verdana" w:hint="eastAsia"/>
          <w:i/>
          <w:sz w:val="26"/>
          <w:szCs w:val="26"/>
          <w:lang w:eastAsia="ko-KR"/>
        </w:rPr>
        <w:t>상업적</w:t>
      </w:r>
      <w:r w:rsidR="00BC6BB9" w:rsidRPr="004528ED">
        <w:rPr>
          <w:rFonts w:ascii="Verdana" w:hAnsi="Verdana" w:hint="eastAsia"/>
          <w:i/>
          <w:sz w:val="26"/>
          <w:szCs w:val="26"/>
          <w:lang w:eastAsia="ko-KR"/>
        </w:rPr>
        <w:t>(commercial)</w:t>
      </w:r>
      <w:r w:rsidR="00BC6BB9" w:rsidRPr="004528ED">
        <w:rPr>
          <w:rFonts w:ascii="Verdana" w:hAnsi="Verdana" w:hint="eastAsia"/>
          <w:i/>
          <w:sz w:val="26"/>
          <w:szCs w:val="26"/>
          <w:lang w:eastAsia="ko-KR"/>
        </w:rPr>
        <w:t>의</w:t>
      </w:r>
      <w:r w:rsidR="00BC6BB9" w:rsidRPr="004528ED">
        <w:rPr>
          <w:rFonts w:ascii="Verdana" w:hAnsi="Verdana" w:hint="eastAsia"/>
          <w:i/>
          <w:sz w:val="26"/>
          <w:szCs w:val="26"/>
          <w:lang w:eastAsia="ko-KR"/>
        </w:rPr>
        <w:t xml:space="preserve"> </w:t>
      </w:r>
      <w:r w:rsidR="00BC6BB9" w:rsidRPr="004528ED">
        <w:rPr>
          <w:rFonts w:ascii="Verdana" w:hAnsi="Verdana" w:hint="eastAsia"/>
          <w:i/>
          <w:sz w:val="26"/>
          <w:szCs w:val="26"/>
          <w:lang w:eastAsia="ko-KR"/>
        </w:rPr>
        <w:t>의미는</w:t>
      </w:r>
      <w:r w:rsidR="00BC6BB9" w:rsidRPr="004528ED">
        <w:rPr>
          <w:rFonts w:ascii="Verdana" w:hAnsi="Verdana" w:hint="eastAsia"/>
          <w:i/>
          <w:sz w:val="26"/>
          <w:szCs w:val="26"/>
          <w:lang w:eastAsia="ko-KR"/>
        </w:rPr>
        <w:t xml:space="preserve"> </w:t>
      </w:r>
      <w:r w:rsidR="00BC6BB9" w:rsidRPr="004528ED">
        <w:rPr>
          <w:rFonts w:ascii="Verdana" w:hAnsi="Verdana" w:hint="eastAsia"/>
          <w:i/>
          <w:sz w:val="26"/>
          <w:szCs w:val="26"/>
          <w:lang w:eastAsia="ko-KR"/>
        </w:rPr>
        <w:t>무엇인가</w:t>
      </w:r>
      <w:r w:rsidR="00BC6BB9" w:rsidRPr="004528ED">
        <w:rPr>
          <w:rFonts w:ascii="Verdana" w:hAnsi="Verdana" w:hint="eastAsia"/>
          <w:i/>
          <w:sz w:val="26"/>
          <w:szCs w:val="26"/>
          <w:lang w:eastAsia="ko-KR"/>
        </w:rPr>
        <w:t xml:space="preserve">? </w:t>
      </w:r>
      <w:r w:rsidR="00BC6BB9" w:rsidRPr="004528ED">
        <w:rPr>
          <w:rFonts w:ascii="Verdana" w:hAnsi="Verdana" w:hint="eastAsia"/>
          <w:i/>
          <w:sz w:val="26"/>
          <w:szCs w:val="26"/>
          <w:lang w:eastAsia="ko-KR"/>
        </w:rPr>
        <w:t>저작물이</w:t>
      </w:r>
      <w:r w:rsidR="00BC6BB9" w:rsidRPr="004528ED">
        <w:rPr>
          <w:rFonts w:ascii="Verdana" w:hAnsi="Verdana" w:hint="eastAsia"/>
          <w:i/>
          <w:sz w:val="26"/>
          <w:szCs w:val="26"/>
          <w:lang w:eastAsia="ko-KR"/>
        </w:rPr>
        <w:t xml:space="preserve"> </w:t>
      </w:r>
      <w:r w:rsidR="00BC6BB9" w:rsidRPr="004528ED">
        <w:rPr>
          <w:rFonts w:ascii="Verdana" w:hAnsi="Verdana" w:hint="eastAsia"/>
          <w:i/>
          <w:sz w:val="26"/>
          <w:szCs w:val="26"/>
          <w:lang w:eastAsia="ko-KR"/>
        </w:rPr>
        <w:t>영리를</w:t>
      </w:r>
      <w:r w:rsidR="00BC6BB9" w:rsidRPr="004528ED">
        <w:rPr>
          <w:rFonts w:ascii="Verdana" w:hAnsi="Verdana" w:hint="eastAsia"/>
          <w:i/>
          <w:sz w:val="26"/>
          <w:szCs w:val="26"/>
          <w:lang w:eastAsia="ko-KR"/>
        </w:rPr>
        <w:t xml:space="preserve"> </w:t>
      </w:r>
      <w:r w:rsidR="00BC6BB9" w:rsidRPr="004528ED">
        <w:rPr>
          <w:rFonts w:ascii="Verdana" w:hAnsi="Verdana" w:hint="eastAsia"/>
          <w:i/>
          <w:sz w:val="26"/>
          <w:szCs w:val="26"/>
          <w:lang w:eastAsia="ko-KR"/>
        </w:rPr>
        <w:t>추구하는</w:t>
      </w:r>
      <w:r w:rsidR="00BC6BB9" w:rsidRPr="004528ED">
        <w:rPr>
          <w:rFonts w:ascii="Verdana" w:hAnsi="Verdana" w:hint="eastAsia"/>
          <w:i/>
          <w:sz w:val="26"/>
          <w:szCs w:val="26"/>
          <w:lang w:eastAsia="ko-KR"/>
        </w:rPr>
        <w:t xml:space="preserve"> </w:t>
      </w:r>
      <w:r w:rsidR="00BC6BB9" w:rsidRPr="004528ED">
        <w:rPr>
          <w:rFonts w:ascii="Verdana" w:hAnsi="Verdana" w:hint="eastAsia"/>
          <w:i/>
          <w:sz w:val="26"/>
          <w:szCs w:val="26"/>
          <w:lang w:eastAsia="ko-KR"/>
        </w:rPr>
        <w:t>실체에</w:t>
      </w:r>
      <w:r w:rsidR="00BC6BB9" w:rsidRPr="004528ED">
        <w:rPr>
          <w:rFonts w:ascii="Verdana" w:hAnsi="Verdana" w:hint="eastAsia"/>
          <w:i/>
          <w:sz w:val="26"/>
          <w:szCs w:val="26"/>
          <w:lang w:eastAsia="ko-KR"/>
        </w:rPr>
        <w:t xml:space="preserve"> </w:t>
      </w:r>
      <w:r w:rsidR="00BC6BB9" w:rsidRPr="004528ED">
        <w:rPr>
          <w:rFonts w:ascii="Verdana" w:hAnsi="Verdana" w:hint="eastAsia"/>
          <w:i/>
          <w:sz w:val="26"/>
          <w:szCs w:val="26"/>
          <w:lang w:eastAsia="ko-KR"/>
        </w:rPr>
        <w:t>의해서</w:t>
      </w:r>
      <w:r w:rsidR="00BC6BB9" w:rsidRPr="004528ED">
        <w:rPr>
          <w:rFonts w:ascii="Verdana" w:hAnsi="Verdana" w:hint="eastAsia"/>
          <w:i/>
          <w:sz w:val="26"/>
          <w:szCs w:val="26"/>
          <w:lang w:eastAsia="ko-KR"/>
        </w:rPr>
        <w:t xml:space="preserve"> </w:t>
      </w:r>
      <w:r w:rsidR="00BC6BB9" w:rsidRPr="004528ED">
        <w:rPr>
          <w:rFonts w:ascii="Verdana" w:hAnsi="Verdana" w:hint="eastAsia"/>
          <w:i/>
          <w:sz w:val="26"/>
          <w:szCs w:val="26"/>
          <w:lang w:eastAsia="ko-KR"/>
        </w:rPr>
        <w:t>제공되어야</w:t>
      </w:r>
      <w:r w:rsidR="00BC6BB9" w:rsidRPr="004528ED">
        <w:rPr>
          <w:rFonts w:ascii="Verdana" w:hAnsi="Verdana" w:hint="eastAsia"/>
          <w:i/>
          <w:sz w:val="26"/>
          <w:szCs w:val="26"/>
          <w:lang w:eastAsia="ko-KR"/>
        </w:rPr>
        <w:t xml:space="preserve"> </w:t>
      </w:r>
      <w:r w:rsidR="00BC6BB9" w:rsidRPr="004528ED">
        <w:rPr>
          <w:rFonts w:ascii="Verdana" w:hAnsi="Verdana" w:hint="eastAsia"/>
          <w:i/>
          <w:sz w:val="26"/>
          <w:szCs w:val="26"/>
          <w:lang w:eastAsia="ko-KR"/>
        </w:rPr>
        <w:t>한다는</w:t>
      </w:r>
      <w:r w:rsidR="00BC6BB9" w:rsidRPr="004528ED">
        <w:rPr>
          <w:rFonts w:ascii="Verdana" w:hAnsi="Verdana" w:hint="eastAsia"/>
          <w:i/>
          <w:sz w:val="26"/>
          <w:szCs w:val="26"/>
          <w:lang w:eastAsia="ko-KR"/>
        </w:rPr>
        <w:t xml:space="preserve"> </w:t>
      </w:r>
      <w:r w:rsidR="00BC6BB9" w:rsidRPr="004528ED">
        <w:rPr>
          <w:rFonts w:ascii="Verdana" w:hAnsi="Verdana" w:hint="eastAsia"/>
          <w:i/>
          <w:sz w:val="26"/>
          <w:szCs w:val="26"/>
          <w:lang w:eastAsia="ko-KR"/>
        </w:rPr>
        <w:t>의미인가</w:t>
      </w:r>
      <w:r w:rsidR="00BC6BB9" w:rsidRPr="004528ED">
        <w:rPr>
          <w:rFonts w:ascii="Verdana" w:hAnsi="Verdana" w:hint="eastAsia"/>
          <w:i/>
          <w:sz w:val="26"/>
          <w:szCs w:val="26"/>
          <w:lang w:eastAsia="ko-KR"/>
        </w:rPr>
        <w:t>?</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그렇지</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않다면</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“상업적인</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것</w:t>
      </w:r>
      <w:r w:rsidR="00BC6BB9" w:rsidRPr="00BC6BB9">
        <w:rPr>
          <w:rFonts w:ascii="Verdana" w:hAnsi="Verdana" w:hint="eastAsia"/>
          <w:sz w:val="26"/>
          <w:szCs w:val="26"/>
          <w:lang w:eastAsia="ko-KR"/>
        </w:rPr>
        <w:t>(commercial)</w:t>
      </w:r>
      <w:r w:rsidR="00BC6BB9" w:rsidRPr="00BC6BB9">
        <w:rPr>
          <w:rFonts w:ascii="Verdana" w:hAnsi="Verdana" w:hint="eastAsia"/>
          <w:sz w:val="26"/>
          <w:szCs w:val="26"/>
          <w:lang w:eastAsia="ko-KR"/>
        </w:rPr>
        <w:t>”은</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접근가능한</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포맷의</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저작물이</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얼마나</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광범위하게</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제공되어야</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한다는</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것을</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나타낸</w:t>
      </w:r>
      <w:r w:rsidR="00BC6BB9" w:rsidRPr="00BC6BB9">
        <w:rPr>
          <w:rFonts w:ascii="Verdana" w:hAnsi="Verdana" w:hint="eastAsia"/>
          <w:sz w:val="26"/>
          <w:szCs w:val="26"/>
          <w:lang w:eastAsia="ko-KR"/>
        </w:rPr>
        <w:t xml:space="preserve"> </w:t>
      </w:r>
      <w:r w:rsidR="00BC6BB9" w:rsidRPr="00BC6BB9">
        <w:rPr>
          <w:rFonts w:ascii="Verdana" w:hAnsi="Verdana" w:hint="eastAsia"/>
          <w:sz w:val="26"/>
          <w:szCs w:val="26"/>
          <w:lang w:eastAsia="ko-KR"/>
        </w:rPr>
        <w:t>것인가</w:t>
      </w:r>
      <w:r w:rsidR="00BC6BB9" w:rsidRPr="00BC6BB9">
        <w:rPr>
          <w:rFonts w:ascii="Verdana" w:hAnsi="Verdana" w:hint="eastAsia"/>
          <w:sz w:val="26"/>
          <w:szCs w:val="26"/>
          <w:lang w:eastAsia="ko-KR"/>
        </w:rPr>
        <w:t>?</w:t>
      </w:r>
    </w:p>
    <w:p w14:paraId="7531846A" w14:textId="77777777" w:rsidR="004E1311" w:rsidRPr="00255DBD" w:rsidRDefault="004E1311" w:rsidP="004E1311">
      <w:pPr>
        <w:pStyle w:val="BList"/>
        <w:tabs>
          <w:tab w:val="clear" w:pos="360"/>
        </w:tabs>
        <w:ind w:left="270" w:hanging="270"/>
        <w:rPr>
          <w:rFonts w:ascii="Verdana" w:hAnsi="Verdana"/>
          <w:i/>
          <w:sz w:val="26"/>
          <w:szCs w:val="26"/>
          <w:lang w:eastAsia="ko-KR"/>
        </w:rPr>
      </w:pPr>
      <w:r w:rsidRPr="00BC6BB9">
        <w:rPr>
          <w:rFonts w:ascii="Verdana" w:hAnsi="Verdana"/>
          <w:sz w:val="26"/>
          <w:szCs w:val="26"/>
          <w:lang w:eastAsia="ko-KR"/>
        </w:rPr>
        <w:t xml:space="preserve"> • </w:t>
      </w:r>
      <w:r w:rsidR="00BC6BB9" w:rsidRPr="00BC6BB9">
        <w:rPr>
          <w:rStyle w:val="italic"/>
          <w:rFonts w:ascii="Verdana" w:hAnsi="Verdana" w:hint="eastAsia"/>
          <w:iCs/>
          <w:sz w:val="26"/>
          <w:szCs w:val="26"/>
          <w:lang w:eastAsia="ko-KR"/>
        </w:rPr>
        <w:t>제공가능성은</w:t>
      </w:r>
      <w:r w:rsidR="00BC6BB9" w:rsidRPr="00BC6BB9">
        <w:rPr>
          <w:rStyle w:val="italic"/>
          <w:rFonts w:ascii="Verdana" w:hAnsi="Verdana" w:hint="eastAsia"/>
          <w:iCs/>
          <w:sz w:val="26"/>
          <w:szCs w:val="26"/>
          <w:lang w:eastAsia="ko-KR"/>
        </w:rPr>
        <w:t xml:space="preserve"> </w:t>
      </w:r>
      <w:r w:rsidR="00BC6BB9" w:rsidRPr="00BC6BB9">
        <w:rPr>
          <w:rStyle w:val="italic"/>
          <w:rFonts w:ascii="Verdana" w:hAnsi="Verdana" w:hint="eastAsia"/>
          <w:iCs/>
          <w:sz w:val="26"/>
          <w:szCs w:val="26"/>
          <w:lang w:eastAsia="ko-KR"/>
        </w:rPr>
        <w:t>언제</w:t>
      </w:r>
      <w:r w:rsidR="00BC6BB9" w:rsidRPr="00BC6BB9">
        <w:rPr>
          <w:rStyle w:val="italic"/>
          <w:rFonts w:ascii="Verdana" w:hAnsi="Verdana" w:hint="eastAsia"/>
          <w:iCs/>
          <w:sz w:val="26"/>
          <w:szCs w:val="26"/>
          <w:lang w:eastAsia="ko-KR"/>
        </w:rPr>
        <w:t xml:space="preserve"> </w:t>
      </w:r>
      <w:r w:rsidR="00BC6BB9" w:rsidRPr="00BC6BB9">
        <w:rPr>
          <w:rStyle w:val="italic"/>
          <w:rFonts w:ascii="Verdana" w:hAnsi="Verdana" w:hint="eastAsia"/>
          <w:iCs/>
          <w:sz w:val="26"/>
          <w:szCs w:val="26"/>
          <w:lang w:eastAsia="ko-KR"/>
        </w:rPr>
        <w:t>평가되어야</w:t>
      </w:r>
      <w:r w:rsidR="00BC6BB9" w:rsidRPr="00BC6BB9">
        <w:rPr>
          <w:rStyle w:val="italic"/>
          <w:rFonts w:ascii="Verdana" w:hAnsi="Verdana" w:hint="eastAsia"/>
          <w:iCs/>
          <w:sz w:val="26"/>
          <w:szCs w:val="26"/>
          <w:lang w:eastAsia="ko-KR"/>
        </w:rPr>
        <w:t xml:space="preserve"> </w:t>
      </w:r>
      <w:r w:rsidR="00BC6BB9" w:rsidRPr="00BC6BB9">
        <w:rPr>
          <w:rStyle w:val="italic"/>
          <w:rFonts w:ascii="Verdana" w:hAnsi="Verdana" w:hint="eastAsia"/>
          <w:iCs/>
          <w:sz w:val="26"/>
          <w:szCs w:val="26"/>
          <w:lang w:eastAsia="ko-KR"/>
        </w:rPr>
        <w:t>하는가</w:t>
      </w:r>
      <w:r w:rsidR="00BC6BB9" w:rsidRPr="00BC6BB9">
        <w:rPr>
          <w:rStyle w:val="italic"/>
          <w:rFonts w:ascii="Verdana" w:hAnsi="Verdana" w:hint="eastAsia"/>
          <w:iCs/>
          <w:sz w:val="26"/>
          <w:szCs w:val="26"/>
          <w:lang w:eastAsia="ko-KR"/>
        </w:rPr>
        <w:t xml:space="preserve">? </w:t>
      </w:r>
      <w:r w:rsidR="00BC6BB9" w:rsidRPr="00255DBD">
        <w:rPr>
          <w:rStyle w:val="italic"/>
          <w:rFonts w:ascii="Verdana" w:hAnsi="Verdana" w:hint="eastAsia"/>
          <w:i w:val="0"/>
          <w:iCs/>
          <w:sz w:val="26"/>
          <w:szCs w:val="26"/>
          <w:lang w:eastAsia="ko-KR"/>
        </w:rPr>
        <w:t>저작물이</w:t>
      </w:r>
      <w:r w:rsidR="00BC6BB9" w:rsidRPr="00255DBD">
        <w:rPr>
          <w:rStyle w:val="italic"/>
          <w:rFonts w:ascii="Verdana" w:hAnsi="Verdana" w:hint="eastAsia"/>
          <w:i w:val="0"/>
          <w:iCs/>
          <w:sz w:val="26"/>
          <w:szCs w:val="26"/>
          <w:lang w:eastAsia="ko-KR"/>
        </w:rPr>
        <w:t xml:space="preserve"> </w:t>
      </w:r>
      <w:r w:rsidR="00BC6BB9" w:rsidRPr="00255DBD">
        <w:rPr>
          <w:rStyle w:val="italic"/>
          <w:rFonts w:ascii="Verdana" w:hAnsi="Verdana" w:hint="eastAsia"/>
          <w:i w:val="0"/>
          <w:iCs/>
          <w:sz w:val="26"/>
          <w:szCs w:val="26"/>
          <w:lang w:eastAsia="ko-KR"/>
        </w:rPr>
        <w:t>출간된</w:t>
      </w:r>
      <w:r w:rsidR="00BC6BB9" w:rsidRPr="00255DBD">
        <w:rPr>
          <w:rStyle w:val="italic"/>
          <w:rFonts w:ascii="Verdana" w:hAnsi="Verdana" w:hint="eastAsia"/>
          <w:i w:val="0"/>
          <w:iCs/>
          <w:sz w:val="26"/>
          <w:szCs w:val="26"/>
          <w:lang w:eastAsia="ko-KR"/>
        </w:rPr>
        <w:t xml:space="preserve"> </w:t>
      </w:r>
      <w:r w:rsidR="00BC6BB9" w:rsidRPr="00255DBD">
        <w:rPr>
          <w:rStyle w:val="italic"/>
          <w:rFonts w:ascii="Verdana" w:hAnsi="Verdana" w:hint="eastAsia"/>
          <w:i w:val="0"/>
          <w:iCs/>
          <w:sz w:val="26"/>
          <w:szCs w:val="26"/>
          <w:lang w:eastAsia="ko-KR"/>
        </w:rPr>
        <w:t>시점</w:t>
      </w:r>
      <w:r w:rsidR="00BC6BB9" w:rsidRPr="00255DBD">
        <w:rPr>
          <w:rStyle w:val="italic"/>
          <w:rFonts w:ascii="Verdana" w:hAnsi="Verdana" w:hint="eastAsia"/>
          <w:i w:val="0"/>
          <w:iCs/>
          <w:sz w:val="26"/>
          <w:szCs w:val="26"/>
          <w:lang w:eastAsia="ko-KR"/>
        </w:rPr>
        <w:t xml:space="preserve">, </w:t>
      </w:r>
      <w:r w:rsidR="00BC6BB9" w:rsidRPr="00255DBD">
        <w:rPr>
          <w:rStyle w:val="italic"/>
          <w:rFonts w:ascii="Verdana" w:hAnsi="Verdana" w:hint="eastAsia"/>
          <w:i w:val="0"/>
          <w:iCs/>
          <w:sz w:val="26"/>
          <w:szCs w:val="26"/>
          <w:lang w:eastAsia="ko-KR"/>
        </w:rPr>
        <w:t>인쇄물</w:t>
      </w:r>
      <w:r w:rsidR="00BC6BB9" w:rsidRPr="00255DBD">
        <w:rPr>
          <w:rStyle w:val="italic"/>
          <w:rFonts w:ascii="Verdana" w:hAnsi="Verdana" w:hint="eastAsia"/>
          <w:i w:val="0"/>
          <w:iCs/>
          <w:sz w:val="26"/>
          <w:szCs w:val="26"/>
          <w:lang w:eastAsia="ko-KR"/>
        </w:rPr>
        <w:t xml:space="preserve"> </w:t>
      </w:r>
      <w:r w:rsidR="00BC6BB9" w:rsidRPr="00255DBD">
        <w:rPr>
          <w:rStyle w:val="italic"/>
          <w:rFonts w:ascii="Verdana" w:hAnsi="Verdana" w:hint="eastAsia"/>
          <w:i w:val="0"/>
          <w:iCs/>
          <w:sz w:val="26"/>
          <w:szCs w:val="26"/>
          <w:lang w:eastAsia="ko-KR"/>
        </w:rPr>
        <w:t>접근에</w:t>
      </w:r>
      <w:r w:rsidR="00BC6BB9" w:rsidRPr="00255DBD">
        <w:rPr>
          <w:rStyle w:val="italic"/>
          <w:rFonts w:ascii="Verdana" w:hAnsi="Verdana" w:hint="eastAsia"/>
          <w:i w:val="0"/>
          <w:iCs/>
          <w:sz w:val="26"/>
          <w:szCs w:val="26"/>
          <w:lang w:eastAsia="ko-KR"/>
        </w:rPr>
        <w:t xml:space="preserve"> </w:t>
      </w:r>
      <w:r w:rsidR="00BC6BB9" w:rsidRPr="00255DBD">
        <w:rPr>
          <w:rStyle w:val="italic"/>
          <w:rFonts w:ascii="Verdana" w:hAnsi="Verdana" w:hint="eastAsia"/>
          <w:i w:val="0"/>
          <w:iCs/>
          <w:sz w:val="26"/>
          <w:szCs w:val="26"/>
          <w:lang w:eastAsia="ko-KR"/>
        </w:rPr>
        <w:t>장애를</w:t>
      </w:r>
      <w:r w:rsidR="00BC6BB9" w:rsidRPr="00255DBD">
        <w:rPr>
          <w:rStyle w:val="italic"/>
          <w:rFonts w:ascii="Verdana" w:hAnsi="Verdana" w:hint="eastAsia"/>
          <w:i w:val="0"/>
          <w:iCs/>
          <w:sz w:val="26"/>
          <w:szCs w:val="26"/>
          <w:lang w:eastAsia="ko-KR"/>
        </w:rPr>
        <w:t xml:space="preserve"> </w:t>
      </w:r>
      <w:r w:rsidR="00BC6BB9" w:rsidRPr="00255DBD">
        <w:rPr>
          <w:rStyle w:val="italic"/>
          <w:rFonts w:ascii="Verdana" w:hAnsi="Verdana" w:hint="eastAsia"/>
          <w:i w:val="0"/>
          <w:iCs/>
          <w:sz w:val="26"/>
          <w:szCs w:val="26"/>
          <w:lang w:eastAsia="ko-KR"/>
        </w:rPr>
        <w:t>가진</w:t>
      </w:r>
      <w:r w:rsidR="00BC6BB9" w:rsidRPr="00255DBD">
        <w:rPr>
          <w:rStyle w:val="italic"/>
          <w:rFonts w:ascii="Verdana" w:hAnsi="Verdana" w:hint="eastAsia"/>
          <w:i w:val="0"/>
          <w:iCs/>
          <w:sz w:val="26"/>
          <w:szCs w:val="26"/>
          <w:lang w:eastAsia="ko-KR"/>
        </w:rPr>
        <w:t xml:space="preserve"> </w:t>
      </w:r>
      <w:r w:rsidR="00BC6BB9" w:rsidRPr="00255DBD">
        <w:rPr>
          <w:rStyle w:val="italic"/>
          <w:rFonts w:ascii="Verdana" w:hAnsi="Verdana" w:hint="eastAsia"/>
          <w:i w:val="0"/>
          <w:iCs/>
          <w:sz w:val="26"/>
          <w:szCs w:val="26"/>
          <w:lang w:eastAsia="ko-KR"/>
        </w:rPr>
        <w:t>사람이</w:t>
      </w:r>
      <w:r w:rsidR="00BC6BB9" w:rsidRPr="00255DBD">
        <w:rPr>
          <w:rStyle w:val="italic"/>
          <w:rFonts w:ascii="Verdana" w:hAnsi="Verdana" w:hint="eastAsia"/>
          <w:i w:val="0"/>
          <w:iCs/>
          <w:sz w:val="26"/>
          <w:szCs w:val="26"/>
          <w:lang w:eastAsia="ko-KR"/>
        </w:rPr>
        <w:t xml:space="preserve"> </w:t>
      </w:r>
      <w:r w:rsidR="00BC6BB9" w:rsidRPr="00255DBD">
        <w:rPr>
          <w:rStyle w:val="italic"/>
          <w:rFonts w:ascii="Verdana" w:hAnsi="Verdana" w:hint="eastAsia"/>
          <w:i w:val="0"/>
          <w:iCs/>
          <w:sz w:val="26"/>
          <w:szCs w:val="26"/>
          <w:lang w:eastAsia="ko-KR"/>
        </w:rPr>
        <w:t>당해</w:t>
      </w:r>
      <w:r w:rsidR="00BC6BB9" w:rsidRPr="00255DBD">
        <w:rPr>
          <w:rStyle w:val="italic"/>
          <w:rFonts w:ascii="Verdana" w:hAnsi="Verdana" w:hint="eastAsia"/>
          <w:i w:val="0"/>
          <w:iCs/>
          <w:sz w:val="26"/>
          <w:szCs w:val="26"/>
          <w:lang w:eastAsia="ko-KR"/>
        </w:rPr>
        <w:t xml:space="preserve"> </w:t>
      </w:r>
      <w:r w:rsidR="00BC6BB9" w:rsidRPr="00255DBD">
        <w:rPr>
          <w:rStyle w:val="italic"/>
          <w:rFonts w:ascii="Verdana" w:hAnsi="Verdana" w:hint="eastAsia"/>
          <w:i w:val="0"/>
          <w:iCs/>
          <w:sz w:val="26"/>
          <w:szCs w:val="26"/>
          <w:lang w:eastAsia="ko-KR"/>
        </w:rPr>
        <w:t>저작물을</w:t>
      </w:r>
      <w:r w:rsidR="00BC6BB9" w:rsidRPr="00255DBD">
        <w:rPr>
          <w:rStyle w:val="italic"/>
          <w:rFonts w:ascii="Verdana" w:hAnsi="Verdana" w:hint="eastAsia"/>
          <w:i w:val="0"/>
          <w:iCs/>
          <w:sz w:val="26"/>
          <w:szCs w:val="26"/>
          <w:lang w:eastAsia="ko-KR"/>
        </w:rPr>
        <w:t xml:space="preserve"> </w:t>
      </w:r>
      <w:r w:rsidR="00BC6BB9" w:rsidRPr="00255DBD">
        <w:rPr>
          <w:rStyle w:val="italic"/>
          <w:rFonts w:ascii="Verdana" w:hAnsi="Verdana" w:hint="eastAsia"/>
          <w:i w:val="0"/>
          <w:iCs/>
          <w:sz w:val="26"/>
          <w:szCs w:val="26"/>
          <w:lang w:eastAsia="ko-KR"/>
        </w:rPr>
        <w:t>구입하고자</w:t>
      </w:r>
      <w:r w:rsidR="00BC6BB9" w:rsidRPr="00255DBD">
        <w:rPr>
          <w:rStyle w:val="italic"/>
          <w:rFonts w:ascii="Verdana" w:hAnsi="Verdana" w:hint="eastAsia"/>
          <w:i w:val="0"/>
          <w:iCs/>
          <w:sz w:val="26"/>
          <w:szCs w:val="26"/>
          <w:lang w:eastAsia="ko-KR"/>
        </w:rPr>
        <w:t xml:space="preserve"> </w:t>
      </w:r>
      <w:r w:rsidR="00BC6BB9" w:rsidRPr="00255DBD">
        <w:rPr>
          <w:rStyle w:val="italic"/>
          <w:rFonts w:ascii="Verdana" w:hAnsi="Verdana" w:hint="eastAsia"/>
          <w:i w:val="0"/>
          <w:iCs/>
          <w:sz w:val="26"/>
          <w:szCs w:val="26"/>
          <w:lang w:eastAsia="ko-KR"/>
        </w:rPr>
        <w:t>한</w:t>
      </w:r>
      <w:r w:rsidR="00BC6BB9" w:rsidRPr="00255DBD">
        <w:rPr>
          <w:rStyle w:val="italic"/>
          <w:rFonts w:ascii="Verdana" w:hAnsi="Verdana" w:hint="eastAsia"/>
          <w:i w:val="0"/>
          <w:iCs/>
          <w:sz w:val="26"/>
          <w:szCs w:val="26"/>
          <w:lang w:eastAsia="ko-KR"/>
        </w:rPr>
        <w:t xml:space="preserve"> </w:t>
      </w:r>
      <w:r w:rsidR="00BC6BB9" w:rsidRPr="00255DBD">
        <w:rPr>
          <w:rStyle w:val="italic"/>
          <w:rFonts w:ascii="Verdana" w:hAnsi="Verdana" w:hint="eastAsia"/>
          <w:i w:val="0"/>
          <w:iCs/>
          <w:sz w:val="26"/>
          <w:szCs w:val="26"/>
          <w:lang w:eastAsia="ko-KR"/>
        </w:rPr>
        <w:t>시점</w:t>
      </w:r>
      <w:r w:rsidR="00BC6BB9" w:rsidRPr="00255DBD">
        <w:rPr>
          <w:rStyle w:val="italic"/>
          <w:rFonts w:ascii="Verdana" w:hAnsi="Verdana" w:hint="eastAsia"/>
          <w:i w:val="0"/>
          <w:iCs/>
          <w:sz w:val="26"/>
          <w:szCs w:val="26"/>
          <w:lang w:eastAsia="ko-KR"/>
        </w:rPr>
        <w:t xml:space="preserve"> </w:t>
      </w:r>
      <w:r w:rsidR="00BC6BB9" w:rsidRPr="00255DBD">
        <w:rPr>
          <w:rStyle w:val="italic"/>
          <w:rFonts w:ascii="Verdana" w:hAnsi="Verdana" w:hint="eastAsia"/>
          <w:i w:val="0"/>
          <w:iCs/>
          <w:sz w:val="26"/>
          <w:szCs w:val="26"/>
          <w:lang w:eastAsia="ko-KR"/>
        </w:rPr>
        <w:t>혹은</w:t>
      </w:r>
      <w:r w:rsidR="00BC6BB9" w:rsidRPr="00255DBD">
        <w:rPr>
          <w:rStyle w:val="italic"/>
          <w:rFonts w:ascii="Verdana" w:hAnsi="Verdana" w:hint="eastAsia"/>
          <w:i w:val="0"/>
          <w:iCs/>
          <w:sz w:val="26"/>
          <w:szCs w:val="26"/>
          <w:lang w:eastAsia="ko-KR"/>
        </w:rPr>
        <w:t xml:space="preserve"> </w:t>
      </w:r>
      <w:r w:rsidR="00BC6BB9" w:rsidRPr="00255DBD">
        <w:rPr>
          <w:rStyle w:val="italic"/>
          <w:rFonts w:ascii="Verdana" w:hAnsi="Verdana" w:hint="eastAsia"/>
          <w:i w:val="0"/>
          <w:iCs/>
          <w:sz w:val="26"/>
          <w:szCs w:val="26"/>
          <w:lang w:eastAsia="ko-KR"/>
        </w:rPr>
        <w:t>또</w:t>
      </w:r>
      <w:r w:rsidR="00BC6BB9" w:rsidRPr="00255DBD">
        <w:rPr>
          <w:rStyle w:val="italic"/>
          <w:rFonts w:ascii="Verdana" w:hAnsi="Verdana" w:hint="eastAsia"/>
          <w:i w:val="0"/>
          <w:iCs/>
          <w:sz w:val="26"/>
          <w:szCs w:val="26"/>
          <w:lang w:eastAsia="ko-KR"/>
        </w:rPr>
        <w:t xml:space="preserve"> </w:t>
      </w:r>
      <w:r w:rsidR="00BC6BB9" w:rsidRPr="00255DBD">
        <w:rPr>
          <w:rStyle w:val="italic"/>
          <w:rFonts w:ascii="Verdana" w:hAnsi="Verdana" w:hint="eastAsia"/>
          <w:i w:val="0"/>
          <w:iCs/>
          <w:sz w:val="26"/>
          <w:szCs w:val="26"/>
          <w:lang w:eastAsia="ko-KR"/>
        </w:rPr>
        <w:t>다른</w:t>
      </w:r>
      <w:r w:rsidR="00BC6BB9" w:rsidRPr="00255DBD">
        <w:rPr>
          <w:rStyle w:val="italic"/>
          <w:rFonts w:ascii="Verdana" w:hAnsi="Verdana" w:hint="eastAsia"/>
          <w:i w:val="0"/>
          <w:iCs/>
          <w:sz w:val="26"/>
          <w:szCs w:val="26"/>
          <w:lang w:eastAsia="ko-KR"/>
        </w:rPr>
        <w:t xml:space="preserve"> </w:t>
      </w:r>
      <w:r w:rsidR="00BC6BB9" w:rsidRPr="00255DBD">
        <w:rPr>
          <w:rStyle w:val="italic"/>
          <w:rFonts w:ascii="Verdana" w:hAnsi="Verdana" w:hint="eastAsia"/>
          <w:i w:val="0"/>
          <w:iCs/>
          <w:sz w:val="26"/>
          <w:szCs w:val="26"/>
          <w:lang w:eastAsia="ko-KR"/>
        </w:rPr>
        <w:t>어떠한</w:t>
      </w:r>
      <w:r w:rsidR="00BC6BB9" w:rsidRPr="00255DBD">
        <w:rPr>
          <w:rStyle w:val="italic"/>
          <w:rFonts w:ascii="Verdana" w:hAnsi="Verdana" w:hint="eastAsia"/>
          <w:i w:val="0"/>
          <w:iCs/>
          <w:sz w:val="26"/>
          <w:szCs w:val="26"/>
          <w:lang w:eastAsia="ko-KR"/>
        </w:rPr>
        <w:t xml:space="preserve"> </w:t>
      </w:r>
      <w:r w:rsidR="00BC6BB9" w:rsidRPr="00255DBD">
        <w:rPr>
          <w:rStyle w:val="italic"/>
          <w:rFonts w:ascii="Verdana" w:hAnsi="Verdana" w:hint="eastAsia"/>
          <w:i w:val="0"/>
          <w:iCs/>
          <w:sz w:val="26"/>
          <w:szCs w:val="26"/>
          <w:lang w:eastAsia="ko-KR"/>
        </w:rPr>
        <w:t>시점</w:t>
      </w:r>
      <w:r w:rsidR="00BC6BB9" w:rsidRPr="00255DBD">
        <w:rPr>
          <w:rStyle w:val="italic"/>
          <w:rFonts w:ascii="Verdana" w:hAnsi="Verdana" w:hint="eastAsia"/>
          <w:i w:val="0"/>
          <w:iCs/>
          <w:sz w:val="26"/>
          <w:szCs w:val="26"/>
          <w:lang w:eastAsia="ko-KR"/>
        </w:rPr>
        <w:t>?</w:t>
      </w:r>
    </w:p>
    <w:p w14:paraId="07B1D3B7" w14:textId="77777777" w:rsidR="004E1311" w:rsidRPr="008474DF" w:rsidRDefault="004E1311" w:rsidP="004E1311">
      <w:pPr>
        <w:pStyle w:val="BList2"/>
        <w:tabs>
          <w:tab w:val="clear" w:pos="360"/>
        </w:tabs>
        <w:ind w:left="270" w:hanging="270"/>
        <w:rPr>
          <w:rFonts w:ascii="Verdana" w:hAnsi="Verdana"/>
          <w:sz w:val="26"/>
          <w:szCs w:val="26"/>
          <w:lang w:eastAsia="ko-KR"/>
        </w:rPr>
      </w:pPr>
      <w:r w:rsidRPr="008474DF">
        <w:rPr>
          <w:rFonts w:ascii="Verdana" w:hAnsi="Verdana"/>
          <w:sz w:val="26"/>
          <w:szCs w:val="26"/>
          <w:lang w:eastAsia="ko-KR"/>
        </w:rPr>
        <w:t xml:space="preserve"> • </w:t>
      </w:r>
      <w:r w:rsidR="00255DBD" w:rsidRPr="00255DBD">
        <w:rPr>
          <w:rStyle w:val="italic"/>
          <w:rFonts w:ascii="Verdana" w:hAnsi="Verdana" w:hint="eastAsia"/>
          <w:iCs/>
          <w:sz w:val="26"/>
          <w:szCs w:val="26"/>
          <w:lang w:eastAsia="ko-KR"/>
        </w:rPr>
        <w:t>상업적</w:t>
      </w:r>
      <w:r w:rsidR="00255DBD" w:rsidRPr="00255DBD">
        <w:rPr>
          <w:rStyle w:val="italic"/>
          <w:rFonts w:ascii="Verdana" w:hAnsi="Verdana" w:hint="eastAsia"/>
          <w:iCs/>
          <w:sz w:val="26"/>
          <w:szCs w:val="26"/>
          <w:lang w:eastAsia="ko-KR"/>
        </w:rPr>
        <w:t xml:space="preserve"> </w:t>
      </w:r>
      <w:r w:rsidR="00255DBD" w:rsidRPr="00255DBD">
        <w:rPr>
          <w:rStyle w:val="italic"/>
          <w:rFonts w:ascii="Verdana" w:hAnsi="Verdana" w:hint="eastAsia"/>
          <w:iCs/>
          <w:sz w:val="26"/>
          <w:szCs w:val="26"/>
          <w:lang w:eastAsia="ko-KR"/>
        </w:rPr>
        <w:t>제공가능성은</w:t>
      </w:r>
      <w:r w:rsidR="00255DBD" w:rsidRPr="00255DBD">
        <w:rPr>
          <w:rStyle w:val="italic"/>
          <w:rFonts w:ascii="Verdana" w:hAnsi="Verdana" w:hint="eastAsia"/>
          <w:iCs/>
          <w:sz w:val="26"/>
          <w:szCs w:val="26"/>
          <w:lang w:eastAsia="ko-KR"/>
        </w:rPr>
        <w:t xml:space="preserve"> </w:t>
      </w:r>
      <w:r w:rsidR="00255DBD" w:rsidRPr="00255DBD">
        <w:rPr>
          <w:rStyle w:val="italic"/>
          <w:rFonts w:ascii="Verdana" w:hAnsi="Verdana" w:hint="eastAsia"/>
          <w:iCs/>
          <w:sz w:val="26"/>
          <w:szCs w:val="26"/>
          <w:lang w:eastAsia="ko-KR"/>
        </w:rPr>
        <w:t>어디서</w:t>
      </w:r>
      <w:r w:rsidR="00255DBD" w:rsidRPr="00255DBD">
        <w:rPr>
          <w:rStyle w:val="italic"/>
          <w:rFonts w:ascii="Verdana" w:hAnsi="Verdana" w:hint="eastAsia"/>
          <w:iCs/>
          <w:sz w:val="26"/>
          <w:szCs w:val="26"/>
          <w:lang w:eastAsia="ko-KR"/>
        </w:rPr>
        <w:t xml:space="preserve"> </w:t>
      </w:r>
      <w:r w:rsidR="00255DBD" w:rsidRPr="00255DBD">
        <w:rPr>
          <w:rStyle w:val="italic"/>
          <w:rFonts w:ascii="Verdana" w:hAnsi="Verdana" w:hint="eastAsia"/>
          <w:iCs/>
          <w:sz w:val="26"/>
          <w:szCs w:val="26"/>
          <w:lang w:eastAsia="ko-KR"/>
        </w:rPr>
        <w:t>평가되어야</w:t>
      </w:r>
      <w:r w:rsidR="00255DBD" w:rsidRPr="00255DBD">
        <w:rPr>
          <w:rStyle w:val="italic"/>
          <w:rFonts w:ascii="Verdana" w:hAnsi="Verdana" w:hint="eastAsia"/>
          <w:iCs/>
          <w:sz w:val="26"/>
          <w:szCs w:val="26"/>
          <w:lang w:eastAsia="ko-KR"/>
        </w:rPr>
        <w:t xml:space="preserve"> </w:t>
      </w:r>
      <w:r w:rsidR="00255DBD" w:rsidRPr="00255DBD">
        <w:rPr>
          <w:rStyle w:val="italic"/>
          <w:rFonts w:ascii="Verdana" w:hAnsi="Verdana" w:hint="eastAsia"/>
          <w:iCs/>
          <w:sz w:val="26"/>
          <w:szCs w:val="26"/>
          <w:lang w:eastAsia="ko-KR"/>
        </w:rPr>
        <w:t>하는가</w:t>
      </w:r>
      <w:r w:rsidR="00255DBD" w:rsidRPr="00255DBD">
        <w:rPr>
          <w:rStyle w:val="italic"/>
          <w:rFonts w:ascii="Verdana" w:hAnsi="Verdana" w:hint="eastAsia"/>
          <w:iCs/>
          <w:sz w:val="26"/>
          <w:szCs w:val="26"/>
          <w:lang w:eastAsia="ko-KR"/>
        </w:rPr>
        <w:t xml:space="preserve">? </w:t>
      </w:r>
      <w:r w:rsidR="00255DBD" w:rsidRPr="00255DBD">
        <w:rPr>
          <w:rStyle w:val="italic"/>
          <w:rFonts w:ascii="Verdana" w:hAnsi="Verdana" w:hint="eastAsia"/>
          <w:i w:val="0"/>
          <w:iCs/>
          <w:sz w:val="26"/>
          <w:szCs w:val="26"/>
          <w:lang w:eastAsia="ko-KR"/>
        </w:rPr>
        <w:t>전지구적으로</w:t>
      </w:r>
      <w:r w:rsidR="00255DBD" w:rsidRPr="00255DBD">
        <w:rPr>
          <w:rStyle w:val="italic"/>
          <w:rFonts w:ascii="Verdana" w:hAnsi="Verdana" w:hint="eastAsia"/>
          <w:i w:val="0"/>
          <w:iCs/>
          <w:sz w:val="26"/>
          <w:szCs w:val="26"/>
          <w:lang w:eastAsia="ko-KR"/>
        </w:rPr>
        <w:t xml:space="preserve">? </w:t>
      </w:r>
      <w:r w:rsidR="00255DBD" w:rsidRPr="00255DBD">
        <w:rPr>
          <w:rStyle w:val="italic"/>
          <w:rFonts w:ascii="Verdana" w:hAnsi="Verdana" w:hint="eastAsia"/>
          <w:i w:val="0"/>
          <w:iCs/>
          <w:sz w:val="26"/>
          <w:szCs w:val="26"/>
          <w:lang w:eastAsia="ko-KR"/>
        </w:rPr>
        <w:t>지역적으로</w:t>
      </w:r>
      <w:r w:rsidR="00255DBD" w:rsidRPr="00255DBD">
        <w:rPr>
          <w:rStyle w:val="italic"/>
          <w:rFonts w:ascii="Verdana" w:hAnsi="Verdana" w:hint="eastAsia"/>
          <w:i w:val="0"/>
          <w:iCs/>
          <w:sz w:val="26"/>
          <w:szCs w:val="26"/>
          <w:lang w:eastAsia="ko-KR"/>
        </w:rPr>
        <w:t xml:space="preserve">? </w:t>
      </w:r>
      <w:r w:rsidR="00255DBD" w:rsidRPr="00255DBD">
        <w:rPr>
          <w:rStyle w:val="italic"/>
          <w:rFonts w:ascii="Verdana" w:hAnsi="Verdana" w:hint="eastAsia"/>
          <w:i w:val="0"/>
          <w:iCs/>
          <w:sz w:val="26"/>
          <w:szCs w:val="26"/>
          <w:lang w:eastAsia="ko-KR"/>
        </w:rPr>
        <w:t>인쇄물</w:t>
      </w:r>
      <w:r w:rsidR="00255DBD" w:rsidRPr="00255DBD">
        <w:rPr>
          <w:rStyle w:val="italic"/>
          <w:rFonts w:ascii="Verdana" w:hAnsi="Verdana" w:hint="eastAsia"/>
          <w:i w:val="0"/>
          <w:iCs/>
          <w:sz w:val="26"/>
          <w:szCs w:val="26"/>
          <w:lang w:eastAsia="ko-KR"/>
        </w:rPr>
        <w:t xml:space="preserve"> </w:t>
      </w:r>
      <w:r w:rsidR="00255DBD" w:rsidRPr="00255DBD">
        <w:rPr>
          <w:rStyle w:val="italic"/>
          <w:rFonts w:ascii="Verdana" w:hAnsi="Verdana" w:hint="eastAsia"/>
          <w:i w:val="0"/>
          <w:iCs/>
          <w:sz w:val="26"/>
          <w:szCs w:val="26"/>
          <w:lang w:eastAsia="ko-KR"/>
        </w:rPr>
        <w:t>접근에</w:t>
      </w:r>
      <w:r w:rsidR="00255DBD" w:rsidRPr="00255DBD">
        <w:rPr>
          <w:rStyle w:val="italic"/>
          <w:rFonts w:ascii="Verdana" w:hAnsi="Verdana" w:hint="eastAsia"/>
          <w:i w:val="0"/>
          <w:iCs/>
          <w:sz w:val="26"/>
          <w:szCs w:val="26"/>
          <w:lang w:eastAsia="ko-KR"/>
        </w:rPr>
        <w:t xml:space="preserve"> </w:t>
      </w:r>
      <w:r w:rsidR="00255DBD" w:rsidRPr="00255DBD">
        <w:rPr>
          <w:rStyle w:val="italic"/>
          <w:rFonts w:ascii="Verdana" w:hAnsi="Verdana" w:hint="eastAsia"/>
          <w:i w:val="0"/>
          <w:iCs/>
          <w:sz w:val="26"/>
          <w:szCs w:val="26"/>
          <w:lang w:eastAsia="ko-KR"/>
        </w:rPr>
        <w:t>장애가</w:t>
      </w:r>
      <w:r w:rsidR="00255DBD" w:rsidRPr="00255DBD">
        <w:rPr>
          <w:rStyle w:val="italic"/>
          <w:rFonts w:ascii="Verdana" w:hAnsi="Verdana" w:hint="eastAsia"/>
          <w:i w:val="0"/>
          <w:iCs/>
          <w:sz w:val="26"/>
          <w:szCs w:val="26"/>
          <w:lang w:eastAsia="ko-KR"/>
        </w:rPr>
        <w:t xml:space="preserve"> </w:t>
      </w:r>
      <w:r w:rsidR="00255DBD" w:rsidRPr="00255DBD">
        <w:rPr>
          <w:rStyle w:val="italic"/>
          <w:rFonts w:ascii="Verdana" w:hAnsi="Verdana" w:hint="eastAsia"/>
          <w:i w:val="0"/>
          <w:iCs/>
          <w:sz w:val="26"/>
          <w:szCs w:val="26"/>
          <w:lang w:eastAsia="ko-KR"/>
        </w:rPr>
        <w:t>있는</w:t>
      </w:r>
      <w:r w:rsidR="00255DBD" w:rsidRPr="00255DBD">
        <w:rPr>
          <w:rStyle w:val="italic"/>
          <w:rFonts w:ascii="Verdana" w:hAnsi="Verdana" w:hint="eastAsia"/>
          <w:i w:val="0"/>
          <w:iCs/>
          <w:sz w:val="26"/>
          <w:szCs w:val="26"/>
          <w:lang w:eastAsia="ko-KR"/>
        </w:rPr>
        <w:t xml:space="preserve"> </w:t>
      </w:r>
      <w:r w:rsidR="00255DBD" w:rsidRPr="00255DBD">
        <w:rPr>
          <w:rStyle w:val="italic"/>
          <w:rFonts w:ascii="Verdana" w:hAnsi="Verdana" w:hint="eastAsia"/>
          <w:i w:val="0"/>
          <w:iCs/>
          <w:sz w:val="26"/>
          <w:szCs w:val="26"/>
          <w:lang w:eastAsia="ko-KR"/>
        </w:rPr>
        <w:t>사람들과</w:t>
      </w:r>
      <w:r w:rsidR="00255DBD" w:rsidRPr="00255DBD">
        <w:rPr>
          <w:rStyle w:val="italic"/>
          <w:rFonts w:ascii="Verdana" w:hAnsi="Verdana" w:hint="eastAsia"/>
          <w:i w:val="0"/>
          <w:iCs/>
          <w:sz w:val="26"/>
          <w:szCs w:val="26"/>
          <w:lang w:eastAsia="ko-KR"/>
        </w:rPr>
        <w:t xml:space="preserve"> </w:t>
      </w:r>
      <w:r w:rsidR="00255DBD" w:rsidRPr="00255DBD">
        <w:rPr>
          <w:rStyle w:val="italic"/>
          <w:rFonts w:ascii="Verdana" w:hAnsi="Verdana" w:hint="eastAsia"/>
          <w:i w:val="0"/>
          <w:iCs/>
          <w:sz w:val="26"/>
          <w:szCs w:val="26"/>
          <w:lang w:eastAsia="ko-KR"/>
        </w:rPr>
        <w:t>관련된</w:t>
      </w:r>
      <w:r w:rsidR="00255DBD" w:rsidRPr="00255DBD">
        <w:rPr>
          <w:rStyle w:val="italic"/>
          <w:rFonts w:ascii="Verdana" w:hAnsi="Verdana" w:hint="eastAsia"/>
          <w:i w:val="0"/>
          <w:iCs/>
          <w:sz w:val="26"/>
          <w:szCs w:val="26"/>
          <w:lang w:eastAsia="ko-KR"/>
        </w:rPr>
        <w:t xml:space="preserve"> </w:t>
      </w:r>
      <w:r w:rsidR="00255DBD" w:rsidRPr="00255DBD">
        <w:rPr>
          <w:rStyle w:val="italic"/>
          <w:rFonts w:ascii="Verdana" w:hAnsi="Verdana" w:hint="eastAsia"/>
          <w:i w:val="0"/>
          <w:iCs/>
          <w:sz w:val="26"/>
          <w:szCs w:val="26"/>
          <w:lang w:eastAsia="ko-KR"/>
        </w:rPr>
        <w:t>국내시장에서</w:t>
      </w:r>
      <w:r w:rsidR="00255DBD" w:rsidRPr="00255DBD">
        <w:rPr>
          <w:rStyle w:val="italic"/>
          <w:rFonts w:ascii="Verdana" w:hAnsi="Verdana" w:hint="eastAsia"/>
          <w:i w:val="0"/>
          <w:iCs/>
          <w:sz w:val="26"/>
          <w:szCs w:val="26"/>
          <w:lang w:eastAsia="ko-KR"/>
        </w:rPr>
        <w:t>?</w:t>
      </w:r>
    </w:p>
    <w:p w14:paraId="4C13DB09" w14:textId="77777777" w:rsidR="00255DBD" w:rsidRPr="00255DBD" w:rsidRDefault="00255DBD" w:rsidP="00255DBD">
      <w:pPr>
        <w:pStyle w:val="TextInd"/>
        <w:rPr>
          <w:rFonts w:ascii="Verdana" w:hAnsi="Verdana"/>
          <w:sz w:val="26"/>
          <w:szCs w:val="26"/>
          <w:lang w:eastAsia="ko-KR"/>
        </w:rPr>
      </w:pPr>
      <w:r w:rsidRPr="00255DBD">
        <w:rPr>
          <w:rFonts w:ascii="Verdana" w:hAnsi="Verdana" w:hint="eastAsia"/>
          <w:sz w:val="26"/>
          <w:szCs w:val="26"/>
          <w:lang w:eastAsia="ko-KR"/>
        </w:rPr>
        <w:t>이들</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질문에</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대한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정리된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답이</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없다는</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점은</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국가들로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하여금</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상업적으로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제공될</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수</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없는</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접근가능한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포맷의</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저작물로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한정하는</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예외와</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제한규정을</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채택하는</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선택을</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하지</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않도록</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권고한다</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이러한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제한은</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마라케시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조약을</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아우르는</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목표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즉</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인쇄물</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접근에</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장애가</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있는</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사람들이</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정안인과</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마찬가지의</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조건에서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조약에서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이용을</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허락하고</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있는</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저작물들을</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즐기는</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데</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있어</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동등한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기회를</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갖도록</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보장하는</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것과</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근본적인으로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합치되지</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않을</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수</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있다</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이러한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제한은</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인쇄물</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접근에</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장애를</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가진</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사람들이</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저작권법상</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가지는</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다른</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예외와</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제한규정</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예를</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들어</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사적복제를</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위한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예외규정을</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제한할</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위험성도</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가지고</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있다</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무엇이</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상업적</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제공가능성을</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성립시키는지</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분명하지</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않다는</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점은</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조약상</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그들의</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권리를</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효과적으로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이행하기</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위해</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결정권한을</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가지는</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권한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있는</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기관들과</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수혜자들에게</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심각한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법적</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위험을</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초래하게</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된다</w:t>
      </w:r>
      <w:r w:rsidRPr="00255DBD">
        <w:rPr>
          <w:rFonts w:ascii="Verdana" w:hAnsi="Verdana" w:hint="eastAsia"/>
          <w:sz w:val="26"/>
          <w:szCs w:val="26"/>
          <w:lang w:eastAsia="ko-KR"/>
        </w:rPr>
        <w:t>.</w:t>
      </w:r>
    </w:p>
    <w:p w14:paraId="30C6D405" w14:textId="77777777" w:rsidR="004E1311" w:rsidRDefault="00255DBD" w:rsidP="00255DBD">
      <w:pPr>
        <w:pStyle w:val="TextInd"/>
        <w:rPr>
          <w:rFonts w:ascii="Verdana" w:hAnsi="Verdana"/>
          <w:sz w:val="26"/>
          <w:szCs w:val="26"/>
          <w:lang w:eastAsia="ko-KR"/>
        </w:rPr>
      </w:pPr>
      <w:r w:rsidRPr="00255DBD">
        <w:rPr>
          <w:rFonts w:ascii="Verdana" w:hAnsi="Verdana" w:hint="eastAsia"/>
          <w:sz w:val="26"/>
          <w:szCs w:val="26"/>
          <w:lang w:eastAsia="ko-KR"/>
        </w:rPr>
        <w:t>이러한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우려에도</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불구하고</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체약당사국이</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상업적</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제공가능성의</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제한을</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채택하는</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경우</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이러한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결정이</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권한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있는</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기관이</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국경을</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통해</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저작물을</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교환하는</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것까지</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저해할</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수는</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없다</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제</w:t>
      </w:r>
      <w:r w:rsidRPr="00255DBD">
        <w:rPr>
          <w:rFonts w:ascii="Verdana" w:hAnsi="Verdana" w:hint="eastAsia"/>
          <w:sz w:val="26"/>
          <w:szCs w:val="26"/>
          <w:lang w:eastAsia="ko-KR"/>
        </w:rPr>
        <w:t>5</w:t>
      </w:r>
      <w:r w:rsidRPr="00255DBD">
        <w:rPr>
          <w:rFonts w:ascii="Verdana" w:hAnsi="Verdana" w:hint="eastAsia"/>
          <w:sz w:val="26"/>
          <w:szCs w:val="26"/>
          <w:lang w:eastAsia="ko-KR"/>
        </w:rPr>
        <w:t>조</w:t>
      </w:r>
      <w:r w:rsidRPr="00255DBD">
        <w:rPr>
          <w:rFonts w:ascii="Verdana" w:hAnsi="Verdana" w:hint="eastAsia"/>
          <w:sz w:val="26"/>
          <w:szCs w:val="26"/>
          <w:lang w:eastAsia="ko-KR"/>
        </w:rPr>
        <w:t>(</w:t>
      </w:r>
      <w:r w:rsidRPr="00255DBD">
        <w:rPr>
          <w:rFonts w:ascii="Verdana" w:hAnsi="Verdana" w:hint="eastAsia"/>
          <w:sz w:val="26"/>
          <w:szCs w:val="26"/>
          <w:lang w:eastAsia="ko-KR"/>
        </w:rPr>
        <w:t>이하에서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다룸</w:t>
      </w:r>
      <w:r w:rsidRPr="00255DBD">
        <w:rPr>
          <w:rFonts w:ascii="Verdana" w:hAnsi="Verdana" w:hint="eastAsia"/>
          <w:sz w:val="26"/>
          <w:szCs w:val="26"/>
          <w:lang w:eastAsia="ko-KR"/>
        </w:rPr>
        <w:t>)</w:t>
      </w:r>
      <w:r w:rsidRPr="00255DBD">
        <w:rPr>
          <w:rFonts w:ascii="Verdana" w:hAnsi="Verdana" w:hint="eastAsia"/>
          <w:sz w:val="26"/>
          <w:szCs w:val="26"/>
          <w:lang w:eastAsia="ko-KR"/>
        </w:rPr>
        <w:t>는</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확정적으로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상업적으로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제공될</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수</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있는</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저작물을</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반출하는</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것을</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제한할</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권한을</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규정하지</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않고</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있다</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따라서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사본이</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그것이</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애초에</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나온</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지역에서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합법적으로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제작되었다면</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이는</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다른</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체약당사국으로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반출될</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수</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있다</w:t>
      </w:r>
      <w:r w:rsidRPr="00255DBD">
        <w:rPr>
          <w:rFonts w:ascii="Verdana" w:hAnsi="Verdana" w:hint="eastAsia"/>
          <w:sz w:val="26"/>
          <w:szCs w:val="26"/>
          <w:lang w:eastAsia="ko-KR"/>
        </w:rPr>
        <w:t>.</w:t>
      </w:r>
    </w:p>
    <w:p w14:paraId="56C07EEF" w14:textId="77777777" w:rsidR="00203E29" w:rsidRPr="008474DF" w:rsidRDefault="00203E29" w:rsidP="004E1311">
      <w:pPr>
        <w:pStyle w:val="TextInd"/>
        <w:rPr>
          <w:rFonts w:ascii="Verdana" w:hAnsi="Verdana"/>
          <w:sz w:val="26"/>
          <w:szCs w:val="26"/>
          <w:lang w:eastAsia="ko-KR"/>
        </w:rPr>
      </w:pPr>
    </w:p>
    <w:p w14:paraId="31D27CBA" w14:textId="77777777" w:rsidR="00255DBD" w:rsidRDefault="004E1311" w:rsidP="00255DBD">
      <w:pPr>
        <w:pStyle w:val="Heading3"/>
        <w:rPr>
          <w:color w:val="000000"/>
          <w:sz w:val="21"/>
          <w:szCs w:val="21"/>
          <w:lang w:eastAsia="ko-KR"/>
        </w:rPr>
      </w:pPr>
      <w:bookmarkStart w:id="46" w:name="_Toc529802"/>
      <w:r w:rsidRPr="008474DF">
        <w:rPr>
          <w:szCs w:val="26"/>
          <w:lang w:eastAsia="ko-KR"/>
        </w:rPr>
        <w:t>2.5.6.</w:t>
      </w:r>
      <w:r w:rsidRPr="008474DF">
        <w:rPr>
          <w:szCs w:val="26"/>
        </w:rPr>
        <w:t> </w:t>
      </w:r>
      <w:r w:rsidR="00255DBD" w:rsidRPr="00255DBD">
        <w:rPr>
          <w:rFonts w:hint="eastAsia"/>
          <w:lang w:eastAsia="ko-KR"/>
        </w:rPr>
        <w:t xml:space="preserve"> </w:t>
      </w:r>
      <w:r w:rsidR="00255DBD" w:rsidRPr="00255DBD">
        <w:rPr>
          <w:rFonts w:hint="eastAsia"/>
          <w:szCs w:val="26"/>
          <w:lang w:eastAsia="ko-KR"/>
        </w:rPr>
        <w:t>보상금</w:t>
      </w:r>
      <w:r w:rsidR="00255DBD" w:rsidRPr="00255DBD">
        <w:rPr>
          <w:rFonts w:hint="eastAsia"/>
          <w:szCs w:val="26"/>
          <w:lang w:eastAsia="ko-KR"/>
        </w:rPr>
        <w:t xml:space="preserve"> </w:t>
      </w:r>
      <w:r w:rsidR="00255DBD" w:rsidRPr="00255DBD">
        <w:rPr>
          <w:rFonts w:hint="eastAsia"/>
          <w:szCs w:val="26"/>
          <w:lang w:eastAsia="ko-KR"/>
        </w:rPr>
        <w:t>요건의</w:t>
      </w:r>
      <w:r w:rsidR="00255DBD" w:rsidRPr="00255DBD">
        <w:rPr>
          <w:rFonts w:hint="eastAsia"/>
          <w:szCs w:val="26"/>
          <w:lang w:eastAsia="ko-KR"/>
        </w:rPr>
        <w:t xml:space="preserve"> </w:t>
      </w:r>
      <w:r w:rsidR="00255DBD" w:rsidRPr="00255DBD">
        <w:rPr>
          <w:rFonts w:hint="eastAsia"/>
          <w:szCs w:val="26"/>
          <w:lang w:eastAsia="ko-KR"/>
        </w:rPr>
        <w:t>채택가능성</w:t>
      </w:r>
      <w:bookmarkEnd w:id="46"/>
    </w:p>
    <w:p w14:paraId="7307C69B" w14:textId="77777777" w:rsidR="00255DBD" w:rsidRPr="00255DBD" w:rsidRDefault="00255DBD" w:rsidP="00255DBD">
      <w:pPr>
        <w:pStyle w:val="TextInd"/>
        <w:rPr>
          <w:rFonts w:ascii="Verdana" w:hAnsi="Verdana"/>
          <w:sz w:val="26"/>
          <w:szCs w:val="26"/>
          <w:lang w:eastAsia="ko-KR"/>
        </w:rPr>
      </w:pPr>
      <w:r w:rsidRPr="00255DBD">
        <w:rPr>
          <w:rFonts w:ascii="Verdana" w:hAnsi="Verdana" w:hint="eastAsia"/>
          <w:sz w:val="26"/>
          <w:szCs w:val="26"/>
          <w:lang w:eastAsia="ko-KR"/>
        </w:rPr>
        <w:t>마라케시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조약</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제</w:t>
      </w:r>
      <w:r w:rsidRPr="00255DBD">
        <w:rPr>
          <w:rFonts w:ascii="Verdana" w:hAnsi="Verdana" w:hint="eastAsia"/>
          <w:sz w:val="26"/>
          <w:szCs w:val="26"/>
          <w:lang w:eastAsia="ko-KR"/>
        </w:rPr>
        <w:t>4</w:t>
      </w:r>
      <w:r w:rsidRPr="00255DBD">
        <w:rPr>
          <w:rFonts w:ascii="Verdana" w:hAnsi="Verdana" w:hint="eastAsia"/>
          <w:sz w:val="26"/>
          <w:szCs w:val="26"/>
          <w:lang w:eastAsia="ko-KR"/>
        </w:rPr>
        <w:t>조</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제</w:t>
      </w:r>
      <w:r w:rsidRPr="00255DBD">
        <w:rPr>
          <w:rFonts w:ascii="Verdana" w:hAnsi="Verdana" w:hint="eastAsia"/>
          <w:sz w:val="26"/>
          <w:szCs w:val="26"/>
          <w:lang w:eastAsia="ko-KR"/>
        </w:rPr>
        <w:t>5</w:t>
      </w:r>
      <w:r w:rsidRPr="00255DBD">
        <w:rPr>
          <w:rFonts w:ascii="Verdana" w:hAnsi="Verdana" w:hint="eastAsia"/>
          <w:sz w:val="26"/>
          <w:szCs w:val="26"/>
          <w:lang w:eastAsia="ko-KR"/>
        </w:rPr>
        <w:t>항은</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국가들이</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조약</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제</w:t>
      </w:r>
      <w:r w:rsidRPr="00255DBD">
        <w:rPr>
          <w:rFonts w:ascii="Verdana" w:hAnsi="Verdana" w:hint="eastAsia"/>
          <w:sz w:val="26"/>
          <w:szCs w:val="26"/>
          <w:lang w:eastAsia="ko-KR"/>
        </w:rPr>
        <w:t>4</w:t>
      </w:r>
      <w:r w:rsidRPr="00255DBD">
        <w:rPr>
          <w:rFonts w:ascii="Verdana" w:hAnsi="Verdana" w:hint="eastAsia"/>
          <w:sz w:val="26"/>
          <w:szCs w:val="26"/>
          <w:lang w:eastAsia="ko-KR"/>
        </w:rPr>
        <w:t>조에</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따라</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채택한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예외와</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제한규정이</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보상금의</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대상이</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되도록</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할</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수</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있도록</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허락하고</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있다</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이러한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선택가능한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규정은</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국가들로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하여금</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접근가능한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포맷의</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사본을</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제작</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배포</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또는</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이용제공하는</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데</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저작권자에</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대한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로열티</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또는</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여타의</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라이선스</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비용의</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지불이라는</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조건을</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덧붙일</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수</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있도록</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허락하고</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있다</w:t>
      </w:r>
      <w:r w:rsidRPr="00255DBD">
        <w:rPr>
          <w:rFonts w:ascii="Verdana" w:hAnsi="Verdana" w:hint="eastAsia"/>
          <w:sz w:val="26"/>
          <w:szCs w:val="26"/>
          <w:lang w:eastAsia="ko-KR"/>
        </w:rPr>
        <w:t>.</w:t>
      </w:r>
    </w:p>
    <w:p w14:paraId="0C5B1CC0" w14:textId="77777777" w:rsidR="00255DBD" w:rsidRPr="00255DBD" w:rsidRDefault="00255DBD" w:rsidP="00255DBD">
      <w:pPr>
        <w:pStyle w:val="TextInd"/>
        <w:rPr>
          <w:rFonts w:ascii="Verdana" w:hAnsi="Verdana"/>
          <w:sz w:val="26"/>
          <w:szCs w:val="26"/>
          <w:lang w:eastAsia="ko-KR"/>
        </w:rPr>
      </w:pPr>
      <w:r w:rsidRPr="00255DBD">
        <w:rPr>
          <w:rFonts w:ascii="Verdana" w:hAnsi="Verdana" w:hint="eastAsia"/>
          <w:sz w:val="26"/>
          <w:szCs w:val="26"/>
          <w:lang w:eastAsia="ko-KR"/>
        </w:rPr>
        <w:t>비록</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보상금을</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요구할</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수</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있도록</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이</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선택지가</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국가들에게</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제공되기는</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하지만</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이것의</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채택은</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통상</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회피되어야</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한다</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조약</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제</w:t>
      </w:r>
      <w:r w:rsidRPr="00255DBD">
        <w:rPr>
          <w:rFonts w:ascii="Verdana" w:hAnsi="Verdana" w:hint="eastAsia"/>
          <w:sz w:val="26"/>
          <w:szCs w:val="26"/>
          <w:lang w:eastAsia="ko-KR"/>
        </w:rPr>
        <w:t>4</w:t>
      </w:r>
      <w:r w:rsidRPr="00255DBD">
        <w:rPr>
          <w:rFonts w:ascii="Verdana" w:hAnsi="Verdana" w:hint="eastAsia"/>
          <w:sz w:val="26"/>
          <w:szCs w:val="26"/>
          <w:lang w:eastAsia="ko-KR"/>
        </w:rPr>
        <w:t>조</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제</w:t>
      </w:r>
      <w:r w:rsidRPr="00255DBD">
        <w:rPr>
          <w:rFonts w:ascii="Verdana" w:hAnsi="Verdana" w:hint="eastAsia"/>
          <w:sz w:val="26"/>
          <w:szCs w:val="26"/>
          <w:lang w:eastAsia="ko-KR"/>
        </w:rPr>
        <w:t>5</w:t>
      </w:r>
      <w:r w:rsidRPr="00255DBD">
        <w:rPr>
          <w:rFonts w:ascii="Verdana" w:hAnsi="Verdana" w:hint="eastAsia"/>
          <w:sz w:val="26"/>
          <w:szCs w:val="26"/>
          <w:lang w:eastAsia="ko-KR"/>
        </w:rPr>
        <w:t>항은</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이미</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보상금의</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지급을</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요구사항으로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규정하고</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있는</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국가들이</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그들의</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현행법들을</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바꾸지</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않아도</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된다는</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점을</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분명히</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하고</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있다</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이는</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물론</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국가들로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하여금</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새롭게</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채택된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예외와</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제한규정에</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보상금</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지급요구를</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포함시킬</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재량권을</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부여하는</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것이다</w:t>
      </w:r>
      <w:r w:rsidRPr="00255DBD">
        <w:rPr>
          <w:rFonts w:ascii="Verdana" w:hAnsi="Verdana" w:hint="eastAsia"/>
          <w:sz w:val="26"/>
          <w:szCs w:val="26"/>
          <w:lang w:eastAsia="ko-KR"/>
        </w:rPr>
        <w:t>.</w:t>
      </w:r>
    </w:p>
    <w:p w14:paraId="1E6AAFB8" w14:textId="77777777" w:rsidR="00255DBD" w:rsidRPr="00255DBD" w:rsidRDefault="00255DBD" w:rsidP="00255DBD">
      <w:pPr>
        <w:pStyle w:val="TextInd"/>
        <w:rPr>
          <w:rFonts w:ascii="Verdana" w:hAnsi="Verdana"/>
          <w:sz w:val="26"/>
          <w:szCs w:val="26"/>
          <w:lang w:eastAsia="ko-KR"/>
        </w:rPr>
      </w:pPr>
      <w:r w:rsidRPr="00255DBD">
        <w:rPr>
          <w:rFonts w:ascii="Verdana" w:hAnsi="Verdana" w:hint="eastAsia"/>
          <w:sz w:val="26"/>
          <w:szCs w:val="26"/>
          <w:lang w:eastAsia="ko-KR"/>
        </w:rPr>
        <w:t>그러나</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보상금</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요건이</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광범위하게</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채택되는</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것은</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결국</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최소한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두</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가지</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측면에서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접근가능한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포맷으로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저작물의</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제작과</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교환을</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방해할</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수</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있다</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이</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요건은</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수혜자와</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권한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있는</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기관들이</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마라케시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조약에서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정한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그들의</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권리를</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행사하지</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못하도록</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할</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정도로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불필요하게</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복잡한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상황을</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만든다</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둘째로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보상금은</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재정적인</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부담을</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줌으로써</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많은</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이들이</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인쇄물</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접근에</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장애가</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있는</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수많은</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사람들을</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위해</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저작물을</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제공하는</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것을</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불가능하도록</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만든다</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따라서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보상금은</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개발도상국과</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최빈개도국에</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있어</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특히</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큰</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어려움이</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되며</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더</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나아가</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중진국</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내지는</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선진국에</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살면서도</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빈곤한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개인들에게도</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어려움을</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준다</w:t>
      </w:r>
      <w:r w:rsidRPr="00255DBD">
        <w:rPr>
          <w:rFonts w:ascii="Verdana" w:hAnsi="Verdana" w:hint="eastAsia"/>
          <w:sz w:val="26"/>
          <w:szCs w:val="26"/>
          <w:lang w:eastAsia="ko-KR"/>
        </w:rPr>
        <w:t>.</w:t>
      </w:r>
    </w:p>
    <w:p w14:paraId="7DE3E1A2" w14:textId="77777777" w:rsidR="00F9775B" w:rsidRPr="00F9775B" w:rsidRDefault="00255DBD" w:rsidP="00F9775B">
      <w:pPr>
        <w:pStyle w:val="TextInd"/>
        <w:rPr>
          <w:rFonts w:ascii="Verdana" w:hAnsi="Verdana"/>
          <w:sz w:val="26"/>
          <w:szCs w:val="26"/>
          <w:lang w:eastAsia="ko-KR"/>
        </w:rPr>
      </w:pPr>
      <w:r w:rsidRPr="00255DBD">
        <w:rPr>
          <w:rFonts w:ascii="Verdana" w:hAnsi="Verdana" w:hint="eastAsia"/>
          <w:sz w:val="26"/>
          <w:szCs w:val="26"/>
          <w:lang w:eastAsia="ko-KR"/>
        </w:rPr>
        <w:t>보상금</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요건을</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광범위하게</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받아들이는</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것은</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다른</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한편으로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인쇄물</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접근에</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장애를</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가진</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사람들과</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그렇지</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않은</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사람들을</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차별할</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위험성도</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초래한다</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국내법상의</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예외와</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제한규정에</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의한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권리를</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행사하는</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것에</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통상적으로</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보상금의</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지급이</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요구되는</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것은</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아니며</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만약</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요구되더라도</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보통은</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특정되고</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협소하게</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규정되어</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있는</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법정허락에</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대해서만</w:t>
      </w:r>
      <w:r w:rsidRPr="00255DBD">
        <w:rPr>
          <w:rFonts w:ascii="Verdana" w:hAnsi="Verdana" w:hint="eastAsia"/>
          <w:sz w:val="26"/>
          <w:szCs w:val="26"/>
          <w:lang w:eastAsia="ko-KR"/>
        </w:rPr>
        <w:t xml:space="preserve"> </w:t>
      </w:r>
      <w:r w:rsidRPr="00255DBD">
        <w:rPr>
          <w:rFonts w:ascii="Verdana" w:hAnsi="Verdana" w:hint="eastAsia"/>
          <w:sz w:val="26"/>
          <w:szCs w:val="26"/>
          <w:lang w:eastAsia="ko-KR"/>
        </w:rPr>
        <w:t>적용된다</w:t>
      </w:r>
      <w:r w:rsidRPr="00255DBD">
        <w:rPr>
          <w:rFonts w:ascii="Verdana" w:hAnsi="Verdana" w:hint="eastAsia"/>
          <w:sz w:val="26"/>
          <w:szCs w:val="26"/>
          <w:lang w:eastAsia="ko-KR"/>
        </w:rPr>
        <w:t>.</w:t>
      </w:r>
      <w:r w:rsidR="004E1311" w:rsidRPr="008474DF">
        <w:rPr>
          <w:rStyle w:val="FootnoteReference"/>
          <w:rFonts w:ascii="Verdana" w:hAnsi="Verdana"/>
          <w:sz w:val="26"/>
          <w:szCs w:val="26"/>
        </w:rPr>
        <w:footnoteReference w:id="49"/>
      </w:r>
      <w:r w:rsidR="004E1311" w:rsidRPr="008474DF">
        <w:rPr>
          <w:rFonts w:ascii="Verdana" w:hAnsi="Verdana"/>
          <w:sz w:val="26"/>
          <w:szCs w:val="26"/>
          <w:lang w:eastAsia="ko-KR"/>
        </w:rPr>
        <w:t xml:space="preserve"> </w:t>
      </w:r>
      <w:r w:rsidR="00F9775B" w:rsidRPr="00F9775B">
        <w:rPr>
          <w:rFonts w:ascii="Verdana" w:hAnsi="Verdana" w:hint="eastAsia"/>
          <w:sz w:val="26"/>
          <w:szCs w:val="26"/>
          <w:lang w:eastAsia="ko-KR"/>
        </w:rPr>
        <w:t>따라서</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마라케시</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조약상의</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권리들을</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행사하기</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위해</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보상금을</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부과하는</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것은</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인쇄물</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접근에</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장애를</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가지지</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않은</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사람들에게</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지우지</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않는</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부담을</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인쇄물</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접근에</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장애가</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있는</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사람들에게</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지우는</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것이</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될</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수</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있다</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이는</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마라케시</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조약상의</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목적에</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반하는</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것임은</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물론이고</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장애인권리협약과</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여타의</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인권</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관련</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국제조약들에서</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요구하고</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있는</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장애에</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근거한</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차별을</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하지</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말라는</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국가의</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의무와</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합치되지</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않을</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수도</w:t>
      </w:r>
      <w:r w:rsidR="00F9775B" w:rsidRPr="00F9775B">
        <w:rPr>
          <w:rFonts w:ascii="Verdana" w:hAnsi="Verdana" w:hint="eastAsia"/>
          <w:sz w:val="26"/>
          <w:szCs w:val="26"/>
          <w:lang w:eastAsia="ko-KR"/>
        </w:rPr>
        <w:t xml:space="preserve"> </w:t>
      </w:r>
      <w:r w:rsidR="00F9775B" w:rsidRPr="00F9775B">
        <w:rPr>
          <w:rFonts w:ascii="Verdana" w:hAnsi="Verdana" w:hint="eastAsia"/>
          <w:sz w:val="26"/>
          <w:szCs w:val="26"/>
          <w:lang w:eastAsia="ko-KR"/>
        </w:rPr>
        <w:t>있다</w:t>
      </w:r>
      <w:r w:rsidR="00F9775B" w:rsidRPr="00F9775B">
        <w:rPr>
          <w:rFonts w:ascii="Verdana" w:hAnsi="Verdana" w:hint="eastAsia"/>
          <w:sz w:val="26"/>
          <w:szCs w:val="26"/>
          <w:lang w:eastAsia="ko-KR"/>
        </w:rPr>
        <w:t>.</w:t>
      </w:r>
    </w:p>
    <w:p w14:paraId="2A54021B" w14:textId="77777777" w:rsidR="00F9775B" w:rsidRPr="00F9775B" w:rsidRDefault="00F9775B" w:rsidP="00F9775B">
      <w:pPr>
        <w:pStyle w:val="TextInd"/>
        <w:rPr>
          <w:rFonts w:ascii="Verdana" w:hAnsi="Verdana"/>
          <w:sz w:val="26"/>
          <w:szCs w:val="26"/>
          <w:lang w:eastAsia="ko-KR"/>
        </w:rPr>
      </w:pPr>
      <w:r w:rsidRPr="00F9775B">
        <w:rPr>
          <w:rFonts w:ascii="Verdana" w:hAnsi="Verdana" w:hint="eastAsia"/>
          <w:sz w:val="26"/>
          <w:szCs w:val="26"/>
          <w:lang w:eastAsia="ko-KR"/>
        </w:rPr>
        <w:t>그럼에도</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불구하고</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보상금의</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요건을</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새롭게</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만들거나</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유지하고자</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하는</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국가는</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보상금이</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인쇄물</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접근에</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장애를</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가진</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사람들에게</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최소한의</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부담만</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주도록</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보장해야</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할</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것이다</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만약</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보상금액이</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수혜자</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개인에</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의해</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지불되어야</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한다면</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이는</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저작물이</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재정적</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측면에서</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감당할</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수</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없을</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정도가</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되어서는</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안</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되며</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각각의</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국가가</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가지고</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있는</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경제적</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사회적</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및</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문화적</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상황에</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맞추어</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결정되어야</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한다</w:t>
      </w:r>
      <w:r w:rsidRPr="00F9775B">
        <w:rPr>
          <w:rFonts w:ascii="Verdana" w:hAnsi="Verdana" w:hint="eastAsia"/>
          <w:sz w:val="26"/>
          <w:szCs w:val="26"/>
          <w:lang w:eastAsia="ko-KR"/>
        </w:rPr>
        <w:t>.</w:t>
      </w:r>
    </w:p>
    <w:p w14:paraId="73E1A231" w14:textId="77777777" w:rsidR="00F9775B" w:rsidRDefault="00F9775B" w:rsidP="00F9775B">
      <w:pPr>
        <w:pStyle w:val="TextInd"/>
        <w:rPr>
          <w:rFonts w:ascii="Verdana" w:hAnsi="Verdana"/>
          <w:spacing w:val="1"/>
          <w:sz w:val="26"/>
          <w:szCs w:val="26"/>
          <w:lang w:eastAsia="ko-KR"/>
        </w:rPr>
      </w:pPr>
      <w:r w:rsidRPr="00F9775B">
        <w:rPr>
          <w:rFonts w:ascii="Verdana" w:hAnsi="Verdana" w:hint="eastAsia"/>
          <w:sz w:val="26"/>
          <w:szCs w:val="26"/>
          <w:lang w:eastAsia="ko-KR"/>
        </w:rPr>
        <w:t>따라서</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보상금의</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액수를</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정하는</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‘절차’</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역시</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인쇄물</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접근에</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장애가</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있는</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사람들에</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대한</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부담을</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줄일</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수</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있도록</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해야</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한다</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저작권요율을</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미리</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정할</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수</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있도록</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하는</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법적</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체제를</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마련하는</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것은</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마라케시</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조약의</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수혜자와</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권한</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있는</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기관들에게</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명확성을</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제공해줄</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수도</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있다</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이에</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반해</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이들에게</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개별적인</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저작권자와</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교섭하도록</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하는</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것은</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감당할</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수</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없는</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행정적</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부담을</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지우는</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것이</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될</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위험성이</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있다</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만약</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협상이</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요구되는</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경우라도</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국가는</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보상금에</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관한</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합의에</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이르기</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전이라도</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접근가능한</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사본이</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만들어지고</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공유될</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수</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있도록</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할</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권리를</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계속적으로</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향유할</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수</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있도록</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보장해야</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할</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것이다</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달리</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말해</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저작권자는</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교섭을</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거부한다거나</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불합리하게</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높은</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라이선스료를</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설정함으로써</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수혜자들이</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마라케시</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조약에</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의한</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그들의</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권리를</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향유하지</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못하게</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하는</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것까지</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허락</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받아서는</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안</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된다</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끝으로</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정부는</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보상금</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요건이</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조약의</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실효성</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있는</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이행에</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방해가</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되지</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않도록</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보장하고</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있는지</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지속적으로</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모니터렁해야</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한다</w:t>
      </w:r>
      <w:r w:rsidRPr="00F9775B">
        <w:rPr>
          <w:rFonts w:ascii="Verdana" w:hAnsi="Verdana" w:hint="eastAsia"/>
          <w:sz w:val="26"/>
          <w:szCs w:val="26"/>
          <w:lang w:eastAsia="ko-KR"/>
        </w:rPr>
        <w:t>.</w:t>
      </w:r>
    </w:p>
    <w:p w14:paraId="32183095" w14:textId="77777777" w:rsidR="004E1311" w:rsidRDefault="004E1311" w:rsidP="004E1311">
      <w:pPr>
        <w:pStyle w:val="TextInd"/>
        <w:rPr>
          <w:rFonts w:ascii="Verdana" w:hAnsi="Verdana"/>
          <w:spacing w:val="1"/>
          <w:sz w:val="26"/>
          <w:szCs w:val="26"/>
          <w:lang w:eastAsia="ko-KR"/>
        </w:rPr>
      </w:pPr>
    </w:p>
    <w:p w14:paraId="650C847E" w14:textId="77777777" w:rsidR="00203E29" w:rsidRPr="008474DF" w:rsidRDefault="00203E29" w:rsidP="004E1311">
      <w:pPr>
        <w:pStyle w:val="TextInd"/>
        <w:rPr>
          <w:rFonts w:ascii="Verdana" w:hAnsi="Verdana"/>
          <w:spacing w:val="1"/>
          <w:sz w:val="26"/>
          <w:szCs w:val="26"/>
          <w:lang w:eastAsia="ko-KR"/>
        </w:rPr>
      </w:pPr>
    </w:p>
    <w:p w14:paraId="2C43B0BD" w14:textId="77777777" w:rsidR="004E1311" w:rsidRPr="008474DF" w:rsidRDefault="004E1311" w:rsidP="008474DF">
      <w:pPr>
        <w:pStyle w:val="Heading2"/>
        <w:rPr>
          <w:lang w:eastAsia="ko-KR"/>
        </w:rPr>
      </w:pPr>
      <w:bookmarkStart w:id="47" w:name="_Toc529803"/>
      <w:r w:rsidRPr="008474DF">
        <w:rPr>
          <w:lang w:eastAsia="ko-KR"/>
        </w:rPr>
        <w:t>2.6.</w:t>
      </w:r>
      <w:r w:rsidRPr="008474DF">
        <w:t> </w:t>
      </w:r>
      <w:r w:rsidR="00F9775B" w:rsidRPr="00F9775B">
        <w:rPr>
          <w:rFonts w:hint="eastAsia"/>
          <w:lang w:eastAsia="ko-KR"/>
        </w:rPr>
        <w:t xml:space="preserve"> </w:t>
      </w:r>
      <w:r w:rsidR="00F9775B" w:rsidRPr="00F9775B">
        <w:rPr>
          <w:rFonts w:hint="eastAsia"/>
          <w:lang w:eastAsia="ko-KR"/>
        </w:rPr>
        <w:t>접근가능한</w:t>
      </w:r>
      <w:r w:rsidR="00F9775B" w:rsidRPr="00F9775B">
        <w:rPr>
          <w:rFonts w:hint="eastAsia"/>
          <w:lang w:eastAsia="ko-KR"/>
        </w:rPr>
        <w:t xml:space="preserve"> </w:t>
      </w:r>
      <w:r w:rsidR="00F9775B" w:rsidRPr="00F9775B">
        <w:rPr>
          <w:rFonts w:hint="eastAsia"/>
          <w:lang w:eastAsia="ko-KR"/>
        </w:rPr>
        <w:t>포맷으로</w:t>
      </w:r>
      <w:r w:rsidR="00F9775B" w:rsidRPr="00F9775B">
        <w:rPr>
          <w:rFonts w:hint="eastAsia"/>
          <w:lang w:eastAsia="ko-KR"/>
        </w:rPr>
        <w:t xml:space="preserve"> </w:t>
      </w:r>
      <w:r w:rsidR="00F9775B" w:rsidRPr="00F9775B">
        <w:rPr>
          <w:rFonts w:hint="eastAsia"/>
          <w:lang w:eastAsia="ko-KR"/>
        </w:rPr>
        <w:t>된</w:t>
      </w:r>
      <w:r w:rsidR="00F9775B" w:rsidRPr="00F9775B">
        <w:rPr>
          <w:rFonts w:hint="eastAsia"/>
          <w:lang w:eastAsia="ko-KR"/>
        </w:rPr>
        <w:t xml:space="preserve"> </w:t>
      </w:r>
      <w:r w:rsidR="00F9775B" w:rsidRPr="00F9775B">
        <w:rPr>
          <w:rFonts w:hint="eastAsia"/>
          <w:lang w:eastAsia="ko-KR"/>
        </w:rPr>
        <w:t>사본의</w:t>
      </w:r>
      <w:r w:rsidR="00F9775B" w:rsidRPr="00F9775B">
        <w:rPr>
          <w:rFonts w:hint="eastAsia"/>
          <w:lang w:eastAsia="ko-KR"/>
        </w:rPr>
        <w:t xml:space="preserve"> </w:t>
      </w:r>
      <w:r w:rsidR="00F9775B" w:rsidRPr="00F9775B">
        <w:rPr>
          <w:rFonts w:hint="eastAsia"/>
          <w:lang w:eastAsia="ko-KR"/>
        </w:rPr>
        <w:t>국경을</w:t>
      </w:r>
      <w:r w:rsidR="00F9775B" w:rsidRPr="00F9775B">
        <w:rPr>
          <w:rFonts w:hint="eastAsia"/>
          <w:lang w:eastAsia="ko-KR"/>
        </w:rPr>
        <w:t xml:space="preserve"> </w:t>
      </w:r>
      <w:r w:rsidR="00F9775B" w:rsidRPr="00F9775B">
        <w:rPr>
          <w:rFonts w:hint="eastAsia"/>
          <w:lang w:eastAsia="ko-KR"/>
        </w:rPr>
        <w:t>통한</w:t>
      </w:r>
      <w:r w:rsidR="00F9775B" w:rsidRPr="00F9775B">
        <w:rPr>
          <w:rFonts w:hint="eastAsia"/>
          <w:lang w:eastAsia="ko-KR"/>
        </w:rPr>
        <w:t xml:space="preserve"> </w:t>
      </w:r>
      <w:r w:rsidR="00F9775B" w:rsidRPr="00F9775B">
        <w:rPr>
          <w:rFonts w:hint="eastAsia"/>
          <w:lang w:eastAsia="ko-KR"/>
        </w:rPr>
        <w:t>교환과</w:t>
      </w:r>
      <w:r w:rsidR="00F9775B" w:rsidRPr="00F9775B">
        <w:rPr>
          <w:rFonts w:hint="eastAsia"/>
          <w:lang w:eastAsia="ko-KR"/>
        </w:rPr>
        <w:t xml:space="preserve"> </w:t>
      </w:r>
      <w:r w:rsidR="00F9775B" w:rsidRPr="00F9775B">
        <w:rPr>
          <w:rFonts w:hint="eastAsia"/>
          <w:lang w:eastAsia="ko-KR"/>
        </w:rPr>
        <w:t>반입</w:t>
      </w:r>
      <w:bookmarkEnd w:id="47"/>
    </w:p>
    <w:p w14:paraId="3BE009C5" w14:textId="77777777" w:rsidR="004E1311" w:rsidRPr="008474DF" w:rsidRDefault="004E1311" w:rsidP="008474DF">
      <w:pPr>
        <w:pStyle w:val="Heading3"/>
        <w:rPr>
          <w:szCs w:val="26"/>
          <w:lang w:eastAsia="ko-KR"/>
        </w:rPr>
      </w:pPr>
      <w:bookmarkStart w:id="48" w:name="_Toc529804"/>
      <w:r w:rsidRPr="008474DF">
        <w:rPr>
          <w:szCs w:val="26"/>
          <w:lang w:eastAsia="ko-KR"/>
        </w:rPr>
        <w:t>2.6.1.</w:t>
      </w:r>
      <w:r w:rsidRPr="008474DF">
        <w:rPr>
          <w:szCs w:val="26"/>
        </w:rPr>
        <w:t> </w:t>
      </w:r>
      <w:r w:rsidR="00F9775B" w:rsidRPr="00F9775B">
        <w:rPr>
          <w:rFonts w:hint="eastAsia"/>
          <w:lang w:eastAsia="ko-KR"/>
        </w:rPr>
        <w:t xml:space="preserve"> </w:t>
      </w:r>
      <w:r w:rsidR="00F9775B" w:rsidRPr="00F9775B">
        <w:rPr>
          <w:rFonts w:hint="eastAsia"/>
          <w:szCs w:val="26"/>
          <w:lang w:eastAsia="ko-KR"/>
        </w:rPr>
        <w:t>도입</w:t>
      </w:r>
      <w:r w:rsidR="00F9775B" w:rsidRPr="00F9775B">
        <w:rPr>
          <w:rFonts w:hint="eastAsia"/>
          <w:szCs w:val="26"/>
          <w:lang w:eastAsia="ko-KR"/>
        </w:rPr>
        <w:t xml:space="preserve"> </w:t>
      </w:r>
      <w:r w:rsidR="00F9775B" w:rsidRPr="00F9775B">
        <w:rPr>
          <w:rFonts w:hint="eastAsia"/>
          <w:szCs w:val="26"/>
          <w:lang w:eastAsia="ko-KR"/>
        </w:rPr>
        <w:t>및</w:t>
      </w:r>
      <w:r w:rsidR="00F9775B" w:rsidRPr="00F9775B">
        <w:rPr>
          <w:rFonts w:hint="eastAsia"/>
          <w:szCs w:val="26"/>
          <w:lang w:eastAsia="ko-KR"/>
        </w:rPr>
        <w:t xml:space="preserve"> </w:t>
      </w:r>
      <w:r w:rsidR="00F9775B" w:rsidRPr="00F9775B">
        <w:rPr>
          <w:rFonts w:hint="eastAsia"/>
          <w:szCs w:val="26"/>
          <w:lang w:eastAsia="ko-KR"/>
        </w:rPr>
        <w:t>개요</w:t>
      </w:r>
      <w:bookmarkEnd w:id="48"/>
    </w:p>
    <w:p w14:paraId="1CE38C81" w14:textId="77777777" w:rsidR="004E1311" w:rsidRDefault="00F9775B" w:rsidP="00F9775B">
      <w:pPr>
        <w:pStyle w:val="Text"/>
        <w:ind w:firstLineChars="100" w:firstLine="266"/>
        <w:rPr>
          <w:rFonts w:ascii="Verdana" w:hAnsi="Verdana"/>
          <w:spacing w:val="3"/>
          <w:sz w:val="26"/>
          <w:szCs w:val="26"/>
          <w:lang w:eastAsia="ko-KR"/>
        </w:rPr>
      </w:pPr>
      <w:r w:rsidRPr="00F9775B">
        <w:rPr>
          <w:rFonts w:ascii="Verdana" w:hAnsi="Verdana" w:hint="eastAsia"/>
          <w:spacing w:val="3"/>
          <w:sz w:val="26"/>
          <w:szCs w:val="26"/>
          <w:lang w:eastAsia="ko-KR"/>
        </w:rPr>
        <w:t>마라케시</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조약</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제</w:t>
      </w:r>
      <w:r w:rsidRPr="00F9775B">
        <w:rPr>
          <w:rFonts w:ascii="Verdana" w:hAnsi="Verdana" w:hint="eastAsia"/>
          <w:spacing w:val="3"/>
          <w:sz w:val="26"/>
          <w:szCs w:val="26"/>
          <w:lang w:eastAsia="ko-KR"/>
        </w:rPr>
        <w:t>5</w:t>
      </w:r>
      <w:r w:rsidRPr="00F9775B">
        <w:rPr>
          <w:rFonts w:ascii="Verdana" w:hAnsi="Verdana" w:hint="eastAsia"/>
          <w:spacing w:val="3"/>
          <w:sz w:val="26"/>
          <w:szCs w:val="26"/>
          <w:lang w:eastAsia="ko-KR"/>
        </w:rPr>
        <w:t>조와</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제</w:t>
      </w:r>
      <w:r w:rsidRPr="00F9775B">
        <w:rPr>
          <w:rFonts w:ascii="Verdana" w:hAnsi="Verdana" w:hint="eastAsia"/>
          <w:spacing w:val="3"/>
          <w:sz w:val="26"/>
          <w:szCs w:val="26"/>
          <w:lang w:eastAsia="ko-KR"/>
        </w:rPr>
        <w:t>6</w:t>
      </w:r>
      <w:r w:rsidRPr="00F9775B">
        <w:rPr>
          <w:rFonts w:ascii="Verdana" w:hAnsi="Verdana" w:hint="eastAsia"/>
          <w:spacing w:val="3"/>
          <w:sz w:val="26"/>
          <w:szCs w:val="26"/>
          <w:lang w:eastAsia="ko-KR"/>
        </w:rPr>
        <w:t>조는</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접근가능한</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포맷의</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사본을</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국경을</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통해</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교환하는</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것에</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대해</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규율한다</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이러한</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보충적</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규정은</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제</w:t>
      </w:r>
      <w:r w:rsidRPr="00F9775B">
        <w:rPr>
          <w:rFonts w:ascii="Verdana" w:hAnsi="Verdana" w:hint="eastAsia"/>
          <w:spacing w:val="3"/>
          <w:sz w:val="26"/>
          <w:szCs w:val="26"/>
          <w:lang w:eastAsia="ko-KR"/>
        </w:rPr>
        <w:t>4</w:t>
      </w:r>
      <w:r w:rsidRPr="00F9775B">
        <w:rPr>
          <w:rFonts w:ascii="Verdana" w:hAnsi="Verdana" w:hint="eastAsia"/>
          <w:spacing w:val="3"/>
          <w:sz w:val="26"/>
          <w:szCs w:val="26"/>
          <w:lang w:eastAsia="ko-KR"/>
        </w:rPr>
        <w:t>조와</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같은</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맥락에서</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접근가능한</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포맷의</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사본들이</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특정</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조건하에서</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반출되거나</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반입될</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수</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있도록</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허락하도록</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국가들에게</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요구하는</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것을</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포함하여</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이러한</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사본들이</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전</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세계적으로</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확산되는</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것을</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촉진하기</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위한</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역할을</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담당하고</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있다</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마라케시</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조약은</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이러한</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목적을</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자작물의</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배포권과</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이용제공권에</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대한</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예외와</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제한규정을</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규정하도록</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요구함으로써</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실현시키도록</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하고</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있다</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조약</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제</w:t>
      </w:r>
      <w:r w:rsidRPr="00F9775B">
        <w:rPr>
          <w:rFonts w:ascii="Verdana" w:hAnsi="Verdana" w:hint="eastAsia"/>
          <w:spacing w:val="3"/>
          <w:sz w:val="26"/>
          <w:szCs w:val="26"/>
          <w:lang w:eastAsia="ko-KR"/>
        </w:rPr>
        <w:t>4</w:t>
      </w:r>
      <w:r w:rsidRPr="00F9775B">
        <w:rPr>
          <w:rFonts w:ascii="Verdana" w:hAnsi="Verdana" w:hint="eastAsia"/>
          <w:spacing w:val="3"/>
          <w:sz w:val="26"/>
          <w:szCs w:val="26"/>
          <w:lang w:eastAsia="ko-KR"/>
        </w:rPr>
        <w:t>조와</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마찬가지로</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이러한</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예외와</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제한규정의</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채택이</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의무적임에도</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불구하고</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조약은</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마라케시</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조약을</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이행하기</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위한</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입법이나</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여타의</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국내법들에서</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조약상</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이들</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규정에</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실효성을</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부여하는</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데</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있어</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국가들에</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유연성을</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제공해주고</w:t>
      </w:r>
      <w:r w:rsidRPr="00F9775B">
        <w:rPr>
          <w:rFonts w:ascii="Verdana" w:hAnsi="Verdana" w:hint="eastAsia"/>
          <w:spacing w:val="3"/>
          <w:sz w:val="26"/>
          <w:szCs w:val="26"/>
          <w:lang w:eastAsia="ko-KR"/>
        </w:rPr>
        <w:t xml:space="preserve"> </w:t>
      </w:r>
      <w:r w:rsidRPr="00F9775B">
        <w:rPr>
          <w:rFonts w:ascii="Verdana" w:hAnsi="Verdana" w:hint="eastAsia"/>
          <w:spacing w:val="3"/>
          <w:sz w:val="26"/>
          <w:szCs w:val="26"/>
          <w:lang w:eastAsia="ko-KR"/>
        </w:rPr>
        <w:t>있다</w:t>
      </w:r>
      <w:r w:rsidRPr="00F9775B">
        <w:rPr>
          <w:rFonts w:ascii="Verdana" w:hAnsi="Verdana" w:hint="eastAsia"/>
          <w:spacing w:val="3"/>
          <w:sz w:val="26"/>
          <w:szCs w:val="26"/>
          <w:lang w:eastAsia="ko-KR"/>
        </w:rPr>
        <w:t>.</w:t>
      </w:r>
    </w:p>
    <w:p w14:paraId="609204B5" w14:textId="77777777" w:rsidR="009123A5" w:rsidRDefault="009123A5" w:rsidP="004E1311">
      <w:pPr>
        <w:pStyle w:val="Text"/>
        <w:rPr>
          <w:rFonts w:ascii="Verdana" w:hAnsi="Verdana"/>
          <w:spacing w:val="3"/>
          <w:sz w:val="26"/>
          <w:szCs w:val="26"/>
          <w:lang w:eastAsia="ko-KR"/>
        </w:rPr>
      </w:pPr>
    </w:p>
    <w:p w14:paraId="5CCB7768" w14:textId="77777777" w:rsidR="009123A5" w:rsidRDefault="009123A5" w:rsidP="004E1311">
      <w:pPr>
        <w:pStyle w:val="Text"/>
        <w:rPr>
          <w:rFonts w:ascii="Verdana" w:hAnsi="Verdana"/>
          <w:spacing w:val="3"/>
          <w:sz w:val="26"/>
          <w:szCs w:val="26"/>
          <w:lang w:eastAsia="ko-KR"/>
        </w:rPr>
      </w:pPr>
    </w:p>
    <w:p w14:paraId="04B0C0F4" w14:textId="77777777" w:rsidR="009123A5" w:rsidRDefault="009123A5" w:rsidP="009123A5">
      <w:pPr>
        <w:pStyle w:val="Text"/>
        <w:rPr>
          <w:rFonts w:ascii="Verdana" w:hAnsi="Verdana"/>
          <w:spacing w:val="3"/>
          <w:sz w:val="26"/>
          <w:szCs w:val="26"/>
        </w:rPr>
      </w:pPr>
      <w:r w:rsidRPr="009123A5">
        <w:rPr>
          <w:rFonts w:ascii="Verdana" w:hAnsi="Verdana"/>
          <w:noProof/>
          <w:spacing w:val="3"/>
          <w:sz w:val="26"/>
          <w:szCs w:val="26"/>
          <w:lang w:eastAsia="ko-KR"/>
        </w:rPr>
        <mc:AlternateContent>
          <mc:Choice Requires="wps">
            <w:drawing>
              <wp:inline distT="0" distB="0" distL="0" distR="0" wp14:anchorId="11057DF4" wp14:editId="1ABDAA1F">
                <wp:extent cx="3371850" cy="5648325"/>
                <wp:effectExtent l="0" t="0" r="19050" b="28575"/>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5648325"/>
                        </a:xfrm>
                        <a:prstGeom prst="rect">
                          <a:avLst/>
                        </a:prstGeom>
                        <a:solidFill>
                          <a:srgbClr val="FFFFFF"/>
                        </a:solidFill>
                        <a:ln w="9525">
                          <a:solidFill>
                            <a:srgbClr val="000000"/>
                          </a:solidFill>
                          <a:miter lim="800000"/>
                          <a:headEnd/>
                          <a:tailEnd/>
                        </a:ln>
                      </wps:spPr>
                      <wps:txbx>
                        <w:txbxContent>
                          <w:p w14:paraId="571D7DD1" w14:textId="77777777" w:rsidR="00B63369" w:rsidRPr="008474DF" w:rsidRDefault="00B63369" w:rsidP="009123A5">
                            <w:pPr>
                              <w:pStyle w:val="BoxTitle"/>
                              <w:spacing w:before="0"/>
                              <w:rPr>
                                <w:rFonts w:ascii="Verdana" w:hAnsi="Verdana"/>
                                <w:sz w:val="26"/>
                                <w:szCs w:val="26"/>
                                <w:lang w:eastAsia="ko-KR"/>
                              </w:rPr>
                            </w:pPr>
                            <w:r w:rsidRPr="00F9775B">
                              <w:rPr>
                                <w:rFonts w:ascii="Verdana" w:hAnsi="Verdana" w:hint="eastAsia"/>
                                <w:sz w:val="26"/>
                                <w:szCs w:val="26"/>
                                <w:lang w:eastAsia="ko-KR"/>
                              </w:rPr>
                              <w:t>마라케시</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조약의</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문언</w:t>
                            </w:r>
                          </w:p>
                          <w:p w14:paraId="2170906C" w14:textId="77777777" w:rsidR="00B63369" w:rsidRPr="008474DF" w:rsidRDefault="00B63369" w:rsidP="009123A5">
                            <w:pPr>
                              <w:pStyle w:val="BoxText"/>
                              <w:ind w:firstLine="0"/>
                              <w:rPr>
                                <w:rFonts w:ascii="Verdana" w:hAnsi="Verdana"/>
                                <w:sz w:val="26"/>
                                <w:szCs w:val="26"/>
                                <w:lang w:eastAsia="ko-KR"/>
                              </w:rPr>
                            </w:pPr>
                            <w:r>
                              <w:rPr>
                                <w:rStyle w:val="underline"/>
                                <w:rFonts w:ascii="Verdana" w:hAnsi="Verdana" w:hint="eastAsia"/>
                                <w:sz w:val="26"/>
                                <w:szCs w:val="26"/>
                                <w:lang w:eastAsia="ko-KR"/>
                              </w:rPr>
                              <w:t>제</w:t>
                            </w:r>
                            <w:r>
                              <w:rPr>
                                <w:rStyle w:val="underline"/>
                                <w:rFonts w:ascii="Verdana" w:hAnsi="Verdana" w:hint="eastAsia"/>
                                <w:sz w:val="26"/>
                                <w:szCs w:val="26"/>
                                <w:lang w:eastAsia="ko-KR"/>
                              </w:rPr>
                              <w:t>5</w:t>
                            </w:r>
                            <w:r>
                              <w:rPr>
                                <w:rStyle w:val="underline"/>
                                <w:rFonts w:ascii="Verdana" w:hAnsi="Verdana" w:hint="eastAsia"/>
                                <w:sz w:val="26"/>
                                <w:szCs w:val="26"/>
                                <w:lang w:eastAsia="ko-KR"/>
                              </w:rPr>
                              <w:t>조</w:t>
                            </w:r>
                          </w:p>
                          <w:p w14:paraId="76613C5F" w14:textId="77777777" w:rsidR="00B63369" w:rsidRPr="008474DF" w:rsidRDefault="00B63369" w:rsidP="009123A5">
                            <w:pPr>
                              <w:pStyle w:val="BoxText"/>
                              <w:spacing w:after="120"/>
                              <w:ind w:firstLine="0"/>
                              <w:rPr>
                                <w:rFonts w:ascii="Verdana" w:hAnsi="Verdana"/>
                                <w:sz w:val="26"/>
                                <w:szCs w:val="26"/>
                                <w:lang w:eastAsia="ko-KR"/>
                              </w:rPr>
                            </w:pPr>
                            <w:r w:rsidRPr="00F9775B">
                              <w:rPr>
                                <w:rFonts w:ascii="Verdana" w:hAnsi="Verdana" w:hint="eastAsia"/>
                                <w:sz w:val="26"/>
                                <w:szCs w:val="26"/>
                                <w:lang w:eastAsia="ko-KR"/>
                              </w:rPr>
                              <w:t>국경을</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통한</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접근가능한</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포맷으로</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된</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저작물의</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교환</w:t>
                            </w:r>
                          </w:p>
                          <w:p w14:paraId="0B56111C" w14:textId="77777777" w:rsidR="00B63369" w:rsidRPr="008474DF" w:rsidRDefault="00B63369" w:rsidP="009123A5">
                            <w:pPr>
                              <w:pStyle w:val="BoxNList"/>
                              <w:tabs>
                                <w:tab w:val="clear" w:pos="600"/>
                                <w:tab w:val="right" w:pos="440"/>
                              </w:tabs>
                              <w:ind w:left="580"/>
                              <w:rPr>
                                <w:rFonts w:ascii="Verdana" w:hAnsi="Verdana"/>
                                <w:sz w:val="26"/>
                                <w:szCs w:val="26"/>
                                <w:lang w:eastAsia="ko-KR"/>
                              </w:rPr>
                            </w:pPr>
                            <w:r w:rsidRPr="008474DF">
                              <w:rPr>
                                <w:rFonts w:ascii="Verdana" w:hAnsi="Verdana"/>
                                <w:sz w:val="26"/>
                                <w:szCs w:val="26"/>
                                <w:lang w:eastAsia="ko-KR"/>
                              </w:rPr>
                              <w:t xml:space="preserve"> 1. </w:t>
                            </w:r>
                            <w:r w:rsidRPr="00F9775B">
                              <w:rPr>
                                <w:rFonts w:ascii="Verdana" w:hAnsi="Verdana" w:hint="eastAsia"/>
                                <w:sz w:val="26"/>
                                <w:szCs w:val="26"/>
                                <w:lang w:eastAsia="ko-KR"/>
                              </w:rPr>
                              <w:t>체약당사자는</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접근가능한</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포맷으로</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된</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사본이</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제한과</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예외에</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의해서</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또는</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법적용에</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따라</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제작된</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경우에</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그</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접근가능한</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포맷의</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사본이</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권한</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있는</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기관에</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의해</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다른</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체약당사자의</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수혜자에게</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또는</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권한</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있는</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기관들에게</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배포되거나</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이용제공될</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수</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있도록</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규정해야</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한다</w:t>
                            </w:r>
                            <w:r w:rsidRPr="00F9775B">
                              <w:rPr>
                                <w:rFonts w:ascii="Verdana" w:hAnsi="Verdana" w:hint="eastAsia"/>
                                <w:sz w:val="26"/>
                                <w:szCs w:val="26"/>
                                <w:lang w:eastAsia="ko-KR"/>
                              </w:rPr>
                              <w:t>.</w:t>
                            </w:r>
                          </w:p>
                          <w:p w14:paraId="7FDB17BD" w14:textId="77777777" w:rsidR="00B63369" w:rsidRPr="008474DF" w:rsidRDefault="00B63369" w:rsidP="00F9775B">
                            <w:pPr>
                              <w:pStyle w:val="BoxNList"/>
                              <w:tabs>
                                <w:tab w:val="clear" w:pos="600"/>
                                <w:tab w:val="right" w:pos="440"/>
                              </w:tabs>
                              <w:ind w:left="580"/>
                              <w:rPr>
                                <w:rFonts w:ascii="Verdana" w:hAnsi="Verdana"/>
                                <w:sz w:val="26"/>
                                <w:szCs w:val="26"/>
                                <w:lang w:eastAsia="ko-KR"/>
                              </w:rPr>
                            </w:pPr>
                            <w:r w:rsidRPr="008474DF">
                              <w:rPr>
                                <w:rFonts w:ascii="Verdana" w:hAnsi="Verdana"/>
                                <w:sz w:val="26"/>
                                <w:szCs w:val="26"/>
                                <w:lang w:eastAsia="ko-KR"/>
                              </w:rPr>
                              <w:t xml:space="preserve"> 2. </w:t>
                            </w:r>
                            <w:r w:rsidRPr="00F9775B">
                              <w:rPr>
                                <w:rFonts w:ascii="Verdana" w:hAnsi="Verdana" w:hint="eastAsia"/>
                                <w:sz w:val="26"/>
                                <w:szCs w:val="26"/>
                                <w:lang w:eastAsia="ko-KR"/>
                              </w:rPr>
                              <w:t>체약당사자는</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다음과</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같이</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그</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국내</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저작권법에</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제한</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또는</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예외규정을</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정함으로써</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제</w:t>
                            </w:r>
                            <w:r w:rsidRPr="00F9775B">
                              <w:rPr>
                                <w:rFonts w:ascii="Verdana" w:hAnsi="Verdana" w:hint="eastAsia"/>
                                <w:sz w:val="26"/>
                                <w:szCs w:val="26"/>
                                <w:lang w:eastAsia="ko-KR"/>
                              </w:rPr>
                              <w:t>5</w:t>
                            </w:r>
                            <w:r w:rsidRPr="00F9775B">
                              <w:rPr>
                                <w:rFonts w:ascii="Verdana" w:hAnsi="Verdana" w:hint="eastAsia"/>
                                <w:sz w:val="26"/>
                                <w:szCs w:val="26"/>
                                <w:lang w:eastAsia="ko-KR"/>
                              </w:rPr>
                              <w:t>조</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제</w:t>
                            </w:r>
                            <w:r w:rsidRPr="00F9775B">
                              <w:rPr>
                                <w:rFonts w:ascii="Verdana" w:hAnsi="Verdana" w:hint="eastAsia"/>
                                <w:sz w:val="26"/>
                                <w:szCs w:val="26"/>
                                <w:lang w:eastAsia="ko-KR"/>
                              </w:rPr>
                              <w:t>1</w:t>
                            </w:r>
                            <w:r w:rsidRPr="00F9775B">
                              <w:rPr>
                                <w:rFonts w:ascii="Verdana" w:hAnsi="Verdana" w:hint="eastAsia"/>
                                <w:sz w:val="26"/>
                                <w:szCs w:val="26"/>
                                <w:lang w:eastAsia="ko-KR"/>
                              </w:rPr>
                              <w:t>항을</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총족시킬</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수</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있다</w:t>
                            </w:r>
                            <w:r w:rsidRPr="00F9775B">
                              <w:rPr>
                                <w:rFonts w:ascii="Verdana" w:hAnsi="Verdana" w:hint="eastAsia"/>
                                <w:sz w:val="26"/>
                                <w:szCs w:val="26"/>
                                <w:lang w:eastAsia="ko-KR"/>
                              </w:rPr>
                              <w:t>.</w:t>
                            </w:r>
                          </w:p>
                          <w:p w14:paraId="132AB32F" w14:textId="77777777" w:rsidR="00B63369" w:rsidRDefault="00B63369" w:rsidP="00F9775B">
                            <w:pPr>
                              <w:rPr>
                                <w:lang w:eastAsia="ko-KR"/>
                              </w:rPr>
                            </w:pPr>
                          </w:p>
                        </w:txbxContent>
                      </wps:txbx>
                      <wps:bodyPr rot="0" vert="horz" wrap="square" lIns="91440" tIns="45720" rIns="91440" bIns="45720" anchor="t" anchorCtr="0">
                        <a:noAutofit/>
                      </wps:bodyPr>
                    </wps:wsp>
                  </a:graphicData>
                </a:graphic>
              </wp:inline>
            </w:drawing>
          </mc:Choice>
          <mc:Fallback>
            <w:pict>
              <v:shape id="_x0000_s1036" type="#_x0000_t202" style="width:265.5pt;height:44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">
                <v:textbox>
                  <w:txbxContent>
                    <w:p w:rsidR="00B63369" w:rsidRPr="008474DF" w:rsidRDefault="00B63369" w:rsidP="009123A5">
                      <w:pPr>
                        <w:pStyle w:val="BoxTitle"/>
                        <w:spacing w:before="0"/>
                        <w:rPr>
                          <w:rFonts w:ascii="Verdana" w:hAnsi="Verdana"/>
                          <w:sz w:val="26"/>
                          <w:szCs w:val="26"/>
                          <w:lang w:eastAsia="ko-KR"/>
                        </w:rPr>
                      </w:pPr>
                      <w:r w:rsidRPr="00F9775B">
                        <w:rPr>
                          <w:rFonts w:ascii="Verdana" w:hAnsi="Verdana" w:hint="eastAsia"/>
                          <w:sz w:val="26"/>
                          <w:szCs w:val="26"/>
                          <w:lang w:eastAsia="ko-KR"/>
                        </w:rPr>
                        <w:t>마라케시</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조약의</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문언</w:t>
                      </w:r>
                    </w:p>
                    <w:p w:rsidR="00B63369" w:rsidRPr="008474DF" w:rsidRDefault="00B63369" w:rsidP="009123A5">
                      <w:pPr>
                        <w:pStyle w:val="BoxText"/>
                        <w:ind w:firstLine="0"/>
                        <w:rPr>
                          <w:rFonts w:ascii="Verdana" w:hAnsi="Verdana"/>
                          <w:sz w:val="26"/>
                          <w:szCs w:val="26"/>
                          <w:lang w:eastAsia="ko-KR"/>
                        </w:rPr>
                      </w:pPr>
                      <w:r>
                        <w:rPr>
                          <w:rStyle w:val="underline"/>
                          <w:rFonts w:ascii="Verdana" w:hAnsi="Verdana" w:hint="eastAsia"/>
                          <w:sz w:val="26"/>
                          <w:szCs w:val="26"/>
                          <w:lang w:eastAsia="ko-KR"/>
                        </w:rPr>
                        <w:t>제</w:t>
                      </w:r>
                      <w:r>
                        <w:rPr>
                          <w:rStyle w:val="underline"/>
                          <w:rFonts w:ascii="Verdana" w:hAnsi="Verdana" w:hint="eastAsia"/>
                          <w:sz w:val="26"/>
                          <w:szCs w:val="26"/>
                          <w:lang w:eastAsia="ko-KR"/>
                        </w:rPr>
                        <w:t>5</w:t>
                      </w:r>
                      <w:r>
                        <w:rPr>
                          <w:rStyle w:val="underline"/>
                          <w:rFonts w:ascii="Verdana" w:hAnsi="Verdana" w:hint="eastAsia"/>
                          <w:sz w:val="26"/>
                          <w:szCs w:val="26"/>
                          <w:lang w:eastAsia="ko-KR"/>
                        </w:rPr>
                        <w:t>조</w:t>
                      </w:r>
                    </w:p>
                    <w:p w:rsidR="00B63369" w:rsidRPr="008474DF" w:rsidRDefault="00B63369" w:rsidP="009123A5">
                      <w:pPr>
                        <w:pStyle w:val="BoxText"/>
                        <w:spacing w:after="120"/>
                        <w:ind w:firstLine="0"/>
                        <w:rPr>
                          <w:rFonts w:ascii="Verdana" w:hAnsi="Verdana"/>
                          <w:sz w:val="26"/>
                          <w:szCs w:val="26"/>
                          <w:lang w:eastAsia="ko-KR"/>
                        </w:rPr>
                      </w:pPr>
                      <w:r w:rsidRPr="00F9775B">
                        <w:rPr>
                          <w:rFonts w:ascii="Verdana" w:hAnsi="Verdana" w:hint="eastAsia"/>
                          <w:sz w:val="26"/>
                          <w:szCs w:val="26"/>
                          <w:lang w:eastAsia="ko-KR"/>
                        </w:rPr>
                        <w:t>국경을</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통한</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접근가능한</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포맷으로</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된</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저작물의</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교환</w:t>
                      </w:r>
                    </w:p>
                    <w:p w:rsidR="00B63369" w:rsidRPr="008474DF" w:rsidRDefault="00B63369" w:rsidP="009123A5">
                      <w:pPr>
                        <w:pStyle w:val="BoxNList"/>
                        <w:tabs>
                          <w:tab w:val="clear" w:pos="600"/>
                          <w:tab w:val="right" w:pos="440"/>
                        </w:tabs>
                        <w:ind w:left="580"/>
                        <w:rPr>
                          <w:rFonts w:ascii="Verdana" w:hAnsi="Verdana"/>
                          <w:sz w:val="26"/>
                          <w:szCs w:val="26"/>
                          <w:lang w:eastAsia="ko-KR"/>
                        </w:rPr>
                      </w:pPr>
                      <w:r w:rsidRPr="008474DF">
                        <w:rPr>
                          <w:rFonts w:ascii="Verdana" w:hAnsi="Verdana"/>
                          <w:sz w:val="26"/>
                          <w:szCs w:val="26"/>
                          <w:lang w:eastAsia="ko-KR"/>
                        </w:rPr>
                        <w:t xml:space="preserve"> 1. </w:t>
                      </w:r>
                      <w:r w:rsidRPr="00F9775B">
                        <w:rPr>
                          <w:rFonts w:ascii="Verdana" w:hAnsi="Verdana" w:hint="eastAsia"/>
                          <w:sz w:val="26"/>
                          <w:szCs w:val="26"/>
                          <w:lang w:eastAsia="ko-KR"/>
                        </w:rPr>
                        <w:t>체약당사자는</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접근가능한</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포맷으로</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된</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사본이</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제한과</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예외에</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의해서</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또는</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법적용에</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따라</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제작된</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경우에</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그</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접근가능한</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포맷의</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사본이</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권한</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있는</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기관에</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의해</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다른</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체약당사자의</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수혜자에게</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또는</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권한</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있는</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기관들에게</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배포되거나</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이용제공될</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수</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있도록</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규정해야</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한다</w:t>
                      </w:r>
                      <w:r w:rsidRPr="00F9775B">
                        <w:rPr>
                          <w:rFonts w:ascii="Verdana" w:hAnsi="Verdana" w:hint="eastAsia"/>
                          <w:sz w:val="26"/>
                          <w:szCs w:val="26"/>
                          <w:lang w:eastAsia="ko-KR"/>
                        </w:rPr>
                        <w:t>.</w:t>
                      </w:r>
                    </w:p>
                    <w:p w:rsidR="00B63369" w:rsidRPr="008474DF" w:rsidRDefault="00B63369" w:rsidP="00F9775B">
                      <w:pPr>
                        <w:pStyle w:val="BoxNList"/>
                        <w:tabs>
                          <w:tab w:val="clear" w:pos="600"/>
                          <w:tab w:val="right" w:pos="440"/>
                        </w:tabs>
                        <w:ind w:left="580"/>
                        <w:rPr>
                          <w:rFonts w:ascii="Verdana" w:hAnsi="Verdana"/>
                          <w:sz w:val="26"/>
                          <w:szCs w:val="26"/>
                          <w:lang w:eastAsia="ko-KR"/>
                        </w:rPr>
                      </w:pPr>
                      <w:r w:rsidRPr="008474DF">
                        <w:rPr>
                          <w:rFonts w:ascii="Verdana" w:hAnsi="Verdana"/>
                          <w:sz w:val="26"/>
                          <w:szCs w:val="26"/>
                          <w:lang w:eastAsia="ko-KR"/>
                        </w:rPr>
                        <w:t xml:space="preserve"> 2. </w:t>
                      </w:r>
                      <w:r w:rsidRPr="00F9775B">
                        <w:rPr>
                          <w:rFonts w:ascii="Verdana" w:hAnsi="Verdana" w:hint="eastAsia"/>
                          <w:sz w:val="26"/>
                          <w:szCs w:val="26"/>
                          <w:lang w:eastAsia="ko-KR"/>
                        </w:rPr>
                        <w:t>체약당사자는</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다음과</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같이</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그</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국내</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저작권법에</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제한</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또는</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예외규정을</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정함으로써</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제</w:t>
                      </w:r>
                      <w:r w:rsidRPr="00F9775B">
                        <w:rPr>
                          <w:rFonts w:ascii="Verdana" w:hAnsi="Verdana" w:hint="eastAsia"/>
                          <w:sz w:val="26"/>
                          <w:szCs w:val="26"/>
                          <w:lang w:eastAsia="ko-KR"/>
                        </w:rPr>
                        <w:t>5</w:t>
                      </w:r>
                      <w:r w:rsidRPr="00F9775B">
                        <w:rPr>
                          <w:rFonts w:ascii="Verdana" w:hAnsi="Verdana" w:hint="eastAsia"/>
                          <w:sz w:val="26"/>
                          <w:szCs w:val="26"/>
                          <w:lang w:eastAsia="ko-KR"/>
                        </w:rPr>
                        <w:t>조</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제</w:t>
                      </w:r>
                      <w:r w:rsidRPr="00F9775B">
                        <w:rPr>
                          <w:rFonts w:ascii="Verdana" w:hAnsi="Verdana" w:hint="eastAsia"/>
                          <w:sz w:val="26"/>
                          <w:szCs w:val="26"/>
                          <w:lang w:eastAsia="ko-KR"/>
                        </w:rPr>
                        <w:t>1</w:t>
                      </w:r>
                      <w:r w:rsidRPr="00F9775B">
                        <w:rPr>
                          <w:rFonts w:ascii="Verdana" w:hAnsi="Verdana" w:hint="eastAsia"/>
                          <w:sz w:val="26"/>
                          <w:szCs w:val="26"/>
                          <w:lang w:eastAsia="ko-KR"/>
                        </w:rPr>
                        <w:t>항을</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총족시킬</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수</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있다</w:t>
                      </w:r>
                      <w:r w:rsidRPr="00F9775B">
                        <w:rPr>
                          <w:rFonts w:ascii="Verdana" w:hAnsi="Verdana" w:hint="eastAsia"/>
                          <w:sz w:val="26"/>
                          <w:szCs w:val="26"/>
                          <w:lang w:eastAsia="ko-KR"/>
                        </w:rPr>
                        <w:t>.</w:t>
                      </w:r>
                    </w:p>
                    <w:p w:rsidR="00B63369" w:rsidRDefault="00B63369" w:rsidP="00F9775B">
                      <w:pPr>
                        <w:rPr>
                          <w:lang w:eastAsia="ko-KR"/>
                        </w:rPr>
                      </w:pPr>
                    </w:p>
                  </w:txbxContent>
                </v:textbox>
                <w10:anchorlock/>
              </v:shape>
            </w:pict>
          </mc:Fallback>
        </mc:AlternateContent>
      </w:r>
    </w:p>
    <w:p w14:paraId="0BE700E6" w14:textId="77777777" w:rsidR="009123A5" w:rsidRDefault="009123A5" w:rsidP="009123A5">
      <w:pPr>
        <w:pStyle w:val="Text"/>
        <w:rPr>
          <w:rFonts w:ascii="Verdana" w:hAnsi="Verdana"/>
          <w:spacing w:val="3"/>
          <w:sz w:val="26"/>
          <w:szCs w:val="26"/>
        </w:rPr>
      </w:pPr>
      <w:r w:rsidRPr="009123A5">
        <w:rPr>
          <w:rFonts w:ascii="Verdana" w:hAnsi="Verdana"/>
          <w:noProof/>
          <w:spacing w:val="3"/>
          <w:sz w:val="26"/>
          <w:szCs w:val="26"/>
          <w:lang w:eastAsia="ko-KR"/>
        </w:rPr>
        <mc:AlternateContent>
          <mc:Choice Requires="wps">
            <w:drawing>
              <wp:inline distT="0" distB="0" distL="0" distR="0" wp14:anchorId="79342EBD" wp14:editId="61F213CD">
                <wp:extent cx="3429000" cy="6515100"/>
                <wp:effectExtent l="0" t="0" r="19050" b="1905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515100"/>
                        </a:xfrm>
                        <a:prstGeom prst="rect">
                          <a:avLst/>
                        </a:prstGeom>
                        <a:solidFill>
                          <a:srgbClr val="FFFFFF"/>
                        </a:solidFill>
                        <a:ln w="9525">
                          <a:solidFill>
                            <a:srgbClr val="000000"/>
                          </a:solidFill>
                          <a:miter lim="800000"/>
                          <a:headEnd/>
                          <a:tailEnd/>
                        </a:ln>
                      </wps:spPr>
                      <wps:txbx>
                        <w:txbxContent>
                          <w:p w14:paraId="03235660" w14:textId="77777777" w:rsidR="00B63369" w:rsidRPr="008474DF" w:rsidRDefault="00B63369" w:rsidP="00F9775B">
                            <w:pPr>
                              <w:pStyle w:val="BoxSubNList"/>
                              <w:ind w:left="900"/>
                              <w:rPr>
                                <w:rFonts w:ascii="Verdana" w:hAnsi="Verdana"/>
                                <w:spacing w:val="-2"/>
                                <w:sz w:val="26"/>
                                <w:szCs w:val="26"/>
                                <w:lang w:eastAsia="ko-KR"/>
                              </w:rPr>
                            </w:pPr>
                            <w:r>
                              <w:rPr>
                                <w:rFonts w:ascii="Verdana" w:hAnsi="Verdana"/>
                                <w:spacing w:val="-2"/>
                                <w:sz w:val="26"/>
                                <w:szCs w:val="26"/>
                                <w:lang w:eastAsia="ko-KR"/>
                              </w:rPr>
                              <w:t>(</w:t>
                            </w:r>
                            <w:r w:rsidRPr="008474DF">
                              <w:rPr>
                                <w:rFonts w:ascii="Verdana" w:hAnsi="Verdana"/>
                                <w:spacing w:val="-2"/>
                                <w:sz w:val="26"/>
                                <w:szCs w:val="26"/>
                                <w:lang w:eastAsia="ko-KR"/>
                              </w:rPr>
                              <w:t xml:space="preserve">a) </w:t>
                            </w:r>
                            <w:r w:rsidRPr="00F9775B">
                              <w:rPr>
                                <w:rFonts w:ascii="Verdana" w:hAnsi="Verdana" w:hint="eastAsia"/>
                                <w:spacing w:val="-2"/>
                                <w:sz w:val="26"/>
                                <w:szCs w:val="26"/>
                                <w:lang w:eastAsia="ko-KR"/>
                              </w:rPr>
                              <w:t>권한</w:t>
                            </w:r>
                            <w:r w:rsidRPr="00F9775B">
                              <w:rPr>
                                <w:rFonts w:ascii="Verdana" w:hAnsi="Verdana" w:hint="eastAsia"/>
                                <w:spacing w:val="-2"/>
                                <w:sz w:val="26"/>
                                <w:szCs w:val="26"/>
                                <w:lang w:eastAsia="ko-KR"/>
                              </w:rPr>
                              <w:t xml:space="preserve"> </w:t>
                            </w:r>
                            <w:r w:rsidRPr="00F9775B">
                              <w:rPr>
                                <w:rFonts w:ascii="Verdana" w:hAnsi="Verdana" w:hint="eastAsia"/>
                                <w:spacing w:val="-2"/>
                                <w:sz w:val="26"/>
                                <w:szCs w:val="26"/>
                                <w:lang w:eastAsia="ko-KR"/>
                              </w:rPr>
                              <w:t>있는</w:t>
                            </w:r>
                            <w:r w:rsidRPr="00F9775B">
                              <w:rPr>
                                <w:rFonts w:ascii="Verdana" w:hAnsi="Verdana" w:hint="eastAsia"/>
                                <w:spacing w:val="-2"/>
                                <w:sz w:val="26"/>
                                <w:szCs w:val="26"/>
                                <w:lang w:eastAsia="ko-KR"/>
                              </w:rPr>
                              <w:t xml:space="preserve"> </w:t>
                            </w:r>
                            <w:r w:rsidRPr="00F9775B">
                              <w:rPr>
                                <w:rFonts w:ascii="Verdana" w:hAnsi="Verdana" w:hint="eastAsia"/>
                                <w:spacing w:val="-2"/>
                                <w:sz w:val="26"/>
                                <w:szCs w:val="26"/>
                                <w:lang w:eastAsia="ko-KR"/>
                              </w:rPr>
                              <w:t>기관은</w:t>
                            </w:r>
                            <w:r w:rsidRPr="00F9775B">
                              <w:rPr>
                                <w:rFonts w:ascii="Verdana" w:hAnsi="Verdana" w:hint="eastAsia"/>
                                <w:spacing w:val="-2"/>
                                <w:sz w:val="26"/>
                                <w:szCs w:val="26"/>
                                <w:lang w:eastAsia="ko-KR"/>
                              </w:rPr>
                              <w:t xml:space="preserve"> </w:t>
                            </w:r>
                            <w:r w:rsidRPr="00F9775B">
                              <w:rPr>
                                <w:rFonts w:ascii="Verdana" w:hAnsi="Verdana" w:hint="eastAsia"/>
                                <w:spacing w:val="-2"/>
                                <w:sz w:val="26"/>
                                <w:szCs w:val="26"/>
                                <w:lang w:eastAsia="ko-KR"/>
                              </w:rPr>
                              <w:t>저작권자의</w:t>
                            </w:r>
                            <w:r w:rsidRPr="00F9775B">
                              <w:rPr>
                                <w:rFonts w:ascii="Verdana" w:hAnsi="Verdana" w:hint="eastAsia"/>
                                <w:spacing w:val="-2"/>
                                <w:sz w:val="26"/>
                                <w:szCs w:val="26"/>
                                <w:lang w:eastAsia="ko-KR"/>
                              </w:rPr>
                              <w:t xml:space="preserve"> </w:t>
                            </w:r>
                            <w:r w:rsidRPr="00F9775B">
                              <w:rPr>
                                <w:rFonts w:ascii="Verdana" w:hAnsi="Verdana" w:hint="eastAsia"/>
                                <w:spacing w:val="-2"/>
                                <w:sz w:val="26"/>
                                <w:szCs w:val="26"/>
                                <w:lang w:eastAsia="ko-KR"/>
                              </w:rPr>
                              <w:t>허락</w:t>
                            </w:r>
                            <w:r w:rsidRPr="00F9775B">
                              <w:rPr>
                                <w:rFonts w:ascii="Verdana" w:hAnsi="Verdana" w:hint="eastAsia"/>
                                <w:spacing w:val="-2"/>
                                <w:sz w:val="26"/>
                                <w:szCs w:val="26"/>
                                <w:lang w:eastAsia="ko-KR"/>
                              </w:rPr>
                              <w:t xml:space="preserve"> </w:t>
                            </w:r>
                            <w:r w:rsidRPr="00F9775B">
                              <w:rPr>
                                <w:rFonts w:ascii="Verdana" w:hAnsi="Verdana" w:hint="eastAsia"/>
                                <w:spacing w:val="-2"/>
                                <w:sz w:val="26"/>
                                <w:szCs w:val="26"/>
                                <w:lang w:eastAsia="ko-KR"/>
                              </w:rPr>
                              <w:t>없이도</w:t>
                            </w:r>
                            <w:r w:rsidRPr="00F9775B">
                              <w:rPr>
                                <w:rFonts w:ascii="Verdana" w:hAnsi="Verdana" w:hint="eastAsia"/>
                                <w:spacing w:val="-2"/>
                                <w:sz w:val="26"/>
                                <w:szCs w:val="26"/>
                                <w:lang w:eastAsia="ko-KR"/>
                              </w:rPr>
                              <w:t xml:space="preserve"> </w:t>
                            </w:r>
                            <w:r w:rsidRPr="00F9775B">
                              <w:rPr>
                                <w:rFonts w:ascii="Verdana" w:hAnsi="Verdana" w:hint="eastAsia"/>
                                <w:spacing w:val="-2"/>
                                <w:sz w:val="26"/>
                                <w:szCs w:val="26"/>
                                <w:lang w:eastAsia="ko-KR"/>
                              </w:rPr>
                              <w:t>수혜자들의</w:t>
                            </w:r>
                            <w:r w:rsidRPr="00F9775B">
                              <w:rPr>
                                <w:rFonts w:ascii="Verdana" w:hAnsi="Verdana" w:hint="eastAsia"/>
                                <w:spacing w:val="-2"/>
                                <w:sz w:val="26"/>
                                <w:szCs w:val="26"/>
                                <w:lang w:eastAsia="ko-KR"/>
                              </w:rPr>
                              <w:t xml:space="preserve"> </w:t>
                            </w:r>
                            <w:r w:rsidRPr="00F9775B">
                              <w:rPr>
                                <w:rFonts w:ascii="Verdana" w:hAnsi="Verdana" w:hint="eastAsia"/>
                                <w:spacing w:val="-2"/>
                                <w:sz w:val="26"/>
                                <w:szCs w:val="26"/>
                                <w:lang w:eastAsia="ko-KR"/>
                              </w:rPr>
                              <w:t>배타적</w:t>
                            </w:r>
                            <w:r w:rsidRPr="00F9775B">
                              <w:rPr>
                                <w:rFonts w:ascii="Verdana" w:hAnsi="Verdana" w:hint="eastAsia"/>
                                <w:spacing w:val="-2"/>
                                <w:sz w:val="26"/>
                                <w:szCs w:val="26"/>
                                <w:lang w:eastAsia="ko-KR"/>
                              </w:rPr>
                              <w:t xml:space="preserve"> </w:t>
                            </w:r>
                            <w:r w:rsidRPr="00F9775B">
                              <w:rPr>
                                <w:rFonts w:ascii="Verdana" w:hAnsi="Verdana" w:hint="eastAsia"/>
                                <w:spacing w:val="-2"/>
                                <w:sz w:val="26"/>
                                <w:szCs w:val="26"/>
                                <w:lang w:eastAsia="ko-KR"/>
                              </w:rPr>
                              <w:t>이용을</w:t>
                            </w:r>
                            <w:r w:rsidRPr="00F9775B">
                              <w:rPr>
                                <w:rFonts w:ascii="Verdana" w:hAnsi="Verdana" w:hint="eastAsia"/>
                                <w:spacing w:val="-2"/>
                                <w:sz w:val="26"/>
                                <w:szCs w:val="26"/>
                                <w:lang w:eastAsia="ko-KR"/>
                              </w:rPr>
                              <w:t xml:space="preserve"> </w:t>
                            </w:r>
                            <w:r w:rsidRPr="00F9775B">
                              <w:rPr>
                                <w:rFonts w:ascii="Verdana" w:hAnsi="Verdana" w:hint="eastAsia"/>
                                <w:spacing w:val="-2"/>
                                <w:sz w:val="26"/>
                                <w:szCs w:val="26"/>
                                <w:lang w:eastAsia="ko-KR"/>
                              </w:rPr>
                              <w:t>위하여</w:t>
                            </w:r>
                            <w:r w:rsidRPr="00F9775B">
                              <w:rPr>
                                <w:rFonts w:ascii="Verdana" w:hAnsi="Verdana" w:hint="eastAsia"/>
                                <w:spacing w:val="-2"/>
                                <w:sz w:val="26"/>
                                <w:szCs w:val="26"/>
                                <w:lang w:eastAsia="ko-KR"/>
                              </w:rPr>
                              <w:t xml:space="preserve"> </w:t>
                            </w:r>
                            <w:r w:rsidRPr="00F9775B">
                              <w:rPr>
                                <w:rFonts w:ascii="Verdana" w:hAnsi="Verdana" w:hint="eastAsia"/>
                                <w:spacing w:val="-2"/>
                                <w:sz w:val="26"/>
                                <w:szCs w:val="26"/>
                                <w:lang w:eastAsia="ko-KR"/>
                              </w:rPr>
                              <w:t>접근가능한</w:t>
                            </w:r>
                            <w:r w:rsidRPr="00F9775B">
                              <w:rPr>
                                <w:rFonts w:ascii="Verdana" w:hAnsi="Verdana" w:hint="eastAsia"/>
                                <w:spacing w:val="-2"/>
                                <w:sz w:val="26"/>
                                <w:szCs w:val="26"/>
                                <w:lang w:eastAsia="ko-KR"/>
                              </w:rPr>
                              <w:t xml:space="preserve"> </w:t>
                            </w:r>
                            <w:r w:rsidRPr="00F9775B">
                              <w:rPr>
                                <w:rFonts w:ascii="Verdana" w:hAnsi="Verdana" w:hint="eastAsia"/>
                                <w:spacing w:val="-2"/>
                                <w:sz w:val="26"/>
                                <w:szCs w:val="26"/>
                                <w:lang w:eastAsia="ko-KR"/>
                              </w:rPr>
                              <w:t>포맷의</w:t>
                            </w:r>
                            <w:r w:rsidRPr="00F9775B">
                              <w:rPr>
                                <w:rFonts w:ascii="Verdana" w:hAnsi="Verdana" w:hint="eastAsia"/>
                                <w:spacing w:val="-2"/>
                                <w:sz w:val="26"/>
                                <w:szCs w:val="26"/>
                                <w:lang w:eastAsia="ko-KR"/>
                              </w:rPr>
                              <w:t xml:space="preserve"> </w:t>
                            </w:r>
                            <w:r w:rsidRPr="00F9775B">
                              <w:rPr>
                                <w:rFonts w:ascii="Verdana" w:hAnsi="Verdana" w:hint="eastAsia"/>
                                <w:spacing w:val="-2"/>
                                <w:sz w:val="26"/>
                                <w:szCs w:val="26"/>
                                <w:lang w:eastAsia="ko-KR"/>
                              </w:rPr>
                              <w:t>사본을</w:t>
                            </w:r>
                            <w:r w:rsidRPr="00F9775B">
                              <w:rPr>
                                <w:rFonts w:ascii="Verdana" w:hAnsi="Verdana" w:hint="eastAsia"/>
                                <w:spacing w:val="-2"/>
                                <w:sz w:val="26"/>
                                <w:szCs w:val="26"/>
                                <w:lang w:eastAsia="ko-KR"/>
                              </w:rPr>
                              <w:t xml:space="preserve"> </w:t>
                            </w:r>
                            <w:r w:rsidRPr="00F9775B">
                              <w:rPr>
                                <w:rFonts w:ascii="Verdana" w:hAnsi="Verdana" w:hint="eastAsia"/>
                                <w:spacing w:val="-2"/>
                                <w:sz w:val="26"/>
                                <w:szCs w:val="26"/>
                                <w:lang w:eastAsia="ko-KR"/>
                              </w:rPr>
                              <w:t>다른</w:t>
                            </w:r>
                            <w:r w:rsidRPr="00F9775B">
                              <w:rPr>
                                <w:rFonts w:ascii="Verdana" w:hAnsi="Verdana" w:hint="eastAsia"/>
                                <w:spacing w:val="-2"/>
                                <w:sz w:val="26"/>
                                <w:szCs w:val="26"/>
                                <w:lang w:eastAsia="ko-KR"/>
                              </w:rPr>
                              <w:t xml:space="preserve"> </w:t>
                            </w:r>
                            <w:r w:rsidRPr="00F9775B">
                              <w:rPr>
                                <w:rFonts w:ascii="Verdana" w:hAnsi="Verdana" w:hint="eastAsia"/>
                                <w:spacing w:val="-2"/>
                                <w:sz w:val="26"/>
                                <w:szCs w:val="26"/>
                                <w:lang w:eastAsia="ko-KR"/>
                              </w:rPr>
                              <w:t>체약당사국에</w:t>
                            </w:r>
                            <w:r w:rsidRPr="00F9775B">
                              <w:rPr>
                                <w:rFonts w:ascii="Verdana" w:hAnsi="Verdana" w:hint="eastAsia"/>
                                <w:spacing w:val="-2"/>
                                <w:sz w:val="26"/>
                                <w:szCs w:val="26"/>
                                <w:lang w:eastAsia="ko-KR"/>
                              </w:rPr>
                              <w:t xml:space="preserve"> </w:t>
                            </w:r>
                            <w:r w:rsidRPr="00F9775B">
                              <w:rPr>
                                <w:rFonts w:ascii="Verdana" w:hAnsi="Verdana" w:hint="eastAsia"/>
                                <w:spacing w:val="-2"/>
                                <w:sz w:val="26"/>
                                <w:szCs w:val="26"/>
                                <w:lang w:eastAsia="ko-KR"/>
                              </w:rPr>
                              <w:t>있는</w:t>
                            </w:r>
                            <w:r w:rsidRPr="00F9775B">
                              <w:rPr>
                                <w:rFonts w:ascii="Verdana" w:hAnsi="Verdana" w:hint="eastAsia"/>
                                <w:spacing w:val="-2"/>
                                <w:sz w:val="26"/>
                                <w:szCs w:val="26"/>
                                <w:lang w:eastAsia="ko-KR"/>
                              </w:rPr>
                              <w:t xml:space="preserve"> </w:t>
                            </w:r>
                            <w:r w:rsidRPr="00F9775B">
                              <w:rPr>
                                <w:rFonts w:ascii="Verdana" w:hAnsi="Verdana" w:hint="eastAsia"/>
                                <w:spacing w:val="-2"/>
                                <w:sz w:val="26"/>
                                <w:szCs w:val="26"/>
                                <w:lang w:eastAsia="ko-KR"/>
                              </w:rPr>
                              <w:t>권한</w:t>
                            </w:r>
                            <w:r w:rsidRPr="00F9775B">
                              <w:rPr>
                                <w:rFonts w:ascii="Verdana" w:hAnsi="Verdana" w:hint="eastAsia"/>
                                <w:spacing w:val="-2"/>
                                <w:sz w:val="26"/>
                                <w:szCs w:val="26"/>
                                <w:lang w:eastAsia="ko-KR"/>
                              </w:rPr>
                              <w:t xml:space="preserve"> </w:t>
                            </w:r>
                            <w:r w:rsidRPr="00F9775B">
                              <w:rPr>
                                <w:rFonts w:ascii="Verdana" w:hAnsi="Verdana" w:hint="eastAsia"/>
                                <w:spacing w:val="-2"/>
                                <w:sz w:val="26"/>
                                <w:szCs w:val="26"/>
                                <w:lang w:eastAsia="ko-KR"/>
                              </w:rPr>
                              <w:t>있는</w:t>
                            </w:r>
                            <w:r w:rsidRPr="00F9775B">
                              <w:rPr>
                                <w:rFonts w:ascii="Verdana" w:hAnsi="Verdana" w:hint="eastAsia"/>
                                <w:spacing w:val="-2"/>
                                <w:sz w:val="26"/>
                                <w:szCs w:val="26"/>
                                <w:lang w:eastAsia="ko-KR"/>
                              </w:rPr>
                              <w:t xml:space="preserve"> </w:t>
                            </w:r>
                            <w:r w:rsidRPr="00F9775B">
                              <w:rPr>
                                <w:rFonts w:ascii="Verdana" w:hAnsi="Verdana" w:hint="eastAsia"/>
                                <w:spacing w:val="-2"/>
                                <w:sz w:val="26"/>
                                <w:szCs w:val="26"/>
                                <w:lang w:eastAsia="ko-KR"/>
                              </w:rPr>
                              <w:t>기관들에게</w:t>
                            </w:r>
                            <w:r w:rsidRPr="00F9775B">
                              <w:rPr>
                                <w:rFonts w:ascii="Verdana" w:hAnsi="Verdana" w:hint="eastAsia"/>
                                <w:spacing w:val="-2"/>
                                <w:sz w:val="26"/>
                                <w:szCs w:val="26"/>
                                <w:lang w:eastAsia="ko-KR"/>
                              </w:rPr>
                              <w:t xml:space="preserve"> </w:t>
                            </w:r>
                            <w:r w:rsidRPr="00F9775B">
                              <w:rPr>
                                <w:rFonts w:ascii="Verdana" w:hAnsi="Verdana" w:hint="eastAsia"/>
                                <w:spacing w:val="-2"/>
                                <w:sz w:val="26"/>
                                <w:szCs w:val="26"/>
                                <w:lang w:eastAsia="ko-KR"/>
                              </w:rPr>
                              <w:t>배포하거나</w:t>
                            </w:r>
                            <w:r w:rsidRPr="00F9775B">
                              <w:rPr>
                                <w:rFonts w:ascii="Verdana" w:hAnsi="Verdana" w:hint="eastAsia"/>
                                <w:spacing w:val="-2"/>
                                <w:sz w:val="26"/>
                                <w:szCs w:val="26"/>
                                <w:lang w:eastAsia="ko-KR"/>
                              </w:rPr>
                              <w:t xml:space="preserve"> </w:t>
                            </w:r>
                            <w:r w:rsidRPr="00F9775B">
                              <w:rPr>
                                <w:rFonts w:ascii="Verdana" w:hAnsi="Verdana" w:hint="eastAsia"/>
                                <w:spacing w:val="-2"/>
                                <w:sz w:val="26"/>
                                <w:szCs w:val="26"/>
                                <w:lang w:eastAsia="ko-KR"/>
                              </w:rPr>
                              <w:t>이용제공할</w:t>
                            </w:r>
                            <w:r w:rsidRPr="00F9775B">
                              <w:rPr>
                                <w:rFonts w:ascii="Verdana" w:hAnsi="Verdana" w:hint="eastAsia"/>
                                <w:spacing w:val="-2"/>
                                <w:sz w:val="26"/>
                                <w:szCs w:val="26"/>
                                <w:lang w:eastAsia="ko-KR"/>
                              </w:rPr>
                              <w:t xml:space="preserve"> </w:t>
                            </w:r>
                            <w:r w:rsidRPr="00F9775B">
                              <w:rPr>
                                <w:rFonts w:ascii="Verdana" w:hAnsi="Verdana" w:hint="eastAsia"/>
                                <w:spacing w:val="-2"/>
                                <w:sz w:val="26"/>
                                <w:szCs w:val="26"/>
                                <w:lang w:eastAsia="ko-KR"/>
                              </w:rPr>
                              <w:t>수</w:t>
                            </w:r>
                            <w:r w:rsidRPr="00F9775B">
                              <w:rPr>
                                <w:rFonts w:ascii="Verdana" w:hAnsi="Verdana" w:hint="eastAsia"/>
                                <w:spacing w:val="-2"/>
                                <w:sz w:val="26"/>
                                <w:szCs w:val="26"/>
                                <w:lang w:eastAsia="ko-KR"/>
                              </w:rPr>
                              <w:t xml:space="preserve"> </w:t>
                            </w:r>
                            <w:r w:rsidRPr="00F9775B">
                              <w:rPr>
                                <w:rFonts w:ascii="Verdana" w:hAnsi="Verdana" w:hint="eastAsia"/>
                                <w:spacing w:val="-2"/>
                                <w:sz w:val="26"/>
                                <w:szCs w:val="26"/>
                                <w:lang w:eastAsia="ko-KR"/>
                              </w:rPr>
                              <w:t>있도록</w:t>
                            </w:r>
                            <w:r w:rsidRPr="00F9775B">
                              <w:rPr>
                                <w:rFonts w:ascii="Verdana" w:hAnsi="Verdana" w:hint="eastAsia"/>
                                <w:spacing w:val="-2"/>
                                <w:sz w:val="26"/>
                                <w:szCs w:val="26"/>
                                <w:lang w:eastAsia="ko-KR"/>
                              </w:rPr>
                              <w:t xml:space="preserve"> </w:t>
                            </w:r>
                            <w:r w:rsidRPr="00F9775B">
                              <w:rPr>
                                <w:rFonts w:ascii="Verdana" w:hAnsi="Verdana" w:hint="eastAsia"/>
                                <w:spacing w:val="-2"/>
                                <w:sz w:val="26"/>
                                <w:szCs w:val="26"/>
                                <w:lang w:eastAsia="ko-KR"/>
                              </w:rPr>
                              <w:t>허락되어야</w:t>
                            </w:r>
                            <w:r w:rsidRPr="00F9775B">
                              <w:rPr>
                                <w:rFonts w:ascii="Verdana" w:hAnsi="Verdana" w:hint="eastAsia"/>
                                <w:spacing w:val="-2"/>
                                <w:sz w:val="26"/>
                                <w:szCs w:val="26"/>
                                <w:lang w:eastAsia="ko-KR"/>
                              </w:rPr>
                              <w:t xml:space="preserve"> </w:t>
                            </w:r>
                            <w:r w:rsidRPr="00F9775B">
                              <w:rPr>
                                <w:rFonts w:ascii="Verdana" w:hAnsi="Verdana" w:hint="eastAsia"/>
                                <w:spacing w:val="-2"/>
                                <w:sz w:val="26"/>
                                <w:szCs w:val="26"/>
                                <w:lang w:eastAsia="ko-KR"/>
                              </w:rPr>
                              <w:t>한다</w:t>
                            </w:r>
                            <w:r w:rsidRPr="00F9775B">
                              <w:rPr>
                                <w:rFonts w:ascii="Verdana" w:hAnsi="Verdana" w:hint="eastAsia"/>
                                <w:spacing w:val="-2"/>
                                <w:sz w:val="26"/>
                                <w:szCs w:val="26"/>
                                <w:lang w:eastAsia="ko-KR"/>
                              </w:rPr>
                              <w:t xml:space="preserve">. </w:t>
                            </w:r>
                            <w:r w:rsidRPr="00F9775B">
                              <w:rPr>
                                <w:rFonts w:ascii="Verdana" w:hAnsi="Verdana" w:hint="eastAsia"/>
                                <w:spacing w:val="-2"/>
                                <w:sz w:val="26"/>
                                <w:szCs w:val="26"/>
                                <w:lang w:eastAsia="ko-KR"/>
                              </w:rPr>
                              <w:t>그리고</w:t>
                            </w:r>
                          </w:p>
                          <w:p w14:paraId="7DB55B17" w14:textId="77777777" w:rsidR="00B63369" w:rsidRDefault="00B63369" w:rsidP="00F9775B">
                            <w:pPr>
                              <w:pStyle w:val="BoxSubNList"/>
                              <w:ind w:left="900"/>
                              <w:rPr>
                                <w:rFonts w:ascii="Verdana" w:hAnsi="Verdana"/>
                                <w:sz w:val="26"/>
                                <w:szCs w:val="26"/>
                                <w:lang w:eastAsia="ko-KR"/>
                              </w:rPr>
                            </w:pPr>
                            <w:r w:rsidRPr="008474DF">
                              <w:rPr>
                                <w:rFonts w:ascii="Verdana" w:hAnsi="Verdana"/>
                                <w:sz w:val="26"/>
                                <w:szCs w:val="26"/>
                                <w:lang w:eastAsia="ko-KR"/>
                              </w:rPr>
                              <w:t xml:space="preserve">(b) </w:t>
                            </w:r>
                            <w:r w:rsidRPr="00F9775B">
                              <w:rPr>
                                <w:rFonts w:ascii="Verdana" w:hAnsi="Verdana" w:hint="eastAsia"/>
                                <w:sz w:val="26"/>
                                <w:szCs w:val="26"/>
                                <w:lang w:eastAsia="ko-KR"/>
                              </w:rPr>
                              <w:t>권한</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있는</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기관은</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저작권자의</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허락</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없이</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제</w:t>
                            </w:r>
                            <w:r w:rsidRPr="00F9775B">
                              <w:rPr>
                                <w:rFonts w:ascii="Verdana" w:hAnsi="Verdana" w:hint="eastAsia"/>
                                <w:sz w:val="26"/>
                                <w:szCs w:val="26"/>
                                <w:lang w:eastAsia="ko-KR"/>
                              </w:rPr>
                              <w:t>2</w:t>
                            </w:r>
                            <w:r w:rsidRPr="00F9775B">
                              <w:rPr>
                                <w:rFonts w:ascii="Verdana" w:hAnsi="Verdana" w:hint="eastAsia"/>
                                <w:sz w:val="26"/>
                                <w:szCs w:val="26"/>
                                <w:lang w:eastAsia="ko-KR"/>
                              </w:rPr>
                              <w:t>조</w:t>
                            </w:r>
                            <w:r w:rsidRPr="00F9775B">
                              <w:rPr>
                                <w:rFonts w:ascii="Verdana" w:hAnsi="Verdana" w:hint="eastAsia"/>
                                <w:sz w:val="26"/>
                                <w:szCs w:val="26"/>
                                <w:lang w:eastAsia="ko-KR"/>
                              </w:rPr>
                              <w:t xml:space="preserve"> (c)</w:t>
                            </w:r>
                            <w:r w:rsidRPr="00F9775B">
                              <w:rPr>
                                <w:rFonts w:ascii="Verdana" w:hAnsi="Verdana" w:hint="eastAsia"/>
                                <w:sz w:val="26"/>
                                <w:szCs w:val="26"/>
                                <w:lang w:eastAsia="ko-KR"/>
                              </w:rPr>
                              <w:t>에</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따라</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접근가능한</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포맷의</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사본을</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다른</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체약당사국에</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있는</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권한</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있는</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수혜자에게</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배포하거나</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이용제공할</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수</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있도록</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허락되어야</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한다</w:t>
                            </w:r>
                            <w:r w:rsidRPr="00F9775B">
                              <w:rPr>
                                <w:rFonts w:ascii="Verdana" w:hAnsi="Verdana" w:hint="eastAsia"/>
                                <w:sz w:val="26"/>
                                <w:szCs w:val="26"/>
                                <w:lang w:eastAsia="ko-KR"/>
                              </w:rPr>
                              <w:t>.</w:t>
                            </w:r>
                            <w:r w:rsidRPr="00F9775B">
                              <w:rPr>
                                <w:rFonts w:ascii="Verdana" w:hAnsi="Verdana"/>
                                <w:sz w:val="26"/>
                                <w:szCs w:val="26"/>
                                <w:lang w:eastAsia="ko-KR"/>
                              </w:rPr>
                              <w:t xml:space="preserve"> </w:t>
                            </w:r>
                          </w:p>
                          <w:p w14:paraId="317486BB" w14:textId="77777777" w:rsidR="00B63369" w:rsidRPr="008474DF" w:rsidRDefault="00B63369" w:rsidP="008739CC">
                            <w:pPr>
                              <w:pStyle w:val="BoxSubNList"/>
                              <w:ind w:left="560" w:firstLine="0"/>
                              <w:rPr>
                                <w:rFonts w:ascii="Verdana" w:hAnsi="Verdana"/>
                                <w:spacing w:val="-2"/>
                                <w:sz w:val="26"/>
                                <w:szCs w:val="26"/>
                                <w:lang w:eastAsia="ko-KR"/>
                              </w:rPr>
                            </w:pPr>
                            <w:r w:rsidRPr="008739CC">
                              <w:rPr>
                                <w:rFonts w:ascii="Verdana" w:hAnsi="Verdana" w:hint="eastAsia"/>
                                <w:spacing w:val="-2"/>
                                <w:sz w:val="26"/>
                                <w:szCs w:val="26"/>
                                <w:lang w:eastAsia="ko-KR"/>
                              </w:rPr>
                              <w:t>이는</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배포</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또는</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이용제공</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이전에</w:t>
                            </w:r>
                            <w:r>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제공하는</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권한</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있는</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기관이</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접근가능한</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포맷의</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사본이</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수혜자</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이의의</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사람들을</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위해</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사용될</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것이라는</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점을</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알지</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못하였거나</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알</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것에</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대한</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합리적인</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이유를</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갖지</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않을</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것을</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조건으로</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한다</w:t>
                            </w:r>
                            <w:r w:rsidRPr="008739CC">
                              <w:rPr>
                                <w:rFonts w:ascii="Verdana" w:hAnsi="Verdana" w:hint="eastAsia"/>
                                <w:spacing w:val="-2"/>
                                <w:sz w:val="26"/>
                                <w:szCs w:val="26"/>
                                <w:lang w:eastAsia="ko-KR"/>
                              </w:rPr>
                              <w:t>.</w:t>
                            </w:r>
                          </w:p>
                          <w:p w14:paraId="5E618AC6" w14:textId="77777777" w:rsidR="00B63369" w:rsidRDefault="00B63369">
                            <w:pPr>
                              <w:rPr>
                                <w:lang w:eastAsia="ko-KR"/>
                              </w:rPr>
                            </w:pPr>
                          </w:p>
                        </w:txbxContent>
                      </wps:txbx>
                      <wps:bodyPr rot="0" vert="horz" wrap="square" lIns="91440" tIns="45720" rIns="91440" bIns="45720" anchor="t" anchorCtr="0">
                        <a:noAutofit/>
                      </wps:bodyPr>
                    </wps:wsp>
                  </a:graphicData>
                </a:graphic>
              </wp:inline>
            </w:drawing>
          </mc:Choice>
          <mc:Fallback>
            <w:pict>
              <v:shape id="_x0000_s1037" type="#_x0000_t202" style="width:270pt;height:5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">
                <v:textbox>
                  <w:txbxContent>
                    <w:p w:rsidR="00B63369" w:rsidRPr="008474DF" w:rsidRDefault="00B63369" w:rsidP="00F9775B">
                      <w:pPr>
                        <w:pStyle w:val="BoxSubNList"/>
                        <w:ind w:left="900"/>
                        <w:rPr>
                          <w:rFonts w:ascii="Verdana" w:hAnsi="Verdana"/>
                          <w:spacing w:val="-2"/>
                          <w:sz w:val="26"/>
                          <w:szCs w:val="26"/>
                          <w:lang w:eastAsia="ko-KR"/>
                        </w:rPr>
                      </w:pPr>
                      <w:r>
                        <w:rPr>
                          <w:rFonts w:ascii="Verdana" w:hAnsi="Verdana"/>
                          <w:spacing w:val="-2"/>
                          <w:sz w:val="26"/>
                          <w:szCs w:val="26"/>
                          <w:lang w:eastAsia="ko-KR"/>
                        </w:rPr>
                        <w:t>(</w:t>
                      </w:r>
                      <w:r w:rsidRPr="008474DF">
                        <w:rPr>
                          <w:rFonts w:ascii="Verdana" w:hAnsi="Verdana"/>
                          <w:spacing w:val="-2"/>
                          <w:sz w:val="26"/>
                          <w:szCs w:val="26"/>
                          <w:lang w:eastAsia="ko-KR"/>
                        </w:rPr>
                        <w:t xml:space="preserve">a) </w:t>
                      </w:r>
                      <w:r w:rsidRPr="00F9775B">
                        <w:rPr>
                          <w:rFonts w:ascii="Verdana" w:hAnsi="Verdana" w:hint="eastAsia"/>
                          <w:spacing w:val="-2"/>
                          <w:sz w:val="26"/>
                          <w:szCs w:val="26"/>
                          <w:lang w:eastAsia="ko-KR"/>
                        </w:rPr>
                        <w:t>권한</w:t>
                      </w:r>
                      <w:r w:rsidRPr="00F9775B">
                        <w:rPr>
                          <w:rFonts w:ascii="Verdana" w:hAnsi="Verdana" w:hint="eastAsia"/>
                          <w:spacing w:val="-2"/>
                          <w:sz w:val="26"/>
                          <w:szCs w:val="26"/>
                          <w:lang w:eastAsia="ko-KR"/>
                        </w:rPr>
                        <w:t xml:space="preserve"> </w:t>
                      </w:r>
                      <w:r w:rsidRPr="00F9775B">
                        <w:rPr>
                          <w:rFonts w:ascii="Verdana" w:hAnsi="Verdana" w:hint="eastAsia"/>
                          <w:spacing w:val="-2"/>
                          <w:sz w:val="26"/>
                          <w:szCs w:val="26"/>
                          <w:lang w:eastAsia="ko-KR"/>
                        </w:rPr>
                        <w:t>있는</w:t>
                      </w:r>
                      <w:r w:rsidRPr="00F9775B">
                        <w:rPr>
                          <w:rFonts w:ascii="Verdana" w:hAnsi="Verdana" w:hint="eastAsia"/>
                          <w:spacing w:val="-2"/>
                          <w:sz w:val="26"/>
                          <w:szCs w:val="26"/>
                          <w:lang w:eastAsia="ko-KR"/>
                        </w:rPr>
                        <w:t xml:space="preserve"> </w:t>
                      </w:r>
                      <w:r w:rsidRPr="00F9775B">
                        <w:rPr>
                          <w:rFonts w:ascii="Verdana" w:hAnsi="Verdana" w:hint="eastAsia"/>
                          <w:spacing w:val="-2"/>
                          <w:sz w:val="26"/>
                          <w:szCs w:val="26"/>
                          <w:lang w:eastAsia="ko-KR"/>
                        </w:rPr>
                        <w:t>기관은</w:t>
                      </w:r>
                      <w:r w:rsidRPr="00F9775B">
                        <w:rPr>
                          <w:rFonts w:ascii="Verdana" w:hAnsi="Verdana" w:hint="eastAsia"/>
                          <w:spacing w:val="-2"/>
                          <w:sz w:val="26"/>
                          <w:szCs w:val="26"/>
                          <w:lang w:eastAsia="ko-KR"/>
                        </w:rPr>
                        <w:t xml:space="preserve"> </w:t>
                      </w:r>
                      <w:r w:rsidRPr="00F9775B">
                        <w:rPr>
                          <w:rFonts w:ascii="Verdana" w:hAnsi="Verdana" w:hint="eastAsia"/>
                          <w:spacing w:val="-2"/>
                          <w:sz w:val="26"/>
                          <w:szCs w:val="26"/>
                          <w:lang w:eastAsia="ko-KR"/>
                        </w:rPr>
                        <w:t>저작권자의</w:t>
                      </w:r>
                      <w:r w:rsidRPr="00F9775B">
                        <w:rPr>
                          <w:rFonts w:ascii="Verdana" w:hAnsi="Verdana" w:hint="eastAsia"/>
                          <w:spacing w:val="-2"/>
                          <w:sz w:val="26"/>
                          <w:szCs w:val="26"/>
                          <w:lang w:eastAsia="ko-KR"/>
                        </w:rPr>
                        <w:t xml:space="preserve"> </w:t>
                      </w:r>
                      <w:r w:rsidRPr="00F9775B">
                        <w:rPr>
                          <w:rFonts w:ascii="Verdana" w:hAnsi="Verdana" w:hint="eastAsia"/>
                          <w:spacing w:val="-2"/>
                          <w:sz w:val="26"/>
                          <w:szCs w:val="26"/>
                          <w:lang w:eastAsia="ko-KR"/>
                        </w:rPr>
                        <w:t>허락</w:t>
                      </w:r>
                      <w:r w:rsidRPr="00F9775B">
                        <w:rPr>
                          <w:rFonts w:ascii="Verdana" w:hAnsi="Verdana" w:hint="eastAsia"/>
                          <w:spacing w:val="-2"/>
                          <w:sz w:val="26"/>
                          <w:szCs w:val="26"/>
                          <w:lang w:eastAsia="ko-KR"/>
                        </w:rPr>
                        <w:t xml:space="preserve"> </w:t>
                      </w:r>
                      <w:r w:rsidRPr="00F9775B">
                        <w:rPr>
                          <w:rFonts w:ascii="Verdana" w:hAnsi="Verdana" w:hint="eastAsia"/>
                          <w:spacing w:val="-2"/>
                          <w:sz w:val="26"/>
                          <w:szCs w:val="26"/>
                          <w:lang w:eastAsia="ko-KR"/>
                        </w:rPr>
                        <w:t>없이도</w:t>
                      </w:r>
                      <w:r w:rsidRPr="00F9775B">
                        <w:rPr>
                          <w:rFonts w:ascii="Verdana" w:hAnsi="Verdana" w:hint="eastAsia"/>
                          <w:spacing w:val="-2"/>
                          <w:sz w:val="26"/>
                          <w:szCs w:val="26"/>
                          <w:lang w:eastAsia="ko-KR"/>
                        </w:rPr>
                        <w:t xml:space="preserve"> </w:t>
                      </w:r>
                      <w:r w:rsidRPr="00F9775B">
                        <w:rPr>
                          <w:rFonts w:ascii="Verdana" w:hAnsi="Verdana" w:hint="eastAsia"/>
                          <w:spacing w:val="-2"/>
                          <w:sz w:val="26"/>
                          <w:szCs w:val="26"/>
                          <w:lang w:eastAsia="ko-KR"/>
                        </w:rPr>
                        <w:t>수혜자들의</w:t>
                      </w:r>
                      <w:r w:rsidRPr="00F9775B">
                        <w:rPr>
                          <w:rFonts w:ascii="Verdana" w:hAnsi="Verdana" w:hint="eastAsia"/>
                          <w:spacing w:val="-2"/>
                          <w:sz w:val="26"/>
                          <w:szCs w:val="26"/>
                          <w:lang w:eastAsia="ko-KR"/>
                        </w:rPr>
                        <w:t xml:space="preserve"> </w:t>
                      </w:r>
                      <w:r w:rsidRPr="00F9775B">
                        <w:rPr>
                          <w:rFonts w:ascii="Verdana" w:hAnsi="Verdana" w:hint="eastAsia"/>
                          <w:spacing w:val="-2"/>
                          <w:sz w:val="26"/>
                          <w:szCs w:val="26"/>
                          <w:lang w:eastAsia="ko-KR"/>
                        </w:rPr>
                        <w:t>배타적</w:t>
                      </w:r>
                      <w:r w:rsidRPr="00F9775B">
                        <w:rPr>
                          <w:rFonts w:ascii="Verdana" w:hAnsi="Verdana" w:hint="eastAsia"/>
                          <w:spacing w:val="-2"/>
                          <w:sz w:val="26"/>
                          <w:szCs w:val="26"/>
                          <w:lang w:eastAsia="ko-KR"/>
                        </w:rPr>
                        <w:t xml:space="preserve"> </w:t>
                      </w:r>
                      <w:r w:rsidRPr="00F9775B">
                        <w:rPr>
                          <w:rFonts w:ascii="Verdana" w:hAnsi="Verdana" w:hint="eastAsia"/>
                          <w:spacing w:val="-2"/>
                          <w:sz w:val="26"/>
                          <w:szCs w:val="26"/>
                          <w:lang w:eastAsia="ko-KR"/>
                        </w:rPr>
                        <w:t>이용을</w:t>
                      </w:r>
                      <w:r w:rsidRPr="00F9775B">
                        <w:rPr>
                          <w:rFonts w:ascii="Verdana" w:hAnsi="Verdana" w:hint="eastAsia"/>
                          <w:spacing w:val="-2"/>
                          <w:sz w:val="26"/>
                          <w:szCs w:val="26"/>
                          <w:lang w:eastAsia="ko-KR"/>
                        </w:rPr>
                        <w:t xml:space="preserve"> </w:t>
                      </w:r>
                      <w:r w:rsidRPr="00F9775B">
                        <w:rPr>
                          <w:rFonts w:ascii="Verdana" w:hAnsi="Verdana" w:hint="eastAsia"/>
                          <w:spacing w:val="-2"/>
                          <w:sz w:val="26"/>
                          <w:szCs w:val="26"/>
                          <w:lang w:eastAsia="ko-KR"/>
                        </w:rPr>
                        <w:t>위하여</w:t>
                      </w:r>
                      <w:r w:rsidRPr="00F9775B">
                        <w:rPr>
                          <w:rFonts w:ascii="Verdana" w:hAnsi="Verdana" w:hint="eastAsia"/>
                          <w:spacing w:val="-2"/>
                          <w:sz w:val="26"/>
                          <w:szCs w:val="26"/>
                          <w:lang w:eastAsia="ko-KR"/>
                        </w:rPr>
                        <w:t xml:space="preserve"> </w:t>
                      </w:r>
                      <w:r w:rsidRPr="00F9775B">
                        <w:rPr>
                          <w:rFonts w:ascii="Verdana" w:hAnsi="Verdana" w:hint="eastAsia"/>
                          <w:spacing w:val="-2"/>
                          <w:sz w:val="26"/>
                          <w:szCs w:val="26"/>
                          <w:lang w:eastAsia="ko-KR"/>
                        </w:rPr>
                        <w:t>접근가능한</w:t>
                      </w:r>
                      <w:r w:rsidRPr="00F9775B">
                        <w:rPr>
                          <w:rFonts w:ascii="Verdana" w:hAnsi="Verdana" w:hint="eastAsia"/>
                          <w:spacing w:val="-2"/>
                          <w:sz w:val="26"/>
                          <w:szCs w:val="26"/>
                          <w:lang w:eastAsia="ko-KR"/>
                        </w:rPr>
                        <w:t xml:space="preserve"> </w:t>
                      </w:r>
                      <w:r w:rsidRPr="00F9775B">
                        <w:rPr>
                          <w:rFonts w:ascii="Verdana" w:hAnsi="Verdana" w:hint="eastAsia"/>
                          <w:spacing w:val="-2"/>
                          <w:sz w:val="26"/>
                          <w:szCs w:val="26"/>
                          <w:lang w:eastAsia="ko-KR"/>
                        </w:rPr>
                        <w:t>포맷의</w:t>
                      </w:r>
                      <w:r w:rsidRPr="00F9775B">
                        <w:rPr>
                          <w:rFonts w:ascii="Verdana" w:hAnsi="Verdana" w:hint="eastAsia"/>
                          <w:spacing w:val="-2"/>
                          <w:sz w:val="26"/>
                          <w:szCs w:val="26"/>
                          <w:lang w:eastAsia="ko-KR"/>
                        </w:rPr>
                        <w:t xml:space="preserve"> </w:t>
                      </w:r>
                      <w:r w:rsidRPr="00F9775B">
                        <w:rPr>
                          <w:rFonts w:ascii="Verdana" w:hAnsi="Verdana" w:hint="eastAsia"/>
                          <w:spacing w:val="-2"/>
                          <w:sz w:val="26"/>
                          <w:szCs w:val="26"/>
                          <w:lang w:eastAsia="ko-KR"/>
                        </w:rPr>
                        <w:t>사본을</w:t>
                      </w:r>
                      <w:r w:rsidRPr="00F9775B">
                        <w:rPr>
                          <w:rFonts w:ascii="Verdana" w:hAnsi="Verdana" w:hint="eastAsia"/>
                          <w:spacing w:val="-2"/>
                          <w:sz w:val="26"/>
                          <w:szCs w:val="26"/>
                          <w:lang w:eastAsia="ko-KR"/>
                        </w:rPr>
                        <w:t xml:space="preserve"> </w:t>
                      </w:r>
                      <w:r w:rsidRPr="00F9775B">
                        <w:rPr>
                          <w:rFonts w:ascii="Verdana" w:hAnsi="Verdana" w:hint="eastAsia"/>
                          <w:spacing w:val="-2"/>
                          <w:sz w:val="26"/>
                          <w:szCs w:val="26"/>
                          <w:lang w:eastAsia="ko-KR"/>
                        </w:rPr>
                        <w:t>다른</w:t>
                      </w:r>
                      <w:r w:rsidRPr="00F9775B">
                        <w:rPr>
                          <w:rFonts w:ascii="Verdana" w:hAnsi="Verdana" w:hint="eastAsia"/>
                          <w:spacing w:val="-2"/>
                          <w:sz w:val="26"/>
                          <w:szCs w:val="26"/>
                          <w:lang w:eastAsia="ko-KR"/>
                        </w:rPr>
                        <w:t xml:space="preserve"> </w:t>
                      </w:r>
                      <w:r w:rsidRPr="00F9775B">
                        <w:rPr>
                          <w:rFonts w:ascii="Verdana" w:hAnsi="Verdana" w:hint="eastAsia"/>
                          <w:spacing w:val="-2"/>
                          <w:sz w:val="26"/>
                          <w:szCs w:val="26"/>
                          <w:lang w:eastAsia="ko-KR"/>
                        </w:rPr>
                        <w:t>체약당사국에</w:t>
                      </w:r>
                      <w:r w:rsidRPr="00F9775B">
                        <w:rPr>
                          <w:rFonts w:ascii="Verdana" w:hAnsi="Verdana" w:hint="eastAsia"/>
                          <w:spacing w:val="-2"/>
                          <w:sz w:val="26"/>
                          <w:szCs w:val="26"/>
                          <w:lang w:eastAsia="ko-KR"/>
                        </w:rPr>
                        <w:t xml:space="preserve"> </w:t>
                      </w:r>
                      <w:r w:rsidRPr="00F9775B">
                        <w:rPr>
                          <w:rFonts w:ascii="Verdana" w:hAnsi="Verdana" w:hint="eastAsia"/>
                          <w:spacing w:val="-2"/>
                          <w:sz w:val="26"/>
                          <w:szCs w:val="26"/>
                          <w:lang w:eastAsia="ko-KR"/>
                        </w:rPr>
                        <w:t>있는</w:t>
                      </w:r>
                      <w:r w:rsidRPr="00F9775B">
                        <w:rPr>
                          <w:rFonts w:ascii="Verdana" w:hAnsi="Verdana" w:hint="eastAsia"/>
                          <w:spacing w:val="-2"/>
                          <w:sz w:val="26"/>
                          <w:szCs w:val="26"/>
                          <w:lang w:eastAsia="ko-KR"/>
                        </w:rPr>
                        <w:t xml:space="preserve"> </w:t>
                      </w:r>
                      <w:r w:rsidRPr="00F9775B">
                        <w:rPr>
                          <w:rFonts w:ascii="Verdana" w:hAnsi="Verdana" w:hint="eastAsia"/>
                          <w:spacing w:val="-2"/>
                          <w:sz w:val="26"/>
                          <w:szCs w:val="26"/>
                          <w:lang w:eastAsia="ko-KR"/>
                        </w:rPr>
                        <w:t>권한</w:t>
                      </w:r>
                      <w:r w:rsidRPr="00F9775B">
                        <w:rPr>
                          <w:rFonts w:ascii="Verdana" w:hAnsi="Verdana" w:hint="eastAsia"/>
                          <w:spacing w:val="-2"/>
                          <w:sz w:val="26"/>
                          <w:szCs w:val="26"/>
                          <w:lang w:eastAsia="ko-KR"/>
                        </w:rPr>
                        <w:t xml:space="preserve"> </w:t>
                      </w:r>
                      <w:r w:rsidRPr="00F9775B">
                        <w:rPr>
                          <w:rFonts w:ascii="Verdana" w:hAnsi="Verdana" w:hint="eastAsia"/>
                          <w:spacing w:val="-2"/>
                          <w:sz w:val="26"/>
                          <w:szCs w:val="26"/>
                          <w:lang w:eastAsia="ko-KR"/>
                        </w:rPr>
                        <w:t>있는</w:t>
                      </w:r>
                      <w:r w:rsidRPr="00F9775B">
                        <w:rPr>
                          <w:rFonts w:ascii="Verdana" w:hAnsi="Verdana" w:hint="eastAsia"/>
                          <w:spacing w:val="-2"/>
                          <w:sz w:val="26"/>
                          <w:szCs w:val="26"/>
                          <w:lang w:eastAsia="ko-KR"/>
                        </w:rPr>
                        <w:t xml:space="preserve"> </w:t>
                      </w:r>
                      <w:r w:rsidRPr="00F9775B">
                        <w:rPr>
                          <w:rFonts w:ascii="Verdana" w:hAnsi="Verdana" w:hint="eastAsia"/>
                          <w:spacing w:val="-2"/>
                          <w:sz w:val="26"/>
                          <w:szCs w:val="26"/>
                          <w:lang w:eastAsia="ko-KR"/>
                        </w:rPr>
                        <w:t>기관들에게</w:t>
                      </w:r>
                      <w:r w:rsidRPr="00F9775B">
                        <w:rPr>
                          <w:rFonts w:ascii="Verdana" w:hAnsi="Verdana" w:hint="eastAsia"/>
                          <w:spacing w:val="-2"/>
                          <w:sz w:val="26"/>
                          <w:szCs w:val="26"/>
                          <w:lang w:eastAsia="ko-KR"/>
                        </w:rPr>
                        <w:t xml:space="preserve"> </w:t>
                      </w:r>
                      <w:r w:rsidRPr="00F9775B">
                        <w:rPr>
                          <w:rFonts w:ascii="Verdana" w:hAnsi="Verdana" w:hint="eastAsia"/>
                          <w:spacing w:val="-2"/>
                          <w:sz w:val="26"/>
                          <w:szCs w:val="26"/>
                          <w:lang w:eastAsia="ko-KR"/>
                        </w:rPr>
                        <w:t>배포하거나</w:t>
                      </w:r>
                      <w:r w:rsidRPr="00F9775B">
                        <w:rPr>
                          <w:rFonts w:ascii="Verdana" w:hAnsi="Verdana" w:hint="eastAsia"/>
                          <w:spacing w:val="-2"/>
                          <w:sz w:val="26"/>
                          <w:szCs w:val="26"/>
                          <w:lang w:eastAsia="ko-KR"/>
                        </w:rPr>
                        <w:t xml:space="preserve"> </w:t>
                      </w:r>
                      <w:r w:rsidRPr="00F9775B">
                        <w:rPr>
                          <w:rFonts w:ascii="Verdana" w:hAnsi="Verdana" w:hint="eastAsia"/>
                          <w:spacing w:val="-2"/>
                          <w:sz w:val="26"/>
                          <w:szCs w:val="26"/>
                          <w:lang w:eastAsia="ko-KR"/>
                        </w:rPr>
                        <w:t>이용제공할</w:t>
                      </w:r>
                      <w:r w:rsidRPr="00F9775B">
                        <w:rPr>
                          <w:rFonts w:ascii="Verdana" w:hAnsi="Verdana" w:hint="eastAsia"/>
                          <w:spacing w:val="-2"/>
                          <w:sz w:val="26"/>
                          <w:szCs w:val="26"/>
                          <w:lang w:eastAsia="ko-KR"/>
                        </w:rPr>
                        <w:t xml:space="preserve"> </w:t>
                      </w:r>
                      <w:r w:rsidRPr="00F9775B">
                        <w:rPr>
                          <w:rFonts w:ascii="Verdana" w:hAnsi="Verdana" w:hint="eastAsia"/>
                          <w:spacing w:val="-2"/>
                          <w:sz w:val="26"/>
                          <w:szCs w:val="26"/>
                          <w:lang w:eastAsia="ko-KR"/>
                        </w:rPr>
                        <w:t>수</w:t>
                      </w:r>
                      <w:r w:rsidRPr="00F9775B">
                        <w:rPr>
                          <w:rFonts w:ascii="Verdana" w:hAnsi="Verdana" w:hint="eastAsia"/>
                          <w:spacing w:val="-2"/>
                          <w:sz w:val="26"/>
                          <w:szCs w:val="26"/>
                          <w:lang w:eastAsia="ko-KR"/>
                        </w:rPr>
                        <w:t xml:space="preserve"> </w:t>
                      </w:r>
                      <w:r w:rsidRPr="00F9775B">
                        <w:rPr>
                          <w:rFonts w:ascii="Verdana" w:hAnsi="Verdana" w:hint="eastAsia"/>
                          <w:spacing w:val="-2"/>
                          <w:sz w:val="26"/>
                          <w:szCs w:val="26"/>
                          <w:lang w:eastAsia="ko-KR"/>
                        </w:rPr>
                        <w:t>있도록</w:t>
                      </w:r>
                      <w:r w:rsidRPr="00F9775B">
                        <w:rPr>
                          <w:rFonts w:ascii="Verdana" w:hAnsi="Verdana" w:hint="eastAsia"/>
                          <w:spacing w:val="-2"/>
                          <w:sz w:val="26"/>
                          <w:szCs w:val="26"/>
                          <w:lang w:eastAsia="ko-KR"/>
                        </w:rPr>
                        <w:t xml:space="preserve"> </w:t>
                      </w:r>
                      <w:r w:rsidRPr="00F9775B">
                        <w:rPr>
                          <w:rFonts w:ascii="Verdana" w:hAnsi="Verdana" w:hint="eastAsia"/>
                          <w:spacing w:val="-2"/>
                          <w:sz w:val="26"/>
                          <w:szCs w:val="26"/>
                          <w:lang w:eastAsia="ko-KR"/>
                        </w:rPr>
                        <w:t>허락되어야</w:t>
                      </w:r>
                      <w:r w:rsidRPr="00F9775B">
                        <w:rPr>
                          <w:rFonts w:ascii="Verdana" w:hAnsi="Verdana" w:hint="eastAsia"/>
                          <w:spacing w:val="-2"/>
                          <w:sz w:val="26"/>
                          <w:szCs w:val="26"/>
                          <w:lang w:eastAsia="ko-KR"/>
                        </w:rPr>
                        <w:t xml:space="preserve"> </w:t>
                      </w:r>
                      <w:r w:rsidRPr="00F9775B">
                        <w:rPr>
                          <w:rFonts w:ascii="Verdana" w:hAnsi="Verdana" w:hint="eastAsia"/>
                          <w:spacing w:val="-2"/>
                          <w:sz w:val="26"/>
                          <w:szCs w:val="26"/>
                          <w:lang w:eastAsia="ko-KR"/>
                        </w:rPr>
                        <w:t>한다</w:t>
                      </w:r>
                      <w:r w:rsidRPr="00F9775B">
                        <w:rPr>
                          <w:rFonts w:ascii="Verdana" w:hAnsi="Verdana" w:hint="eastAsia"/>
                          <w:spacing w:val="-2"/>
                          <w:sz w:val="26"/>
                          <w:szCs w:val="26"/>
                          <w:lang w:eastAsia="ko-KR"/>
                        </w:rPr>
                        <w:t xml:space="preserve">. </w:t>
                      </w:r>
                      <w:r w:rsidRPr="00F9775B">
                        <w:rPr>
                          <w:rFonts w:ascii="Verdana" w:hAnsi="Verdana" w:hint="eastAsia"/>
                          <w:spacing w:val="-2"/>
                          <w:sz w:val="26"/>
                          <w:szCs w:val="26"/>
                          <w:lang w:eastAsia="ko-KR"/>
                        </w:rPr>
                        <w:t>그리고</w:t>
                      </w:r>
                    </w:p>
                    <w:p w:rsidR="00B63369" w:rsidRDefault="00B63369" w:rsidP="00F9775B">
                      <w:pPr>
                        <w:pStyle w:val="BoxSubNList"/>
                        <w:ind w:left="900"/>
                        <w:rPr>
                          <w:rFonts w:ascii="Verdana" w:hAnsi="Verdana"/>
                          <w:sz w:val="26"/>
                          <w:szCs w:val="26"/>
                          <w:lang w:eastAsia="ko-KR"/>
                        </w:rPr>
                      </w:pPr>
                      <w:r w:rsidRPr="008474DF">
                        <w:rPr>
                          <w:rFonts w:ascii="Verdana" w:hAnsi="Verdana"/>
                          <w:sz w:val="26"/>
                          <w:szCs w:val="26"/>
                          <w:lang w:eastAsia="ko-KR"/>
                        </w:rPr>
                        <w:t xml:space="preserve">(b) </w:t>
                      </w:r>
                      <w:r w:rsidRPr="00F9775B">
                        <w:rPr>
                          <w:rFonts w:ascii="Verdana" w:hAnsi="Verdana" w:hint="eastAsia"/>
                          <w:sz w:val="26"/>
                          <w:szCs w:val="26"/>
                          <w:lang w:eastAsia="ko-KR"/>
                        </w:rPr>
                        <w:t>권한</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있는</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기관은</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저작권자의</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허락</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없이</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제</w:t>
                      </w:r>
                      <w:r w:rsidRPr="00F9775B">
                        <w:rPr>
                          <w:rFonts w:ascii="Verdana" w:hAnsi="Verdana" w:hint="eastAsia"/>
                          <w:sz w:val="26"/>
                          <w:szCs w:val="26"/>
                          <w:lang w:eastAsia="ko-KR"/>
                        </w:rPr>
                        <w:t>2</w:t>
                      </w:r>
                      <w:r w:rsidRPr="00F9775B">
                        <w:rPr>
                          <w:rFonts w:ascii="Verdana" w:hAnsi="Verdana" w:hint="eastAsia"/>
                          <w:sz w:val="26"/>
                          <w:szCs w:val="26"/>
                          <w:lang w:eastAsia="ko-KR"/>
                        </w:rPr>
                        <w:t>조</w:t>
                      </w:r>
                      <w:r w:rsidRPr="00F9775B">
                        <w:rPr>
                          <w:rFonts w:ascii="Verdana" w:hAnsi="Verdana" w:hint="eastAsia"/>
                          <w:sz w:val="26"/>
                          <w:szCs w:val="26"/>
                          <w:lang w:eastAsia="ko-KR"/>
                        </w:rPr>
                        <w:t xml:space="preserve"> (c)</w:t>
                      </w:r>
                      <w:r w:rsidRPr="00F9775B">
                        <w:rPr>
                          <w:rFonts w:ascii="Verdana" w:hAnsi="Verdana" w:hint="eastAsia"/>
                          <w:sz w:val="26"/>
                          <w:szCs w:val="26"/>
                          <w:lang w:eastAsia="ko-KR"/>
                        </w:rPr>
                        <w:t>에</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따라</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접근가능한</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포맷의</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사본을</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다른</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체약당사국에</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있는</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권한</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있는</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수혜자에게</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배포하거나</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이용제공할</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수</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있도록</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허락되어야</w:t>
                      </w:r>
                      <w:r w:rsidRPr="00F9775B">
                        <w:rPr>
                          <w:rFonts w:ascii="Verdana" w:hAnsi="Verdana" w:hint="eastAsia"/>
                          <w:sz w:val="26"/>
                          <w:szCs w:val="26"/>
                          <w:lang w:eastAsia="ko-KR"/>
                        </w:rPr>
                        <w:t xml:space="preserve"> </w:t>
                      </w:r>
                      <w:r w:rsidRPr="00F9775B">
                        <w:rPr>
                          <w:rFonts w:ascii="Verdana" w:hAnsi="Verdana" w:hint="eastAsia"/>
                          <w:sz w:val="26"/>
                          <w:szCs w:val="26"/>
                          <w:lang w:eastAsia="ko-KR"/>
                        </w:rPr>
                        <w:t>한다</w:t>
                      </w:r>
                      <w:r w:rsidRPr="00F9775B">
                        <w:rPr>
                          <w:rFonts w:ascii="Verdana" w:hAnsi="Verdana" w:hint="eastAsia"/>
                          <w:sz w:val="26"/>
                          <w:szCs w:val="26"/>
                          <w:lang w:eastAsia="ko-KR"/>
                        </w:rPr>
                        <w:t>.</w:t>
                      </w:r>
                      <w:r w:rsidRPr="00F9775B">
                        <w:rPr>
                          <w:rFonts w:ascii="Verdana" w:hAnsi="Verdana"/>
                          <w:sz w:val="26"/>
                          <w:szCs w:val="26"/>
                          <w:lang w:eastAsia="ko-KR"/>
                        </w:rPr>
                        <w:t xml:space="preserve"> </w:t>
                      </w:r>
                    </w:p>
                    <w:p w:rsidR="00B63369" w:rsidRPr="008474DF" w:rsidRDefault="00B63369" w:rsidP="008739CC">
                      <w:pPr>
                        <w:pStyle w:val="BoxSubNList"/>
                        <w:ind w:left="560" w:firstLine="0"/>
                        <w:rPr>
                          <w:rFonts w:ascii="Verdana" w:hAnsi="Verdana"/>
                          <w:spacing w:val="-2"/>
                          <w:sz w:val="26"/>
                          <w:szCs w:val="26"/>
                          <w:lang w:eastAsia="ko-KR"/>
                        </w:rPr>
                      </w:pPr>
                      <w:r w:rsidRPr="008739CC">
                        <w:rPr>
                          <w:rFonts w:ascii="Verdana" w:hAnsi="Verdana" w:hint="eastAsia"/>
                          <w:spacing w:val="-2"/>
                          <w:sz w:val="26"/>
                          <w:szCs w:val="26"/>
                          <w:lang w:eastAsia="ko-KR"/>
                        </w:rPr>
                        <w:t>이는</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배포</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또는</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이용제공</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이전에</w:t>
                      </w:r>
                      <w:r>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제공하는</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권한</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있는</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기관이</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접근가능한</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포맷의</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사본이</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수혜자</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이의의</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사람들을</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위해</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사용될</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것이라는</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점을</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알지</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못하였거나</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알</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것에</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대한</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합리적인</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이유를</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갖지</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않을</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것을</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조건으로</w:t>
                      </w:r>
                      <w:r w:rsidRPr="008739CC">
                        <w:rPr>
                          <w:rFonts w:ascii="Verdana" w:hAnsi="Verdana" w:hint="eastAsia"/>
                          <w:spacing w:val="-2"/>
                          <w:sz w:val="26"/>
                          <w:szCs w:val="26"/>
                          <w:lang w:eastAsia="ko-KR"/>
                        </w:rPr>
                        <w:t xml:space="preserve"> </w:t>
                      </w:r>
                      <w:r w:rsidRPr="008739CC">
                        <w:rPr>
                          <w:rFonts w:ascii="Verdana" w:hAnsi="Verdana" w:hint="eastAsia"/>
                          <w:spacing w:val="-2"/>
                          <w:sz w:val="26"/>
                          <w:szCs w:val="26"/>
                          <w:lang w:eastAsia="ko-KR"/>
                        </w:rPr>
                        <w:t>한다</w:t>
                      </w:r>
                      <w:r w:rsidRPr="008739CC">
                        <w:rPr>
                          <w:rFonts w:ascii="Verdana" w:hAnsi="Verdana" w:hint="eastAsia"/>
                          <w:spacing w:val="-2"/>
                          <w:sz w:val="26"/>
                          <w:szCs w:val="26"/>
                          <w:lang w:eastAsia="ko-KR"/>
                        </w:rPr>
                        <w:t>.</w:t>
                      </w:r>
                    </w:p>
                    <w:p w:rsidR="00B63369" w:rsidRDefault="00B63369">
                      <w:pPr>
                        <w:rPr>
                          <w:lang w:eastAsia="ko-KR"/>
                        </w:rPr>
                      </w:pPr>
                    </w:p>
                  </w:txbxContent>
                </v:textbox>
                <w10:anchorlock/>
              </v:shape>
            </w:pict>
          </mc:Fallback>
        </mc:AlternateContent>
      </w:r>
    </w:p>
    <w:p w14:paraId="381A2A22" w14:textId="77777777" w:rsidR="009123A5" w:rsidRDefault="009123A5" w:rsidP="009123A5">
      <w:pPr>
        <w:pStyle w:val="Text"/>
        <w:rPr>
          <w:rFonts w:ascii="Verdana" w:hAnsi="Verdana"/>
          <w:spacing w:val="3"/>
          <w:sz w:val="26"/>
          <w:szCs w:val="26"/>
        </w:rPr>
      </w:pPr>
      <w:r w:rsidRPr="009123A5">
        <w:rPr>
          <w:rFonts w:ascii="Verdana" w:hAnsi="Verdana"/>
          <w:noProof/>
          <w:spacing w:val="3"/>
          <w:sz w:val="26"/>
          <w:szCs w:val="26"/>
          <w:lang w:eastAsia="ko-KR"/>
        </w:rPr>
        <mc:AlternateContent>
          <mc:Choice Requires="wps">
            <w:drawing>
              <wp:inline distT="0" distB="0" distL="0" distR="0" wp14:anchorId="1EEE8527" wp14:editId="3F76EF4D">
                <wp:extent cx="3438525" cy="5133975"/>
                <wp:effectExtent l="0" t="0" r="28575" b="28575"/>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5133975"/>
                        </a:xfrm>
                        <a:prstGeom prst="rect">
                          <a:avLst/>
                        </a:prstGeom>
                        <a:solidFill>
                          <a:srgbClr val="FFFFFF"/>
                        </a:solidFill>
                        <a:ln w="9525">
                          <a:solidFill>
                            <a:srgbClr val="000000"/>
                          </a:solidFill>
                          <a:miter lim="800000"/>
                          <a:headEnd/>
                          <a:tailEnd/>
                        </a:ln>
                      </wps:spPr>
                      <wps:txbx>
                        <w:txbxContent>
                          <w:p w14:paraId="5FD17FB5" w14:textId="77777777" w:rsidR="00B63369" w:rsidRPr="008739CC" w:rsidRDefault="00B63369" w:rsidP="008739CC">
                            <w:pPr>
                              <w:pStyle w:val="BoxNList"/>
                              <w:tabs>
                                <w:tab w:val="clear" w:pos="600"/>
                                <w:tab w:val="right" w:pos="440"/>
                              </w:tabs>
                              <w:ind w:left="580"/>
                              <w:rPr>
                                <w:rFonts w:ascii="Verdana" w:hAnsi="Verdana"/>
                                <w:sz w:val="26"/>
                                <w:szCs w:val="26"/>
                                <w:lang w:eastAsia="ko-KR"/>
                              </w:rPr>
                            </w:pPr>
                            <w:r>
                              <w:rPr>
                                <w:rFonts w:ascii="Verdana" w:hAnsi="Verdana"/>
                                <w:sz w:val="26"/>
                                <w:szCs w:val="26"/>
                                <w:lang w:eastAsia="ko-KR"/>
                              </w:rPr>
                              <w:t>3</w:t>
                            </w:r>
                            <w:r w:rsidRPr="008474DF">
                              <w:rPr>
                                <w:rFonts w:ascii="Verdana" w:hAnsi="Verdana"/>
                                <w:sz w:val="26"/>
                                <w:szCs w:val="26"/>
                                <w:lang w:eastAsia="ko-KR"/>
                              </w:rPr>
                              <w:t xml:space="preserve">. </w:t>
                            </w:r>
                            <w:r w:rsidRPr="008739CC">
                              <w:rPr>
                                <w:rFonts w:ascii="Verdana" w:hAnsi="Verdana" w:hint="eastAsia"/>
                                <w:spacing w:val="-3"/>
                                <w:sz w:val="26"/>
                                <w:szCs w:val="26"/>
                                <w:lang w:eastAsia="ko-KR"/>
                              </w:rPr>
                              <w:t>체약당사자는</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다른</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제한</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또는</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예외규정을</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제</w:t>
                            </w:r>
                            <w:r w:rsidRPr="008739CC">
                              <w:rPr>
                                <w:rFonts w:ascii="Verdana" w:hAnsi="Verdana" w:hint="eastAsia"/>
                                <w:spacing w:val="-3"/>
                                <w:sz w:val="26"/>
                                <w:szCs w:val="26"/>
                                <w:lang w:eastAsia="ko-KR"/>
                              </w:rPr>
                              <w:t>5</w:t>
                            </w:r>
                            <w:r w:rsidRPr="008739CC">
                              <w:rPr>
                                <w:rFonts w:ascii="Verdana" w:hAnsi="Verdana" w:hint="eastAsia"/>
                                <w:spacing w:val="-3"/>
                                <w:sz w:val="26"/>
                                <w:szCs w:val="26"/>
                                <w:lang w:eastAsia="ko-KR"/>
                              </w:rPr>
                              <w:t>조</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제</w:t>
                            </w:r>
                            <w:r w:rsidRPr="008739CC">
                              <w:rPr>
                                <w:rFonts w:ascii="Verdana" w:hAnsi="Verdana" w:hint="eastAsia"/>
                                <w:spacing w:val="-3"/>
                                <w:sz w:val="26"/>
                                <w:szCs w:val="26"/>
                                <w:lang w:eastAsia="ko-KR"/>
                              </w:rPr>
                              <w:t>4</w:t>
                            </w:r>
                            <w:r w:rsidRPr="008739CC">
                              <w:rPr>
                                <w:rFonts w:ascii="Verdana" w:hAnsi="Verdana" w:hint="eastAsia"/>
                                <w:spacing w:val="-3"/>
                                <w:sz w:val="26"/>
                                <w:szCs w:val="26"/>
                                <w:lang w:eastAsia="ko-KR"/>
                              </w:rPr>
                              <w:t>항</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제</w:t>
                            </w:r>
                            <w:r w:rsidRPr="008739CC">
                              <w:rPr>
                                <w:rFonts w:ascii="Verdana" w:hAnsi="Verdana" w:hint="eastAsia"/>
                                <w:spacing w:val="-3"/>
                                <w:sz w:val="26"/>
                                <w:szCs w:val="26"/>
                                <w:lang w:eastAsia="ko-KR"/>
                              </w:rPr>
                              <w:t>10</w:t>
                            </w:r>
                            <w:r w:rsidRPr="008739CC">
                              <w:rPr>
                                <w:rFonts w:ascii="Verdana" w:hAnsi="Verdana" w:hint="eastAsia"/>
                                <w:spacing w:val="-3"/>
                                <w:sz w:val="26"/>
                                <w:szCs w:val="26"/>
                                <w:lang w:eastAsia="ko-KR"/>
                              </w:rPr>
                              <w:t>조</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및</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제</w:t>
                            </w:r>
                            <w:r w:rsidRPr="008739CC">
                              <w:rPr>
                                <w:rFonts w:ascii="Verdana" w:hAnsi="Verdana" w:hint="eastAsia"/>
                                <w:spacing w:val="-3"/>
                                <w:sz w:val="26"/>
                                <w:szCs w:val="26"/>
                                <w:lang w:eastAsia="ko-KR"/>
                              </w:rPr>
                              <w:t>11</w:t>
                            </w:r>
                            <w:r w:rsidRPr="008739CC">
                              <w:rPr>
                                <w:rFonts w:ascii="Verdana" w:hAnsi="Verdana" w:hint="eastAsia"/>
                                <w:spacing w:val="-3"/>
                                <w:sz w:val="26"/>
                                <w:szCs w:val="26"/>
                                <w:lang w:eastAsia="ko-KR"/>
                              </w:rPr>
                              <w:t>조에</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따라</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그</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국내</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저작권법에</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규정함으로써</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제</w:t>
                            </w:r>
                            <w:r w:rsidRPr="008739CC">
                              <w:rPr>
                                <w:rFonts w:ascii="Verdana" w:hAnsi="Verdana" w:hint="eastAsia"/>
                                <w:spacing w:val="-3"/>
                                <w:sz w:val="26"/>
                                <w:szCs w:val="26"/>
                                <w:lang w:eastAsia="ko-KR"/>
                              </w:rPr>
                              <w:t>5</w:t>
                            </w:r>
                            <w:r w:rsidRPr="008739CC">
                              <w:rPr>
                                <w:rFonts w:ascii="Verdana" w:hAnsi="Verdana" w:hint="eastAsia"/>
                                <w:spacing w:val="-3"/>
                                <w:sz w:val="26"/>
                                <w:szCs w:val="26"/>
                                <w:lang w:eastAsia="ko-KR"/>
                              </w:rPr>
                              <w:t>조</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제</w:t>
                            </w:r>
                            <w:r w:rsidRPr="008739CC">
                              <w:rPr>
                                <w:rFonts w:ascii="Verdana" w:hAnsi="Verdana" w:hint="eastAsia"/>
                                <w:spacing w:val="-3"/>
                                <w:sz w:val="26"/>
                                <w:szCs w:val="26"/>
                                <w:lang w:eastAsia="ko-KR"/>
                              </w:rPr>
                              <w:t>1</w:t>
                            </w:r>
                            <w:r w:rsidRPr="008739CC">
                              <w:rPr>
                                <w:rFonts w:ascii="Verdana" w:hAnsi="Verdana" w:hint="eastAsia"/>
                                <w:spacing w:val="-3"/>
                                <w:sz w:val="26"/>
                                <w:szCs w:val="26"/>
                                <w:lang w:eastAsia="ko-KR"/>
                              </w:rPr>
                              <w:t>항을</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충족시킬</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수</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있다</w:t>
                            </w:r>
                            <w:r w:rsidRPr="008739CC">
                              <w:rPr>
                                <w:rFonts w:ascii="Verdana" w:hAnsi="Verdana" w:hint="eastAsia"/>
                                <w:spacing w:val="-3"/>
                                <w:sz w:val="26"/>
                                <w:szCs w:val="26"/>
                                <w:lang w:eastAsia="ko-KR"/>
                              </w:rPr>
                              <w:t>.</w:t>
                            </w:r>
                          </w:p>
                          <w:p w14:paraId="031D285C" w14:textId="77777777" w:rsidR="00B63369" w:rsidRDefault="00B63369" w:rsidP="008739CC">
                            <w:pPr>
                              <w:pStyle w:val="BoxNList"/>
                              <w:tabs>
                                <w:tab w:val="clear" w:pos="600"/>
                                <w:tab w:val="right" w:pos="440"/>
                              </w:tabs>
                              <w:rPr>
                                <w:rFonts w:ascii="Verdana" w:hAnsi="Verdana"/>
                                <w:spacing w:val="-3"/>
                                <w:sz w:val="26"/>
                                <w:szCs w:val="26"/>
                                <w:lang w:eastAsia="ko-KR"/>
                              </w:rPr>
                            </w:pPr>
                            <w:r w:rsidRPr="008474DF">
                              <w:rPr>
                                <w:rFonts w:ascii="Verdana" w:hAnsi="Verdana"/>
                                <w:spacing w:val="-3"/>
                                <w:sz w:val="26"/>
                                <w:szCs w:val="26"/>
                                <w:lang w:eastAsia="ko-KR"/>
                              </w:rPr>
                              <w:t>4.</w:t>
                            </w:r>
                            <w:r w:rsidRPr="008474DF">
                              <w:rPr>
                                <w:rFonts w:ascii="Arial" w:hAnsi="Arial" w:cs="Arial"/>
                                <w:spacing w:val="-3"/>
                                <w:sz w:val="26"/>
                                <w:szCs w:val="26"/>
                                <w:lang w:eastAsia="ko-KR"/>
                              </w:rPr>
                              <w:t> </w:t>
                            </w:r>
                            <w:r w:rsidRPr="008474DF">
                              <w:rPr>
                                <w:rFonts w:ascii="Verdana" w:hAnsi="Verdana"/>
                                <w:spacing w:val="-3"/>
                                <w:sz w:val="26"/>
                                <w:szCs w:val="26"/>
                              </w:rPr>
                              <w:t> </w:t>
                            </w:r>
                            <w:r w:rsidRPr="008474DF">
                              <w:rPr>
                                <w:rFonts w:ascii="Verdana" w:hAnsi="Verdana"/>
                                <w:spacing w:val="-3"/>
                                <w:sz w:val="26"/>
                                <w:szCs w:val="26"/>
                                <w:lang w:eastAsia="ko-KR"/>
                              </w:rPr>
                              <w:t>(a)</w:t>
                            </w:r>
                            <w:r w:rsidRPr="008474DF">
                              <w:rPr>
                                <w:rFonts w:ascii="Verdana" w:hAnsi="Verdana"/>
                                <w:spacing w:val="-3"/>
                                <w:sz w:val="26"/>
                                <w:szCs w:val="26"/>
                              </w:rPr>
                              <w:t> </w:t>
                            </w:r>
                            <w:r w:rsidRPr="008739CC">
                              <w:rPr>
                                <w:rFonts w:hint="eastAsia"/>
                                <w:lang w:eastAsia="ko-KR"/>
                              </w:rPr>
                              <w:t xml:space="preserve"> </w:t>
                            </w:r>
                            <w:r w:rsidRPr="008739CC">
                              <w:rPr>
                                <w:rFonts w:ascii="Verdana" w:hAnsi="Verdana" w:hint="eastAsia"/>
                                <w:spacing w:val="-3"/>
                                <w:sz w:val="26"/>
                                <w:szCs w:val="26"/>
                                <w:lang w:eastAsia="ko-KR"/>
                              </w:rPr>
                              <w:t>체약당사자의</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권한</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있는</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기관이</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제</w:t>
                            </w:r>
                            <w:r w:rsidRPr="008739CC">
                              <w:rPr>
                                <w:rFonts w:ascii="Verdana" w:hAnsi="Verdana" w:hint="eastAsia"/>
                                <w:spacing w:val="-3"/>
                                <w:sz w:val="26"/>
                                <w:szCs w:val="26"/>
                                <w:lang w:eastAsia="ko-KR"/>
                              </w:rPr>
                              <w:t>5</w:t>
                            </w:r>
                            <w:r w:rsidRPr="008739CC">
                              <w:rPr>
                                <w:rFonts w:ascii="Verdana" w:hAnsi="Verdana" w:hint="eastAsia"/>
                                <w:spacing w:val="-3"/>
                                <w:sz w:val="26"/>
                                <w:szCs w:val="26"/>
                                <w:lang w:eastAsia="ko-KR"/>
                              </w:rPr>
                              <w:t>조</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제</w:t>
                            </w:r>
                            <w:r w:rsidRPr="008739CC">
                              <w:rPr>
                                <w:rFonts w:ascii="Verdana" w:hAnsi="Verdana" w:hint="eastAsia"/>
                                <w:spacing w:val="-3"/>
                                <w:sz w:val="26"/>
                                <w:szCs w:val="26"/>
                                <w:lang w:eastAsia="ko-KR"/>
                              </w:rPr>
                              <w:t>1</w:t>
                            </w:r>
                            <w:r w:rsidRPr="008739CC">
                              <w:rPr>
                                <w:rFonts w:ascii="Verdana" w:hAnsi="Verdana" w:hint="eastAsia"/>
                                <w:spacing w:val="-3"/>
                                <w:sz w:val="26"/>
                                <w:szCs w:val="26"/>
                                <w:lang w:eastAsia="ko-KR"/>
                              </w:rPr>
                              <w:t>항에</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따라</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접근가능한</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포맷의</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사본을</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수령하고</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그</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체약당사자가</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베른협약</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제</w:t>
                            </w:r>
                            <w:r w:rsidRPr="008739CC">
                              <w:rPr>
                                <w:rFonts w:ascii="Verdana" w:hAnsi="Verdana" w:hint="eastAsia"/>
                                <w:spacing w:val="-3"/>
                                <w:sz w:val="26"/>
                                <w:szCs w:val="26"/>
                                <w:lang w:eastAsia="ko-KR"/>
                              </w:rPr>
                              <w:t>9</w:t>
                            </w:r>
                            <w:r w:rsidRPr="008739CC">
                              <w:rPr>
                                <w:rFonts w:ascii="Verdana" w:hAnsi="Verdana" w:hint="eastAsia"/>
                                <w:spacing w:val="-3"/>
                                <w:sz w:val="26"/>
                                <w:szCs w:val="26"/>
                                <w:lang w:eastAsia="ko-KR"/>
                              </w:rPr>
                              <w:t>조에</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의한</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의무를</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부담하는</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경우</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그는</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그</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고유한</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법체계와</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실무에</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부합하도도록</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하면서도</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접근가능한</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포맷의</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사본이</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그</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국가의</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관할권에</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있는</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수혜자의</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혜택을</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위해서만</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복제되거나</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배포되거나</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이용제공되도록</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보장하게</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된다</w:t>
                            </w:r>
                            <w:r w:rsidRPr="008739CC">
                              <w:rPr>
                                <w:rFonts w:ascii="Verdana" w:hAnsi="Verdana" w:hint="eastAsia"/>
                                <w:spacing w:val="-3"/>
                                <w:sz w:val="26"/>
                                <w:szCs w:val="26"/>
                                <w:lang w:eastAsia="ko-KR"/>
                              </w:rPr>
                              <w:t>.</w:t>
                            </w:r>
                          </w:p>
                          <w:p w14:paraId="10A21097" w14:textId="77777777" w:rsidR="00B63369" w:rsidRPr="00BF5364" w:rsidRDefault="00B63369" w:rsidP="00BF5364">
                            <w:pPr>
                              <w:pStyle w:val="BoxNList"/>
                              <w:tabs>
                                <w:tab w:val="clear" w:pos="600"/>
                                <w:tab w:val="right" w:pos="440"/>
                              </w:tabs>
                              <w:ind w:left="900" w:hanging="675"/>
                              <w:rPr>
                                <w:rFonts w:ascii="Verdana" w:hAnsi="Verdana"/>
                                <w:spacing w:val="-3"/>
                                <w:sz w:val="26"/>
                                <w:szCs w:val="26"/>
                                <w:lang w:eastAsia="ko-KR"/>
                              </w:rPr>
                            </w:pPr>
                          </w:p>
                        </w:txbxContent>
                      </wps:txbx>
                      <wps:bodyPr rot="0" vert="horz" wrap="square" lIns="91440" tIns="45720" rIns="91440" bIns="45720" anchor="t" anchorCtr="0">
                        <a:noAutofit/>
                      </wps:bodyPr>
                    </wps:wsp>
                  </a:graphicData>
                </a:graphic>
              </wp:inline>
            </w:drawing>
          </mc:Choice>
          <mc:Fallback>
            <w:pict>
              <v:shape id="_x0000_s1038" type="#_x0000_t202" style="width:270.75pt;height:4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">
                <v:textbox>
                  <w:txbxContent>
                    <w:p w:rsidR="00B63369" w:rsidRPr="008739CC" w:rsidRDefault="00B63369" w:rsidP="008739CC">
                      <w:pPr>
                        <w:pStyle w:val="BoxNList"/>
                        <w:tabs>
                          <w:tab w:val="clear" w:pos="600"/>
                          <w:tab w:val="right" w:pos="440"/>
                        </w:tabs>
                        <w:ind w:left="580"/>
                        <w:rPr>
                          <w:rFonts w:ascii="Verdana" w:hAnsi="Verdana"/>
                          <w:sz w:val="26"/>
                          <w:szCs w:val="26"/>
                          <w:lang w:eastAsia="ko-KR"/>
                        </w:rPr>
                      </w:pPr>
                      <w:r>
                        <w:rPr>
                          <w:rFonts w:ascii="Verdana" w:hAnsi="Verdana"/>
                          <w:sz w:val="26"/>
                          <w:szCs w:val="26"/>
                          <w:lang w:eastAsia="ko-KR"/>
                        </w:rPr>
                        <w:t>3</w:t>
                      </w:r>
                      <w:r w:rsidRPr="008474DF">
                        <w:rPr>
                          <w:rFonts w:ascii="Verdana" w:hAnsi="Verdana"/>
                          <w:sz w:val="26"/>
                          <w:szCs w:val="26"/>
                          <w:lang w:eastAsia="ko-KR"/>
                        </w:rPr>
                        <w:t xml:space="preserve">. </w:t>
                      </w:r>
                      <w:r w:rsidRPr="008739CC">
                        <w:rPr>
                          <w:rFonts w:ascii="Verdana" w:hAnsi="Verdana" w:hint="eastAsia"/>
                          <w:spacing w:val="-3"/>
                          <w:sz w:val="26"/>
                          <w:szCs w:val="26"/>
                          <w:lang w:eastAsia="ko-KR"/>
                        </w:rPr>
                        <w:t>체약당사자는</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다른</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제한</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또는</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예외규정을</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제</w:t>
                      </w:r>
                      <w:r w:rsidRPr="008739CC">
                        <w:rPr>
                          <w:rFonts w:ascii="Verdana" w:hAnsi="Verdana" w:hint="eastAsia"/>
                          <w:spacing w:val="-3"/>
                          <w:sz w:val="26"/>
                          <w:szCs w:val="26"/>
                          <w:lang w:eastAsia="ko-KR"/>
                        </w:rPr>
                        <w:t>5</w:t>
                      </w:r>
                      <w:r w:rsidRPr="008739CC">
                        <w:rPr>
                          <w:rFonts w:ascii="Verdana" w:hAnsi="Verdana" w:hint="eastAsia"/>
                          <w:spacing w:val="-3"/>
                          <w:sz w:val="26"/>
                          <w:szCs w:val="26"/>
                          <w:lang w:eastAsia="ko-KR"/>
                        </w:rPr>
                        <w:t>조</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제</w:t>
                      </w:r>
                      <w:r w:rsidRPr="008739CC">
                        <w:rPr>
                          <w:rFonts w:ascii="Verdana" w:hAnsi="Verdana" w:hint="eastAsia"/>
                          <w:spacing w:val="-3"/>
                          <w:sz w:val="26"/>
                          <w:szCs w:val="26"/>
                          <w:lang w:eastAsia="ko-KR"/>
                        </w:rPr>
                        <w:t>4</w:t>
                      </w:r>
                      <w:r w:rsidRPr="008739CC">
                        <w:rPr>
                          <w:rFonts w:ascii="Verdana" w:hAnsi="Verdana" w:hint="eastAsia"/>
                          <w:spacing w:val="-3"/>
                          <w:sz w:val="26"/>
                          <w:szCs w:val="26"/>
                          <w:lang w:eastAsia="ko-KR"/>
                        </w:rPr>
                        <w:t>항</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제</w:t>
                      </w:r>
                      <w:r w:rsidRPr="008739CC">
                        <w:rPr>
                          <w:rFonts w:ascii="Verdana" w:hAnsi="Verdana" w:hint="eastAsia"/>
                          <w:spacing w:val="-3"/>
                          <w:sz w:val="26"/>
                          <w:szCs w:val="26"/>
                          <w:lang w:eastAsia="ko-KR"/>
                        </w:rPr>
                        <w:t>10</w:t>
                      </w:r>
                      <w:r w:rsidRPr="008739CC">
                        <w:rPr>
                          <w:rFonts w:ascii="Verdana" w:hAnsi="Verdana" w:hint="eastAsia"/>
                          <w:spacing w:val="-3"/>
                          <w:sz w:val="26"/>
                          <w:szCs w:val="26"/>
                          <w:lang w:eastAsia="ko-KR"/>
                        </w:rPr>
                        <w:t>조</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및</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제</w:t>
                      </w:r>
                      <w:r w:rsidRPr="008739CC">
                        <w:rPr>
                          <w:rFonts w:ascii="Verdana" w:hAnsi="Verdana" w:hint="eastAsia"/>
                          <w:spacing w:val="-3"/>
                          <w:sz w:val="26"/>
                          <w:szCs w:val="26"/>
                          <w:lang w:eastAsia="ko-KR"/>
                        </w:rPr>
                        <w:t>11</w:t>
                      </w:r>
                      <w:r w:rsidRPr="008739CC">
                        <w:rPr>
                          <w:rFonts w:ascii="Verdana" w:hAnsi="Verdana" w:hint="eastAsia"/>
                          <w:spacing w:val="-3"/>
                          <w:sz w:val="26"/>
                          <w:szCs w:val="26"/>
                          <w:lang w:eastAsia="ko-KR"/>
                        </w:rPr>
                        <w:t>조에</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따라</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그</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국내</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저작권법에</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규정함으로써</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제</w:t>
                      </w:r>
                      <w:r w:rsidRPr="008739CC">
                        <w:rPr>
                          <w:rFonts w:ascii="Verdana" w:hAnsi="Verdana" w:hint="eastAsia"/>
                          <w:spacing w:val="-3"/>
                          <w:sz w:val="26"/>
                          <w:szCs w:val="26"/>
                          <w:lang w:eastAsia="ko-KR"/>
                        </w:rPr>
                        <w:t>5</w:t>
                      </w:r>
                      <w:r w:rsidRPr="008739CC">
                        <w:rPr>
                          <w:rFonts w:ascii="Verdana" w:hAnsi="Verdana" w:hint="eastAsia"/>
                          <w:spacing w:val="-3"/>
                          <w:sz w:val="26"/>
                          <w:szCs w:val="26"/>
                          <w:lang w:eastAsia="ko-KR"/>
                        </w:rPr>
                        <w:t>조</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제</w:t>
                      </w:r>
                      <w:r w:rsidRPr="008739CC">
                        <w:rPr>
                          <w:rFonts w:ascii="Verdana" w:hAnsi="Verdana" w:hint="eastAsia"/>
                          <w:spacing w:val="-3"/>
                          <w:sz w:val="26"/>
                          <w:szCs w:val="26"/>
                          <w:lang w:eastAsia="ko-KR"/>
                        </w:rPr>
                        <w:t>1</w:t>
                      </w:r>
                      <w:r w:rsidRPr="008739CC">
                        <w:rPr>
                          <w:rFonts w:ascii="Verdana" w:hAnsi="Verdana" w:hint="eastAsia"/>
                          <w:spacing w:val="-3"/>
                          <w:sz w:val="26"/>
                          <w:szCs w:val="26"/>
                          <w:lang w:eastAsia="ko-KR"/>
                        </w:rPr>
                        <w:t>항을</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충족시킬</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수</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있다</w:t>
                      </w:r>
                      <w:r w:rsidRPr="008739CC">
                        <w:rPr>
                          <w:rFonts w:ascii="Verdana" w:hAnsi="Verdana" w:hint="eastAsia"/>
                          <w:spacing w:val="-3"/>
                          <w:sz w:val="26"/>
                          <w:szCs w:val="26"/>
                          <w:lang w:eastAsia="ko-KR"/>
                        </w:rPr>
                        <w:t>.</w:t>
                      </w:r>
                    </w:p>
                    <w:p w:rsidR="00B63369" w:rsidRDefault="00B63369" w:rsidP="008739CC">
                      <w:pPr>
                        <w:pStyle w:val="BoxNList"/>
                        <w:tabs>
                          <w:tab w:val="clear" w:pos="600"/>
                          <w:tab w:val="right" w:pos="440"/>
                        </w:tabs>
                        <w:rPr>
                          <w:rFonts w:ascii="Verdana" w:hAnsi="Verdana"/>
                          <w:spacing w:val="-3"/>
                          <w:sz w:val="26"/>
                          <w:szCs w:val="26"/>
                          <w:lang w:eastAsia="ko-KR"/>
                        </w:rPr>
                      </w:pPr>
                      <w:r w:rsidRPr="008474DF">
                        <w:rPr>
                          <w:rFonts w:ascii="Verdana" w:hAnsi="Verdana"/>
                          <w:spacing w:val="-3"/>
                          <w:sz w:val="26"/>
                          <w:szCs w:val="26"/>
                          <w:lang w:eastAsia="ko-KR"/>
                        </w:rPr>
                        <w:t>4.</w:t>
                      </w:r>
                      <w:r w:rsidRPr="008474DF">
                        <w:rPr>
                          <w:rFonts w:ascii="Arial" w:hAnsi="Arial" w:cs="Arial"/>
                          <w:spacing w:val="-3"/>
                          <w:sz w:val="26"/>
                          <w:szCs w:val="26"/>
                          <w:lang w:eastAsia="ko-KR"/>
                        </w:rPr>
                        <w:t> </w:t>
                      </w:r>
                      <w:r w:rsidRPr="008474DF">
                        <w:rPr>
                          <w:rFonts w:ascii="Verdana" w:hAnsi="Verdana"/>
                          <w:spacing w:val="-3"/>
                          <w:sz w:val="26"/>
                          <w:szCs w:val="26"/>
                        </w:rPr>
                        <w:t> </w:t>
                      </w:r>
                      <w:r w:rsidRPr="008474DF">
                        <w:rPr>
                          <w:rFonts w:ascii="Verdana" w:hAnsi="Verdana"/>
                          <w:spacing w:val="-3"/>
                          <w:sz w:val="26"/>
                          <w:szCs w:val="26"/>
                          <w:lang w:eastAsia="ko-KR"/>
                        </w:rPr>
                        <w:t>(a)</w:t>
                      </w:r>
                      <w:r w:rsidRPr="008474DF">
                        <w:rPr>
                          <w:rFonts w:ascii="Verdana" w:hAnsi="Verdana"/>
                          <w:spacing w:val="-3"/>
                          <w:sz w:val="26"/>
                          <w:szCs w:val="26"/>
                        </w:rPr>
                        <w:t> </w:t>
                      </w:r>
                      <w:r w:rsidRPr="008739CC">
                        <w:rPr>
                          <w:rFonts w:hint="eastAsia"/>
                          <w:lang w:eastAsia="ko-KR"/>
                        </w:rPr>
                        <w:t xml:space="preserve"> </w:t>
                      </w:r>
                      <w:r w:rsidRPr="008739CC">
                        <w:rPr>
                          <w:rFonts w:ascii="Verdana" w:hAnsi="Verdana" w:hint="eastAsia"/>
                          <w:spacing w:val="-3"/>
                          <w:sz w:val="26"/>
                          <w:szCs w:val="26"/>
                          <w:lang w:eastAsia="ko-KR"/>
                        </w:rPr>
                        <w:t>체약당사자의</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권한</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있는</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기관이</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제</w:t>
                      </w:r>
                      <w:r w:rsidRPr="008739CC">
                        <w:rPr>
                          <w:rFonts w:ascii="Verdana" w:hAnsi="Verdana" w:hint="eastAsia"/>
                          <w:spacing w:val="-3"/>
                          <w:sz w:val="26"/>
                          <w:szCs w:val="26"/>
                          <w:lang w:eastAsia="ko-KR"/>
                        </w:rPr>
                        <w:t>5</w:t>
                      </w:r>
                      <w:r w:rsidRPr="008739CC">
                        <w:rPr>
                          <w:rFonts w:ascii="Verdana" w:hAnsi="Verdana" w:hint="eastAsia"/>
                          <w:spacing w:val="-3"/>
                          <w:sz w:val="26"/>
                          <w:szCs w:val="26"/>
                          <w:lang w:eastAsia="ko-KR"/>
                        </w:rPr>
                        <w:t>조</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제</w:t>
                      </w:r>
                      <w:r w:rsidRPr="008739CC">
                        <w:rPr>
                          <w:rFonts w:ascii="Verdana" w:hAnsi="Verdana" w:hint="eastAsia"/>
                          <w:spacing w:val="-3"/>
                          <w:sz w:val="26"/>
                          <w:szCs w:val="26"/>
                          <w:lang w:eastAsia="ko-KR"/>
                        </w:rPr>
                        <w:t>1</w:t>
                      </w:r>
                      <w:r w:rsidRPr="008739CC">
                        <w:rPr>
                          <w:rFonts w:ascii="Verdana" w:hAnsi="Verdana" w:hint="eastAsia"/>
                          <w:spacing w:val="-3"/>
                          <w:sz w:val="26"/>
                          <w:szCs w:val="26"/>
                          <w:lang w:eastAsia="ko-KR"/>
                        </w:rPr>
                        <w:t>항에</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따라</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접근가능한</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포맷의</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사본을</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수령하고</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그</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체약당사자가</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베른협약</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제</w:t>
                      </w:r>
                      <w:r w:rsidRPr="008739CC">
                        <w:rPr>
                          <w:rFonts w:ascii="Verdana" w:hAnsi="Verdana" w:hint="eastAsia"/>
                          <w:spacing w:val="-3"/>
                          <w:sz w:val="26"/>
                          <w:szCs w:val="26"/>
                          <w:lang w:eastAsia="ko-KR"/>
                        </w:rPr>
                        <w:t>9</w:t>
                      </w:r>
                      <w:r w:rsidRPr="008739CC">
                        <w:rPr>
                          <w:rFonts w:ascii="Verdana" w:hAnsi="Verdana" w:hint="eastAsia"/>
                          <w:spacing w:val="-3"/>
                          <w:sz w:val="26"/>
                          <w:szCs w:val="26"/>
                          <w:lang w:eastAsia="ko-KR"/>
                        </w:rPr>
                        <w:t>조에</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의한</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의무를</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부담하는</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경우</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그는</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그</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고유한</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법체계와</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실무에</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부합하도도록</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하면서도</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접근가능한</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포맷의</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사본이</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그</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국가의</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관할권에</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있는</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수혜자의</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혜택을</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위해서만</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복제되거나</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배포되거나</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이용제공되도록</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보장하게</w:t>
                      </w:r>
                      <w:r w:rsidRPr="008739CC">
                        <w:rPr>
                          <w:rFonts w:ascii="Verdana" w:hAnsi="Verdana" w:hint="eastAsia"/>
                          <w:spacing w:val="-3"/>
                          <w:sz w:val="26"/>
                          <w:szCs w:val="26"/>
                          <w:lang w:eastAsia="ko-KR"/>
                        </w:rPr>
                        <w:t xml:space="preserve"> </w:t>
                      </w:r>
                      <w:r w:rsidRPr="008739CC">
                        <w:rPr>
                          <w:rFonts w:ascii="Verdana" w:hAnsi="Verdana" w:hint="eastAsia"/>
                          <w:spacing w:val="-3"/>
                          <w:sz w:val="26"/>
                          <w:szCs w:val="26"/>
                          <w:lang w:eastAsia="ko-KR"/>
                        </w:rPr>
                        <w:t>된다</w:t>
                      </w:r>
                      <w:r w:rsidRPr="008739CC">
                        <w:rPr>
                          <w:rFonts w:ascii="Verdana" w:hAnsi="Verdana" w:hint="eastAsia"/>
                          <w:spacing w:val="-3"/>
                          <w:sz w:val="26"/>
                          <w:szCs w:val="26"/>
                          <w:lang w:eastAsia="ko-KR"/>
                        </w:rPr>
                        <w:t>.</w:t>
                      </w:r>
                    </w:p>
                    <w:p w:rsidR="00B63369" w:rsidRPr="00BF5364" w:rsidRDefault="00B63369" w:rsidP="00BF5364">
                      <w:pPr>
                        <w:pStyle w:val="BoxNList"/>
                        <w:tabs>
                          <w:tab w:val="clear" w:pos="600"/>
                          <w:tab w:val="right" w:pos="440"/>
                        </w:tabs>
                        <w:ind w:left="900" w:hanging="675"/>
                        <w:rPr>
                          <w:rFonts w:ascii="Verdana" w:hAnsi="Verdana"/>
                          <w:spacing w:val="-3"/>
                          <w:sz w:val="26"/>
                          <w:szCs w:val="26"/>
                          <w:lang w:eastAsia="ko-KR"/>
                        </w:rPr>
                      </w:pPr>
                    </w:p>
                  </w:txbxContent>
                </v:textbox>
                <w10:anchorlock/>
              </v:shape>
            </w:pict>
          </mc:Fallback>
        </mc:AlternateContent>
      </w:r>
    </w:p>
    <w:p w14:paraId="5ECF2521" w14:textId="77777777" w:rsidR="009123A5" w:rsidRPr="009123A5" w:rsidRDefault="00DE4906" w:rsidP="009123A5">
      <w:pPr>
        <w:pStyle w:val="Text"/>
        <w:rPr>
          <w:rFonts w:ascii="Verdana" w:hAnsi="Verdana"/>
          <w:spacing w:val="3"/>
          <w:sz w:val="26"/>
          <w:szCs w:val="26"/>
        </w:rPr>
      </w:pPr>
      <w:r w:rsidRPr="009123A5">
        <w:rPr>
          <w:rFonts w:ascii="Verdana" w:hAnsi="Verdana"/>
          <w:noProof/>
          <w:spacing w:val="3"/>
          <w:sz w:val="26"/>
          <w:szCs w:val="26"/>
          <w:lang w:eastAsia="ko-KR"/>
        </w:rPr>
        <mc:AlternateContent>
          <mc:Choice Requires="wps">
            <w:drawing>
              <wp:inline distT="0" distB="0" distL="0" distR="0" wp14:anchorId="50C73769" wp14:editId="05A59A34">
                <wp:extent cx="3476625" cy="6315075"/>
                <wp:effectExtent l="0" t="0" r="28575" b="285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6315075"/>
                        </a:xfrm>
                        <a:prstGeom prst="rect">
                          <a:avLst/>
                        </a:prstGeom>
                        <a:solidFill>
                          <a:srgbClr val="FFFFFF"/>
                        </a:solidFill>
                        <a:ln w="9525">
                          <a:solidFill>
                            <a:srgbClr val="000000"/>
                          </a:solidFill>
                          <a:miter lim="800000"/>
                          <a:headEnd/>
                          <a:tailEnd/>
                        </a:ln>
                      </wps:spPr>
                      <wps:txbx>
                        <w:txbxContent>
                          <w:p w14:paraId="5B2AD168" w14:textId="77777777" w:rsidR="00B63369" w:rsidRDefault="00B63369" w:rsidP="00DE4906">
                            <w:pPr>
                              <w:pStyle w:val="BoxSubNList"/>
                              <w:ind w:left="900"/>
                              <w:rPr>
                                <w:rFonts w:ascii="Verdana" w:hAnsi="Verdana"/>
                                <w:sz w:val="26"/>
                                <w:szCs w:val="26"/>
                                <w:lang w:eastAsia="ko-KR"/>
                              </w:rPr>
                            </w:pPr>
                            <w:r w:rsidRPr="008474DF">
                              <w:rPr>
                                <w:rFonts w:ascii="Verdana" w:hAnsi="Verdana"/>
                                <w:sz w:val="26"/>
                                <w:szCs w:val="26"/>
                                <w:lang w:eastAsia="ko-KR"/>
                              </w:rPr>
                              <w:t xml:space="preserve">(b) </w:t>
                            </w:r>
                            <w:r w:rsidRPr="008739CC">
                              <w:rPr>
                                <w:rFonts w:ascii="Verdana" w:hAnsi="Verdana" w:hint="eastAsia"/>
                                <w:sz w:val="26"/>
                                <w:szCs w:val="26"/>
                                <w:lang w:eastAsia="ko-KR"/>
                              </w:rPr>
                              <w:t>제</w:t>
                            </w:r>
                            <w:r w:rsidRPr="008739CC">
                              <w:rPr>
                                <w:rFonts w:ascii="Verdana" w:hAnsi="Verdana" w:hint="eastAsia"/>
                                <w:sz w:val="26"/>
                                <w:szCs w:val="26"/>
                                <w:lang w:eastAsia="ko-KR"/>
                              </w:rPr>
                              <w:t>5</w:t>
                            </w:r>
                            <w:r w:rsidRPr="008739CC">
                              <w:rPr>
                                <w:rFonts w:ascii="Verdana" w:hAnsi="Verdana" w:hint="eastAsia"/>
                                <w:sz w:val="26"/>
                                <w:szCs w:val="26"/>
                                <w:lang w:eastAsia="ko-KR"/>
                              </w:rPr>
                              <w:t>조</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제</w:t>
                            </w:r>
                            <w:r w:rsidRPr="008739CC">
                              <w:rPr>
                                <w:rFonts w:ascii="Verdana" w:hAnsi="Verdana" w:hint="eastAsia"/>
                                <w:sz w:val="26"/>
                                <w:szCs w:val="26"/>
                                <w:lang w:eastAsia="ko-KR"/>
                              </w:rPr>
                              <w:t>1</w:t>
                            </w:r>
                            <w:r w:rsidRPr="008739CC">
                              <w:rPr>
                                <w:rFonts w:ascii="Verdana" w:hAnsi="Verdana" w:hint="eastAsia"/>
                                <w:sz w:val="26"/>
                                <w:szCs w:val="26"/>
                                <w:lang w:eastAsia="ko-KR"/>
                              </w:rPr>
                              <w:t>항에</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따른</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권한</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있는</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기관에</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의한</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접근가능한</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포맷으로</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된</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사본의</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배포와</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이용제공은</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이</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체약당사자가</w:t>
                            </w:r>
                            <w:r w:rsidRPr="008739CC">
                              <w:rPr>
                                <w:rFonts w:ascii="Verdana" w:hAnsi="Verdana" w:hint="eastAsia"/>
                                <w:sz w:val="26"/>
                                <w:szCs w:val="26"/>
                                <w:lang w:eastAsia="ko-KR"/>
                              </w:rPr>
                              <w:t xml:space="preserve"> WIPO </w:t>
                            </w:r>
                            <w:r w:rsidRPr="008739CC">
                              <w:rPr>
                                <w:rFonts w:ascii="Verdana" w:hAnsi="Verdana" w:hint="eastAsia"/>
                                <w:sz w:val="26"/>
                                <w:szCs w:val="26"/>
                                <w:lang w:eastAsia="ko-KR"/>
                              </w:rPr>
                              <w:t>저작권조약의</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당사자가</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아니거나</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달리</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이</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조약을</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이행하는</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제한</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및</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예외규정을</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배포권과</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이용제공권이</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특정되고</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특별한</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경우로서</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저작물의</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통상적</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이용과</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충돌하지</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않고</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저작권자의</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정당한</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이익을</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불합리하게</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침해하지</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않는</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경우로</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한정하지</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않는</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경우</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그</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관할권으로</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제한되어야</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한다</w:t>
                            </w:r>
                            <w:r w:rsidRPr="008739CC">
                              <w:rPr>
                                <w:rFonts w:ascii="Verdana" w:hAnsi="Verdana" w:hint="eastAsia"/>
                                <w:sz w:val="26"/>
                                <w:szCs w:val="26"/>
                                <w:lang w:eastAsia="ko-KR"/>
                              </w:rPr>
                              <w:t>.</w:t>
                            </w:r>
                          </w:p>
                          <w:p w14:paraId="14B05C06" w14:textId="77777777" w:rsidR="00B63369" w:rsidRPr="008474DF" w:rsidRDefault="00B63369" w:rsidP="00DE4906">
                            <w:pPr>
                              <w:pStyle w:val="BoxSubNList"/>
                              <w:ind w:left="900"/>
                              <w:rPr>
                                <w:rFonts w:ascii="Verdana" w:hAnsi="Verdana"/>
                                <w:sz w:val="26"/>
                                <w:szCs w:val="26"/>
                                <w:lang w:eastAsia="ko-KR"/>
                              </w:rPr>
                            </w:pPr>
                            <w:r w:rsidRPr="008474DF">
                              <w:rPr>
                                <w:rFonts w:ascii="Verdana" w:hAnsi="Verdana"/>
                                <w:sz w:val="26"/>
                                <w:szCs w:val="26"/>
                                <w:lang w:eastAsia="ko-KR"/>
                              </w:rPr>
                              <w:t xml:space="preserve">(c) </w:t>
                            </w:r>
                            <w:r w:rsidRPr="008739CC">
                              <w:rPr>
                                <w:rFonts w:ascii="Verdana" w:hAnsi="Verdana" w:hint="eastAsia"/>
                                <w:sz w:val="26"/>
                                <w:szCs w:val="26"/>
                                <w:lang w:eastAsia="ko-KR"/>
                              </w:rPr>
                              <w:t>이</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조의</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어떠한</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것도</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무엇이</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배포의</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행위</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또는</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공중에</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대한</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이용제공의</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행위를</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구성하는지</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결정하는</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것에</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영향을</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미치지</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않는다</w:t>
                            </w:r>
                            <w:r w:rsidRPr="008739CC">
                              <w:rPr>
                                <w:rFonts w:ascii="Verdana" w:hAnsi="Verdana" w:hint="eastAsia"/>
                                <w:sz w:val="26"/>
                                <w:szCs w:val="26"/>
                                <w:lang w:eastAsia="ko-KR"/>
                              </w:rPr>
                              <w:t>.</w:t>
                            </w:r>
                          </w:p>
                          <w:p w14:paraId="4CC71278" w14:textId="77777777" w:rsidR="00B63369" w:rsidRPr="008474DF" w:rsidRDefault="00B63369" w:rsidP="00DE4906">
                            <w:pPr>
                              <w:rPr>
                                <w:rFonts w:ascii="Verdana" w:hAnsi="Verdana"/>
                                <w:sz w:val="26"/>
                                <w:szCs w:val="26"/>
                                <w:lang w:eastAsia="ko-KR"/>
                              </w:rPr>
                            </w:pPr>
                            <w:r w:rsidRPr="008474DF">
                              <w:rPr>
                                <w:rFonts w:ascii="Verdana" w:hAnsi="Verdana"/>
                                <w:sz w:val="26"/>
                                <w:szCs w:val="26"/>
                                <w:lang w:eastAsia="ko-KR"/>
                              </w:rPr>
                              <w:t xml:space="preserve">5. </w:t>
                            </w:r>
                            <w:r w:rsidRPr="008739CC">
                              <w:rPr>
                                <w:rFonts w:ascii="Verdana" w:hAnsi="Verdana" w:hint="eastAsia"/>
                                <w:sz w:val="26"/>
                                <w:szCs w:val="26"/>
                                <w:lang w:eastAsia="ko-KR"/>
                              </w:rPr>
                              <w:t>이</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조약의</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어떠한</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것도</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권리들의</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소진을</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다루는</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것에</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원용되어서는</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안</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된다</w:t>
                            </w:r>
                            <w:r w:rsidRPr="008739CC">
                              <w:rPr>
                                <w:rFonts w:ascii="Verdana" w:hAnsi="Verdana" w:hint="eastAsia"/>
                                <w:sz w:val="26"/>
                                <w:szCs w:val="26"/>
                                <w:lang w:eastAsia="ko-KR"/>
                              </w:rPr>
                              <w:t>.</w:t>
                            </w:r>
                            <w:r w:rsidRPr="008739CC">
                              <w:rPr>
                                <w:rStyle w:val="underline"/>
                                <w:rFonts w:ascii="Verdana" w:hAnsi="Verdana"/>
                                <w:sz w:val="26"/>
                                <w:szCs w:val="26"/>
                                <w:u w:val="none"/>
                                <w:lang w:eastAsia="ko-KR"/>
                              </w:rPr>
                              <w:t xml:space="preserve"> </w:t>
                            </w:r>
                          </w:p>
                          <w:p w14:paraId="0C1C5998" w14:textId="77777777" w:rsidR="00B63369" w:rsidRDefault="00B63369" w:rsidP="00DE4906">
                            <w:pPr>
                              <w:rPr>
                                <w:lang w:eastAsia="ko-KR"/>
                              </w:rPr>
                            </w:pPr>
                          </w:p>
                          <w:p w14:paraId="36A5C116" w14:textId="77777777" w:rsidR="00B63369" w:rsidRDefault="00B63369" w:rsidP="00DE4906">
                            <w:pPr>
                              <w:rPr>
                                <w:lang w:eastAsia="ko-KR"/>
                              </w:rPr>
                            </w:pPr>
                          </w:p>
                        </w:txbxContent>
                      </wps:txbx>
                      <wps:bodyPr rot="0" vert="horz" wrap="square" lIns="91440" tIns="45720" rIns="91440" bIns="45720" anchor="t" anchorCtr="0">
                        <a:noAutofit/>
                      </wps:bodyPr>
                    </wps:wsp>
                  </a:graphicData>
                </a:graphic>
              </wp:inline>
            </w:drawing>
          </mc:Choice>
          <mc:Fallback>
            <w:pict>
              <v:shape w14:anchorId="1080BDD5" id="_x0000_s1039" type="#_x0000_t202" style="width:273.75pt;height:49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">
                <v:textbox>
                  <w:txbxContent>
                    <w:p w:rsidR="00B63369" w:rsidRDefault="00B63369" w:rsidP="00DE4906">
                      <w:pPr>
                        <w:pStyle w:val="BoxSubNList"/>
                        <w:ind w:left="900"/>
                        <w:rPr>
                          <w:rFonts w:ascii="Verdana" w:hAnsi="Verdana"/>
                          <w:sz w:val="26"/>
                          <w:szCs w:val="26"/>
                          <w:lang w:eastAsia="ko-KR"/>
                        </w:rPr>
                      </w:pPr>
                      <w:r w:rsidRPr="008474DF">
                        <w:rPr>
                          <w:rFonts w:ascii="Verdana" w:hAnsi="Verdana"/>
                          <w:sz w:val="26"/>
                          <w:szCs w:val="26"/>
                          <w:lang w:eastAsia="ko-KR"/>
                        </w:rPr>
                        <w:t xml:space="preserve">(b) </w:t>
                      </w:r>
                      <w:r w:rsidRPr="008739CC">
                        <w:rPr>
                          <w:rFonts w:ascii="Verdana" w:hAnsi="Verdana" w:hint="eastAsia"/>
                          <w:sz w:val="26"/>
                          <w:szCs w:val="26"/>
                          <w:lang w:eastAsia="ko-KR"/>
                        </w:rPr>
                        <w:t>제</w:t>
                      </w:r>
                      <w:r w:rsidRPr="008739CC">
                        <w:rPr>
                          <w:rFonts w:ascii="Verdana" w:hAnsi="Verdana" w:hint="eastAsia"/>
                          <w:sz w:val="26"/>
                          <w:szCs w:val="26"/>
                          <w:lang w:eastAsia="ko-KR"/>
                        </w:rPr>
                        <w:t>5</w:t>
                      </w:r>
                      <w:r w:rsidRPr="008739CC">
                        <w:rPr>
                          <w:rFonts w:ascii="Verdana" w:hAnsi="Verdana" w:hint="eastAsia"/>
                          <w:sz w:val="26"/>
                          <w:szCs w:val="26"/>
                          <w:lang w:eastAsia="ko-KR"/>
                        </w:rPr>
                        <w:t>조</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제</w:t>
                      </w:r>
                      <w:r w:rsidRPr="008739CC">
                        <w:rPr>
                          <w:rFonts w:ascii="Verdana" w:hAnsi="Verdana" w:hint="eastAsia"/>
                          <w:sz w:val="26"/>
                          <w:szCs w:val="26"/>
                          <w:lang w:eastAsia="ko-KR"/>
                        </w:rPr>
                        <w:t>1</w:t>
                      </w:r>
                      <w:r w:rsidRPr="008739CC">
                        <w:rPr>
                          <w:rFonts w:ascii="Verdana" w:hAnsi="Verdana" w:hint="eastAsia"/>
                          <w:sz w:val="26"/>
                          <w:szCs w:val="26"/>
                          <w:lang w:eastAsia="ko-KR"/>
                        </w:rPr>
                        <w:t>항에</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따른</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권한</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있는</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기관에</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의한</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접근가능한</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포맷으로</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된</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사본의</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배포와</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이용제공은</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이</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체약당사자가</w:t>
                      </w:r>
                      <w:r w:rsidRPr="008739CC">
                        <w:rPr>
                          <w:rFonts w:ascii="Verdana" w:hAnsi="Verdana" w:hint="eastAsia"/>
                          <w:sz w:val="26"/>
                          <w:szCs w:val="26"/>
                          <w:lang w:eastAsia="ko-KR"/>
                        </w:rPr>
                        <w:t xml:space="preserve"> WIPO </w:t>
                      </w:r>
                      <w:r w:rsidRPr="008739CC">
                        <w:rPr>
                          <w:rFonts w:ascii="Verdana" w:hAnsi="Verdana" w:hint="eastAsia"/>
                          <w:sz w:val="26"/>
                          <w:szCs w:val="26"/>
                          <w:lang w:eastAsia="ko-KR"/>
                        </w:rPr>
                        <w:t>저작권조약의</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당사자가</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아니거나</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달리</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이</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조약을</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이행하는</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제한</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및</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예외규정을</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배포권과</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이용제공권이</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특정되고</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특별한</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경우로서</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저작물의</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통상적</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이용과</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충돌하지</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않고</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저작권자의</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정당한</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이익을</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불합리하게</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침해하지</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않는</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경우로</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한정하지</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않는</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경우</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그</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관할권으로</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제한되어야</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한다</w:t>
                      </w:r>
                      <w:r w:rsidRPr="008739CC">
                        <w:rPr>
                          <w:rFonts w:ascii="Verdana" w:hAnsi="Verdana" w:hint="eastAsia"/>
                          <w:sz w:val="26"/>
                          <w:szCs w:val="26"/>
                          <w:lang w:eastAsia="ko-KR"/>
                        </w:rPr>
                        <w:t>.</w:t>
                      </w:r>
                    </w:p>
                    <w:p w:rsidR="00B63369" w:rsidRPr="008474DF" w:rsidRDefault="00B63369" w:rsidP="00DE4906">
                      <w:pPr>
                        <w:pStyle w:val="BoxSubNList"/>
                        <w:ind w:left="900"/>
                        <w:rPr>
                          <w:rFonts w:ascii="Verdana" w:hAnsi="Verdana"/>
                          <w:sz w:val="26"/>
                          <w:szCs w:val="26"/>
                          <w:lang w:eastAsia="ko-KR"/>
                        </w:rPr>
                      </w:pPr>
                      <w:r w:rsidRPr="008474DF">
                        <w:rPr>
                          <w:rFonts w:ascii="Verdana" w:hAnsi="Verdana"/>
                          <w:sz w:val="26"/>
                          <w:szCs w:val="26"/>
                          <w:lang w:eastAsia="ko-KR"/>
                        </w:rPr>
                        <w:t xml:space="preserve">(c) </w:t>
                      </w:r>
                      <w:r w:rsidRPr="008739CC">
                        <w:rPr>
                          <w:rFonts w:ascii="Verdana" w:hAnsi="Verdana" w:hint="eastAsia"/>
                          <w:sz w:val="26"/>
                          <w:szCs w:val="26"/>
                          <w:lang w:eastAsia="ko-KR"/>
                        </w:rPr>
                        <w:t>이</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조의</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어떠한</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것도</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무엇이</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배포의</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행위</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또는</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공중에</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대한</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이용제공의</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행위를</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구성하는지</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결정하는</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것에</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영향을</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미치지</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않는다</w:t>
                      </w:r>
                      <w:r w:rsidRPr="008739CC">
                        <w:rPr>
                          <w:rFonts w:ascii="Verdana" w:hAnsi="Verdana" w:hint="eastAsia"/>
                          <w:sz w:val="26"/>
                          <w:szCs w:val="26"/>
                          <w:lang w:eastAsia="ko-KR"/>
                        </w:rPr>
                        <w:t>.</w:t>
                      </w:r>
                    </w:p>
                    <w:p w:rsidR="00B63369" w:rsidRPr="008474DF" w:rsidRDefault="00B63369" w:rsidP="00DE4906">
                      <w:pPr>
                        <w:rPr>
                          <w:rFonts w:ascii="Verdana" w:hAnsi="Verdana"/>
                          <w:sz w:val="26"/>
                          <w:szCs w:val="26"/>
                          <w:lang w:eastAsia="ko-KR"/>
                        </w:rPr>
                      </w:pPr>
                      <w:r w:rsidRPr="008474DF">
                        <w:rPr>
                          <w:rFonts w:ascii="Verdana" w:hAnsi="Verdana"/>
                          <w:sz w:val="26"/>
                          <w:szCs w:val="26"/>
                          <w:lang w:eastAsia="ko-KR"/>
                        </w:rPr>
                        <w:t xml:space="preserve">5. </w:t>
                      </w:r>
                      <w:r w:rsidRPr="008739CC">
                        <w:rPr>
                          <w:rFonts w:ascii="Verdana" w:hAnsi="Verdana" w:hint="eastAsia"/>
                          <w:sz w:val="26"/>
                          <w:szCs w:val="26"/>
                          <w:lang w:eastAsia="ko-KR"/>
                        </w:rPr>
                        <w:t>이</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조약의</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어떠한</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것도</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권리들의</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소진을</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다루는</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것에</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원용되어서는</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안</w:t>
                      </w:r>
                      <w:r w:rsidRPr="008739CC">
                        <w:rPr>
                          <w:rFonts w:ascii="Verdana" w:hAnsi="Verdana" w:hint="eastAsia"/>
                          <w:sz w:val="26"/>
                          <w:szCs w:val="26"/>
                          <w:lang w:eastAsia="ko-KR"/>
                        </w:rPr>
                        <w:t xml:space="preserve"> </w:t>
                      </w:r>
                      <w:r w:rsidRPr="008739CC">
                        <w:rPr>
                          <w:rFonts w:ascii="Verdana" w:hAnsi="Verdana" w:hint="eastAsia"/>
                          <w:sz w:val="26"/>
                          <w:szCs w:val="26"/>
                          <w:lang w:eastAsia="ko-KR"/>
                        </w:rPr>
                        <w:t>된다</w:t>
                      </w:r>
                      <w:r w:rsidRPr="008739CC">
                        <w:rPr>
                          <w:rFonts w:ascii="Verdana" w:hAnsi="Verdana" w:hint="eastAsia"/>
                          <w:sz w:val="26"/>
                          <w:szCs w:val="26"/>
                          <w:lang w:eastAsia="ko-KR"/>
                        </w:rPr>
                        <w:t>.</w:t>
                      </w:r>
                      <w:r w:rsidRPr="008739CC">
                        <w:rPr>
                          <w:rStyle w:val="underline"/>
                          <w:rFonts w:ascii="Verdana" w:hAnsi="Verdana"/>
                          <w:sz w:val="26"/>
                          <w:szCs w:val="26"/>
                          <w:u w:val="none"/>
                          <w:lang w:eastAsia="ko-KR"/>
                        </w:rPr>
                        <w:t xml:space="preserve"> </w:t>
                      </w:r>
                    </w:p>
                    <w:p w:rsidR="00B63369" w:rsidRDefault="00B63369" w:rsidP="00DE4906">
                      <w:pPr>
                        <w:rPr>
                          <w:lang w:eastAsia="ko-KR"/>
                        </w:rPr>
                      </w:pPr>
                    </w:p>
                    <w:p w:rsidR="00B63369" w:rsidRDefault="00B63369" w:rsidP="00DE4906">
                      <w:pPr>
                        <w:rPr>
                          <w:lang w:eastAsia="ko-KR"/>
                        </w:rPr>
                      </w:pPr>
                    </w:p>
                  </w:txbxContent>
                </v:textbox>
                <w10:anchorlock/>
              </v:shape>
            </w:pict>
          </mc:Fallback>
        </mc:AlternateContent>
      </w:r>
      <w:r w:rsidR="009123A5" w:rsidRPr="009123A5">
        <w:rPr>
          <w:rFonts w:ascii="Verdana" w:hAnsi="Verdana"/>
          <w:noProof/>
          <w:spacing w:val="3"/>
          <w:sz w:val="26"/>
          <w:szCs w:val="26"/>
          <w:lang w:eastAsia="ko-KR"/>
        </w:rPr>
        <mc:AlternateContent>
          <mc:Choice Requires="wps">
            <w:drawing>
              <wp:inline distT="0" distB="0" distL="0" distR="0" wp14:anchorId="3D197550" wp14:editId="14B64F4A">
                <wp:extent cx="3476625" cy="3086100"/>
                <wp:effectExtent l="0" t="0" r="28575" b="19050"/>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086100"/>
                        </a:xfrm>
                        <a:prstGeom prst="rect">
                          <a:avLst/>
                        </a:prstGeom>
                        <a:solidFill>
                          <a:srgbClr val="FFFFFF"/>
                        </a:solidFill>
                        <a:ln w="9525">
                          <a:solidFill>
                            <a:srgbClr val="000000"/>
                          </a:solidFill>
                          <a:miter lim="800000"/>
                          <a:headEnd/>
                          <a:tailEnd/>
                        </a:ln>
                      </wps:spPr>
                      <wps:txbx>
                        <w:txbxContent>
                          <w:p w14:paraId="188660F4" w14:textId="77777777" w:rsidR="00B63369" w:rsidRPr="008474DF" w:rsidRDefault="00B63369" w:rsidP="00DE4906">
                            <w:pPr>
                              <w:pStyle w:val="BoxTextInd"/>
                              <w:ind w:left="0" w:firstLine="0"/>
                              <w:rPr>
                                <w:rFonts w:ascii="Verdana" w:hAnsi="Verdana"/>
                                <w:sz w:val="26"/>
                                <w:szCs w:val="26"/>
                                <w:lang w:eastAsia="ko-KR"/>
                              </w:rPr>
                            </w:pPr>
                            <w:r w:rsidRPr="008474DF">
                              <w:rPr>
                                <w:rStyle w:val="underline"/>
                                <w:rFonts w:ascii="Verdana" w:hAnsi="Verdana"/>
                                <w:sz w:val="26"/>
                                <w:szCs w:val="26"/>
                                <w:lang w:eastAsia="ko-KR"/>
                              </w:rPr>
                              <w:t>Article 6</w:t>
                            </w:r>
                            <w:r w:rsidRPr="008474DF">
                              <w:rPr>
                                <w:rFonts w:ascii="Verdana" w:hAnsi="Verdana"/>
                                <w:sz w:val="26"/>
                                <w:szCs w:val="26"/>
                                <w:lang w:eastAsia="ko-KR"/>
                              </w:rPr>
                              <w:t xml:space="preserve"> </w:t>
                            </w:r>
                          </w:p>
                          <w:p w14:paraId="76424289" w14:textId="77777777" w:rsidR="00B63369" w:rsidRDefault="00B63369" w:rsidP="00DE4906">
                            <w:pPr>
                              <w:rPr>
                                <w:lang w:eastAsia="ko-KR"/>
                              </w:rPr>
                            </w:pPr>
                            <w:r w:rsidRPr="00DE4906">
                              <w:rPr>
                                <w:rFonts w:ascii="Verdana" w:hAnsi="Verdana" w:hint="eastAsia"/>
                                <w:sz w:val="26"/>
                                <w:szCs w:val="26"/>
                                <w:lang w:eastAsia="ko-KR"/>
                              </w:rPr>
                              <w:t>접근가능한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포맷으로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사본의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반입</w:t>
                            </w:r>
                          </w:p>
                          <w:p w14:paraId="66FF7010" w14:textId="77777777" w:rsidR="00B63369" w:rsidRDefault="00B63369" w:rsidP="00DE4906">
                            <w:pPr>
                              <w:ind w:firstLineChars="100" w:firstLine="260"/>
                              <w:rPr>
                                <w:lang w:eastAsia="ko-KR"/>
                              </w:rPr>
                            </w:pPr>
                            <w:r w:rsidRPr="00DE4906">
                              <w:rPr>
                                <w:rFonts w:ascii="Verdana" w:hAnsi="Verdana" w:hint="eastAsia"/>
                                <w:sz w:val="26"/>
                                <w:szCs w:val="26"/>
                                <w:lang w:eastAsia="ko-KR"/>
                              </w:rPr>
                              <w:t>체약당사자의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국내법이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수혜자</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그를</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대리하여</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행동하는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사람</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또는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권한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기관이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저작물에</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대한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접근가능한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포맷의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사본을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제작하는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것을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허락하는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범위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내에서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체약당사자의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국내법은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그들이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권리자의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승인</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없이도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접근가능한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포맷의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사본을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수혜자의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혜택을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위해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반입하는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것</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역시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허락해야</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한다</w:t>
                            </w:r>
                            <w:r w:rsidRPr="00DE4906">
                              <w:rPr>
                                <w:rFonts w:ascii="Verdana" w:hAnsi="Verdana" w:hint="eastAsia"/>
                                <w:sz w:val="26"/>
                                <w:szCs w:val="26"/>
                                <w:lang w:eastAsia="ko-KR"/>
                              </w:rPr>
                              <w:t>.</w:t>
                            </w:r>
                          </w:p>
                        </w:txbxContent>
                      </wps:txbx>
                      <wps:bodyPr rot="0" vert="horz" wrap="square" lIns="91440" tIns="45720" rIns="91440" bIns="45720" anchor="t" anchorCtr="0">
                        <a:noAutofit/>
                      </wps:bodyPr>
                    </wps:wsp>
                  </a:graphicData>
                </a:graphic>
              </wp:inline>
            </w:drawing>
          </mc:Choice>
          <mc:Fallback>
            <w:pict>
              <v:shape id="_x0000_s1040" type="#_x0000_t202" style="width:273.75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">
                <v:textbox>
                  <w:txbxContent>
                    <w:p w:rsidR="00B63369" w:rsidRPr="008474DF" w:rsidRDefault="00B63369" w:rsidP="00DE4906">
                      <w:pPr>
                        <w:pStyle w:val="BoxTextInd"/>
                        <w:ind w:left="0" w:firstLine="0"/>
                        <w:rPr>
                          <w:rFonts w:ascii="Verdana" w:hAnsi="Verdana"/>
                          <w:sz w:val="26"/>
                          <w:szCs w:val="26"/>
                          <w:lang w:eastAsia="ko-KR"/>
                        </w:rPr>
                      </w:pPr>
                      <w:r w:rsidRPr="008474DF">
                        <w:rPr>
                          <w:rStyle w:val="underline"/>
                          <w:rFonts w:ascii="Verdana" w:hAnsi="Verdana"/>
                          <w:sz w:val="26"/>
                          <w:szCs w:val="26"/>
                          <w:lang w:eastAsia="ko-KR"/>
                        </w:rPr>
                        <w:t>Article 6</w:t>
                      </w:r>
                      <w:r w:rsidRPr="008474DF">
                        <w:rPr>
                          <w:rFonts w:ascii="Verdana" w:hAnsi="Verdana"/>
                          <w:sz w:val="26"/>
                          <w:szCs w:val="26"/>
                          <w:lang w:eastAsia="ko-KR"/>
                        </w:rPr>
                        <w:t xml:space="preserve"> </w:t>
                      </w:r>
                    </w:p>
                    <w:p w:rsidR="00B63369" w:rsidRDefault="00B63369" w:rsidP="00DE4906">
                      <w:pPr>
                        <w:rPr>
                          <w:lang w:eastAsia="ko-KR"/>
                        </w:rPr>
                      </w:pPr>
                      <w:r w:rsidRPr="00DE4906">
                        <w:rPr>
                          <w:rFonts w:ascii="Verdana" w:hAnsi="Verdana" w:hint="eastAsia"/>
                          <w:sz w:val="26"/>
                          <w:szCs w:val="26"/>
                          <w:lang w:eastAsia="ko-KR"/>
                        </w:rPr>
                        <w:t>접근가능한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포맷으로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사본의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반입</w:t>
                      </w:r>
                    </w:p>
                    <w:p w:rsidR="00B63369" w:rsidRDefault="00B63369" w:rsidP="00DE4906">
                      <w:pPr>
                        <w:ind w:firstLineChars="100" w:firstLine="260"/>
                        <w:rPr>
                          <w:lang w:eastAsia="ko-KR"/>
                        </w:rPr>
                      </w:pPr>
                      <w:r w:rsidRPr="00DE4906">
                        <w:rPr>
                          <w:rFonts w:ascii="Verdana" w:hAnsi="Verdana" w:hint="eastAsia"/>
                          <w:sz w:val="26"/>
                          <w:szCs w:val="26"/>
                          <w:lang w:eastAsia="ko-KR"/>
                        </w:rPr>
                        <w:t>체약당사자의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국내법이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수혜자</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그를</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대리하여</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행동하는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사람</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또는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권한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기관이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저작물에</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대한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접근가능한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포맷의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사본을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제작하는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것을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허락하는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범위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내에서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체약당사자의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국내법은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그들이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권리자의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승인</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없이도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접근가능한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포맷의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사본을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수혜자의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혜택을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위해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반입하는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것</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역시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허락해야</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한다</w:t>
                      </w:r>
                      <w:r w:rsidRPr="00DE4906">
                        <w:rPr>
                          <w:rFonts w:ascii="Verdana" w:hAnsi="Verdana" w:hint="eastAsia"/>
                          <w:sz w:val="26"/>
                          <w:szCs w:val="26"/>
                          <w:lang w:eastAsia="ko-KR"/>
                        </w:rPr>
                        <w:t>.</w:t>
                      </w:r>
                    </w:p>
                  </w:txbxContent>
                </v:textbox>
                <w10:anchorlock/>
              </v:shape>
            </w:pict>
          </mc:Fallback>
        </mc:AlternateContent>
      </w:r>
    </w:p>
    <w:p w14:paraId="4BD04777" w14:textId="77777777" w:rsidR="004E1311" w:rsidRPr="008474DF" w:rsidRDefault="009123A5" w:rsidP="009123A5">
      <w:pPr>
        <w:pStyle w:val="BoxSubNList"/>
        <w:ind w:left="900"/>
        <w:rPr>
          <w:rFonts w:ascii="Verdana" w:hAnsi="Verdana"/>
          <w:sz w:val="26"/>
          <w:szCs w:val="26"/>
          <w:lang w:eastAsia="ko-KR"/>
        </w:rPr>
      </w:pPr>
      <w:r w:rsidRPr="008474DF">
        <w:rPr>
          <w:rFonts w:ascii="Verdana" w:hAnsi="Verdana"/>
          <w:sz w:val="26"/>
          <w:szCs w:val="26"/>
          <w:lang w:eastAsia="ko-KR"/>
        </w:rPr>
        <w:t xml:space="preserve"> </w:t>
      </w:r>
      <w:r w:rsidR="004E1311" w:rsidRPr="008474DF">
        <w:rPr>
          <w:rFonts w:ascii="Verdana" w:hAnsi="Verdana"/>
          <w:sz w:val="26"/>
          <w:szCs w:val="26"/>
          <w:lang w:eastAsia="ko-KR"/>
        </w:rPr>
        <w:t xml:space="preserve"> </w:t>
      </w:r>
    </w:p>
    <w:p w14:paraId="10529054" w14:textId="77777777" w:rsidR="004E1311" w:rsidRPr="008474DF" w:rsidRDefault="004E1311" w:rsidP="008474DF">
      <w:pPr>
        <w:pStyle w:val="Heading3"/>
        <w:rPr>
          <w:szCs w:val="26"/>
          <w:lang w:eastAsia="ko-KR"/>
        </w:rPr>
      </w:pPr>
      <w:bookmarkStart w:id="49" w:name="_Toc529805"/>
      <w:r w:rsidRPr="008474DF">
        <w:rPr>
          <w:szCs w:val="26"/>
          <w:lang w:eastAsia="ko-KR"/>
        </w:rPr>
        <w:t>2.6.2.</w:t>
      </w:r>
      <w:r w:rsidRPr="008474DF">
        <w:rPr>
          <w:szCs w:val="26"/>
        </w:rPr>
        <w:t> </w:t>
      </w:r>
      <w:r w:rsidR="00DE4906" w:rsidRPr="00DE4906">
        <w:rPr>
          <w:rFonts w:hint="eastAsia"/>
          <w:lang w:eastAsia="ko-KR"/>
        </w:rPr>
        <w:t xml:space="preserve"> </w:t>
      </w:r>
      <w:r w:rsidR="00DE4906" w:rsidRPr="00DE4906">
        <w:rPr>
          <w:rFonts w:hint="eastAsia"/>
          <w:szCs w:val="26"/>
          <w:lang w:eastAsia="ko-KR"/>
        </w:rPr>
        <w:t>조약</w:t>
      </w:r>
      <w:r w:rsidR="00DE4906" w:rsidRPr="00DE4906">
        <w:rPr>
          <w:rFonts w:hint="eastAsia"/>
          <w:szCs w:val="26"/>
          <w:lang w:eastAsia="ko-KR"/>
        </w:rPr>
        <w:t xml:space="preserve"> </w:t>
      </w:r>
      <w:r w:rsidR="00DE4906" w:rsidRPr="00DE4906">
        <w:rPr>
          <w:rFonts w:hint="eastAsia"/>
          <w:szCs w:val="26"/>
          <w:lang w:eastAsia="ko-KR"/>
        </w:rPr>
        <w:t>제</w:t>
      </w:r>
      <w:r w:rsidR="00DE4906" w:rsidRPr="00DE4906">
        <w:rPr>
          <w:rFonts w:hint="eastAsia"/>
          <w:szCs w:val="26"/>
          <w:lang w:eastAsia="ko-KR"/>
        </w:rPr>
        <w:t>5</w:t>
      </w:r>
      <w:r w:rsidR="00DE4906" w:rsidRPr="00DE4906">
        <w:rPr>
          <w:rFonts w:hint="eastAsia"/>
          <w:szCs w:val="26"/>
          <w:lang w:eastAsia="ko-KR"/>
        </w:rPr>
        <w:t>조와</w:t>
      </w:r>
      <w:r w:rsidR="00DE4906" w:rsidRPr="00DE4906">
        <w:rPr>
          <w:rFonts w:hint="eastAsia"/>
          <w:szCs w:val="26"/>
          <w:lang w:eastAsia="ko-KR"/>
        </w:rPr>
        <w:t xml:space="preserve"> </w:t>
      </w:r>
      <w:r w:rsidR="00DE4906" w:rsidRPr="00DE4906">
        <w:rPr>
          <w:rFonts w:hint="eastAsia"/>
          <w:szCs w:val="26"/>
          <w:lang w:eastAsia="ko-KR"/>
        </w:rPr>
        <w:t>제</w:t>
      </w:r>
      <w:r w:rsidR="00DE4906" w:rsidRPr="00DE4906">
        <w:rPr>
          <w:rFonts w:hint="eastAsia"/>
          <w:szCs w:val="26"/>
          <w:lang w:eastAsia="ko-KR"/>
        </w:rPr>
        <w:t>6</w:t>
      </w:r>
      <w:r w:rsidR="00DE4906" w:rsidRPr="00DE4906">
        <w:rPr>
          <w:rFonts w:hint="eastAsia"/>
          <w:szCs w:val="26"/>
          <w:lang w:eastAsia="ko-KR"/>
        </w:rPr>
        <w:t>조상의</w:t>
      </w:r>
      <w:r w:rsidR="00DE4906" w:rsidRPr="00DE4906">
        <w:rPr>
          <w:rFonts w:hint="eastAsia"/>
          <w:szCs w:val="26"/>
          <w:lang w:eastAsia="ko-KR"/>
        </w:rPr>
        <w:t xml:space="preserve"> </w:t>
      </w:r>
      <w:r w:rsidR="00DE4906" w:rsidRPr="00DE4906">
        <w:rPr>
          <w:rFonts w:hint="eastAsia"/>
          <w:szCs w:val="26"/>
          <w:lang w:eastAsia="ko-KR"/>
        </w:rPr>
        <w:t>실체적</w:t>
      </w:r>
      <w:r w:rsidR="00DE4906" w:rsidRPr="00DE4906">
        <w:rPr>
          <w:rFonts w:hint="eastAsia"/>
          <w:szCs w:val="26"/>
          <w:lang w:eastAsia="ko-KR"/>
        </w:rPr>
        <w:t xml:space="preserve"> </w:t>
      </w:r>
      <w:r w:rsidR="00DE4906" w:rsidRPr="00DE4906">
        <w:rPr>
          <w:rFonts w:hint="eastAsia"/>
          <w:szCs w:val="26"/>
          <w:lang w:eastAsia="ko-KR"/>
        </w:rPr>
        <w:t>의무</w:t>
      </w:r>
      <w:bookmarkEnd w:id="49"/>
    </w:p>
    <w:p w14:paraId="4A778FCD" w14:textId="77777777" w:rsidR="004E1311" w:rsidRPr="008474DF" w:rsidRDefault="004E1311" w:rsidP="00DE4906">
      <w:pPr>
        <w:pStyle w:val="Heading4"/>
        <w:ind w:firstLineChars="100" w:firstLine="260"/>
        <w:rPr>
          <w:szCs w:val="26"/>
          <w:lang w:eastAsia="ko-KR"/>
        </w:rPr>
      </w:pPr>
      <w:bookmarkStart w:id="50" w:name="_Toc529806"/>
      <w:r w:rsidRPr="008474DF">
        <w:rPr>
          <w:szCs w:val="26"/>
          <w:lang w:eastAsia="ko-KR"/>
        </w:rPr>
        <w:t>2.6.2.1.</w:t>
      </w:r>
      <w:r w:rsidRPr="008474DF">
        <w:rPr>
          <w:szCs w:val="26"/>
        </w:rPr>
        <w:t> </w:t>
      </w:r>
      <w:r w:rsidR="00DE4906" w:rsidRPr="00DE4906">
        <w:rPr>
          <w:rFonts w:hint="eastAsia"/>
          <w:lang w:eastAsia="ko-KR"/>
        </w:rPr>
        <w:t xml:space="preserve"> </w:t>
      </w:r>
      <w:r w:rsidR="00DE4906" w:rsidRPr="00DE4906">
        <w:rPr>
          <w:rFonts w:hint="eastAsia"/>
          <w:szCs w:val="26"/>
          <w:lang w:eastAsia="ko-KR"/>
        </w:rPr>
        <w:t>조약</w:t>
      </w:r>
      <w:r w:rsidR="00DE4906" w:rsidRPr="00DE4906">
        <w:rPr>
          <w:rFonts w:hint="eastAsia"/>
          <w:szCs w:val="26"/>
          <w:lang w:eastAsia="ko-KR"/>
        </w:rPr>
        <w:t xml:space="preserve"> </w:t>
      </w:r>
      <w:r w:rsidR="00DE4906" w:rsidRPr="00DE4906">
        <w:rPr>
          <w:rFonts w:hint="eastAsia"/>
          <w:szCs w:val="26"/>
          <w:lang w:eastAsia="ko-KR"/>
        </w:rPr>
        <w:t>제</w:t>
      </w:r>
      <w:r w:rsidR="00DE4906" w:rsidRPr="00DE4906">
        <w:rPr>
          <w:rFonts w:hint="eastAsia"/>
          <w:szCs w:val="26"/>
          <w:lang w:eastAsia="ko-KR"/>
        </w:rPr>
        <w:t>5</w:t>
      </w:r>
      <w:r w:rsidR="00DE4906" w:rsidRPr="00DE4906">
        <w:rPr>
          <w:rFonts w:hint="eastAsia"/>
          <w:szCs w:val="26"/>
          <w:lang w:eastAsia="ko-KR"/>
        </w:rPr>
        <w:t>조</w:t>
      </w:r>
      <w:r w:rsidR="00B63369" w:rsidRPr="00B63369">
        <w:rPr>
          <w:rFonts w:hint="eastAsia"/>
          <w:szCs w:val="26"/>
          <w:lang w:eastAsia="ko-KR"/>
        </w:rPr>
        <w:t>—</w:t>
      </w:r>
      <w:r w:rsidR="00DE4906" w:rsidRPr="00DE4906">
        <w:rPr>
          <w:rFonts w:hint="eastAsia"/>
          <w:szCs w:val="26"/>
          <w:lang w:eastAsia="ko-KR"/>
        </w:rPr>
        <w:t>접근가능한</w:t>
      </w:r>
      <w:r w:rsidR="00DE4906" w:rsidRPr="00DE4906">
        <w:rPr>
          <w:rFonts w:hint="eastAsia"/>
          <w:szCs w:val="26"/>
          <w:lang w:eastAsia="ko-KR"/>
        </w:rPr>
        <w:t xml:space="preserve"> </w:t>
      </w:r>
      <w:r w:rsidR="00DE4906" w:rsidRPr="00DE4906">
        <w:rPr>
          <w:rFonts w:hint="eastAsia"/>
          <w:szCs w:val="26"/>
          <w:lang w:eastAsia="ko-KR"/>
        </w:rPr>
        <w:t>포맷으로</w:t>
      </w:r>
      <w:r w:rsidR="00DE4906" w:rsidRPr="00DE4906">
        <w:rPr>
          <w:rFonts w:hint="eastAsia"/>
          <w:szCs w:val="26"/>
          <w:lang w:eastAsia="ko-KR"/>
        </w:rPr>
        <w:t xml:space="preserve"> </w:t>
      </w:r>
      <w:r w:rsidR="00DE4906" w:rsidRPr="00DE4906">
        <w:rPr>
          <w:rFonts w:hint="eastAsia"/>
          <w:szCs w:val="26"/>
          <w:lang w:eastAsia="ko-KR"/>
        </w:rPr>
        <w:t>된</w:t>
      </w:r>
      <w:r w:rsidR="00DE4906" w:rsidRPr="00DE4906">
        <w:rPr>
          <w:rFonts w:hint="eastAsia"/>
          <w:szCs w:val="26"/>
          <w:lang w:eastAsia="ko-KR"/>
        </w:rPr>
        <w:t xml:space="preserve"> </w:t>
      </w:r>
      <w:r w:rsidR="00DE4906" w:rsidRPr="00DE4906">
        <w:rPr>
          <w:rFonts w:hint="eastAsia"/>
          <w:szCs w:val="26"/>
          <w:lang w:eastAsia="ko-KR"/>
        </w:rPr>
        <w:t>사본의</w:t>
      </w:r>
      <w:r w:rsidR="00DE4906" w:rsidRPr="00DE4906">
        <w:rPr>
          <w:rFonts w:hint="eastAsia"/>
          <w:szCs w:val="26"/>
          <w:lang w:eastAsia="ko-KR"/>
        </w:rPr>
        <w:t xml:space="preserve"> </w:t>
      </w:r>
      <w:r w:rsidR="00DE4906" w:rsidRPr="00DE4906">
        <w:rPr>
          <w:rFonts w:hint="eastAsia"/>
          <w:szCs w:val="26"/>
          <w:lang w:eastAsia="ko-KR"/>
        </w:rPr>
        <w:t>반출</w:t>
      </w:r>
      <w:bookmarkEnd w:id="50"/>
    </w:p>
    <w:p w14:paraId="67D48888" w14:textId="77777777" w:rsidR="00DE4906" w:rsidRPr="00DE4906" w:rsidRDefault="00DE4906" w:rsidP="00DE4906">
      <w:pPr>
        <w:pStyle w:val="TextInd"/>
        <w:rPr>
          <w:rFonts w:ascii="Verdana" w:hAnsi="Verdana"/>
          <w:sz w:val="26"/>
          <w:szCs w:val="26"/>
          <w:lang w:eastAsia="ko-KR"/>
        </w:rPr>
      </w:pPr>
      <w:r w:rsidRPr="00DE4906">
        <w:rPr>
          <w:rFonts w:ascii="Verdana" w:hAnsi="Verdana" w:hint="eastAsia"/>
          <w:sz w:val="26"/>
          <w:szCs w:val="26"/>
          <w:lang w:eastAsia="ko-KR"/>
        </w:rPr>
        <w:t>조약</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제</w:t>
      </w:r>
      <w:r w:rsidRPr="00DE4906">
        <w:rPr>
          <w:rFonts w:ascii="Verdana" w:hAnsi="Verdana" w:hint="eastAsia"/>
          <w:sz w:val="26"/>
          <w:szCs w:val="26"/>
          <w:lang w:eastAsia="ko-KR"/>
        </w:rPr>
        <w:t>5</w:t>
      </w:r>
      <w:r w:rsidRPr="00DE4906">
        <w:rPr>
          <w:rFonts w:ascii="Verdana" w:hAnsi="Verdana" w:hint="eastAsia"/>
          <w:sz w:val="26"/>
          <w:szCs w:val="26"/>
          <w:lang w:eastAsia="ko-KR"/>
        </w:rPr>
        <w:t>조</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제</w:t>
      </w:r>
      <w:r w:rsidRPr="00DE4906">
        <w:rPr>
          <w:rFonts w:ascii="Verdana" w:hAnsi="Verdana" w:hint="eastAsia"/>
          <w:sz w:val="26"/>
          <w:szCs w:val="26"/>
          <w:lang w:eastAsia="ko-KR"/>
        </w:rPr>
        <w:t>1</w:t>
      </w:r>
      <w:r w:rsidRPr="00DE4906">
        <w:rPr>
          <w:rFonts w:ascii="Verdana" w:hAnsi="Verdana" w:hint="eastAsia"/>
          <w:sz w:val="26"/>
          <w:szCs w:val="26"/>
          <w:lang w:eastAsia="ko-KR"/>
        </w:rPr>
        <w:t>항은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국가들로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하여금</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권한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기관들이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그들의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국경</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내에서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조약에서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이용을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허락하고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저작물로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만든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접근가능한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포맷의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사본을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마라케시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조약의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다른</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가입국에</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권한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기관들과</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수혜자들에</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전달할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있도록</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허락할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것을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요구한다</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물리적인</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사본</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또는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전자적</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사본에</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의해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행사될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이와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같은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반출권</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내지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이전할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권리는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저작권자의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동의나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허락을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요하지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않는다</w:t>
      </w:r>
      <w:r w:rsidRPr="00DE4906">
        <w:rPr>
          <w:rFonts w:ascii="Verdana" w:hAnsi="Verdana" w:hint="eastAsia"/>
          <w:sz w:val="26"/>
          <w:szCs w:val="26"/>
          <w:lang w:eastAsia="ko-KR"/>
        </w:rPr>
        <w:t>.</w:t>
      </w:r>
    </w:p>
    <w:p w14:paraId="5F86BA2C" w14:textId="77777777" w:rsidR="00DE4906" w:rsidRPr="00DE4906" w:rsidRDefault="00DE4906" w:rsidP="00DE4906">
      <w:pPr>
        <w:pStyle w:val="TextInd"/>
        <w:rPr>
          <w:rFonts w:ascii="Verdana" w:hAnsi="Verdana"/>
          <w:sz w:val="26"/>
          <w:szCs w:val="26"/>
          <w:lang w:eastAsia="ko-KR"/>
        </w:rPr>
      </w:pPr>
      <w:r w:rsidRPr="00DE4906">
        <w:rPr>
          <w:rFonts w:ascii="Verdana" w:hAnsi="Verdana" w:hint="eastAsia"/>
          <w:sz w:val="26"/>
          <w:szCs w:val="26"/>
          <w:lang w:eastAsia="ko-KR"/>
        </w:rPr>
        <w:t>조약</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제</w:t>
      </w:r>
      <w:r w:rsidRPr="00DE4906">
        <w:rPr>
          <w:rFonts w:ascii="Verdana" w:hAnsi="Verdana" w:hint="eastAsia"/>
          <w:sz w:val="26"/>
          <w:szCs w:val="26"/>
          <w:lang w:eastAsia="ko-KR"/>
        </w:rPr>
        <w:t>5</w:t>
      </w:r>
      <w:r w:rsidRPr="00DE4906">
        <w:rPr>
          <w:rFonts w:ascii="Verdana" w:hAnsi="Verdana" w:hint="eastAsia"/>
          <w:sz w:val="26"/>
          <w:szCs w:val="26"/>
          <w:lang w:eastAsia="ko-KR"/>
        </w:rPr>
        <w:t>조</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제</w:t>
      </w:r>
      <w:r w:rsidRPr="00DE4906">
        <w:rPr>
          <w:rFonts w:ascii="Verdana" w:hAnsi="Verdana" w:hint="eastAsia"/>
          <w:sz w:val="26"/>
          <w:szCs w:val="26"/>
          <w:lang w:eastAsia="ko-KR"/>
        </w:rPr>
        <w:t>1</w:t>
      </w:r>
      <w:r w:rsidRPr="00DE4906">
        <w:rPr>
          <w:rFonts w:ascii="Verdana" w:hAnsi="Verdana" w:hint="eastAsia"/>
          <w:sz w:val="26"/>
          <w:szCs w:val="26"/>
          <w:lang w:eastAsia="ko-KR"/>
        </w:rPr>
        <w:t>항은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마라케시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조약의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목적들을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실현시키는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데</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중요한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역할을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수행한다</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첫째</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이는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인쇄물접근에</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장애를</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가진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사람들로서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그들</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스스로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접근가능한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포맷으로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자료원들을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생산하기에</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제한된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재정적</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또는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기술적</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능력만을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가지고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국가들에</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거주하는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사람들의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필요에</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대해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다루고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있다</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해외에서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제작된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사본을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취득할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권리가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없다면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이러한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사람들은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마라케시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조약에</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의해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달성될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것으로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기대된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혜택을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거의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누리지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못하게</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것이다</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둘째</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조약</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제</w:t>
      </w:r>
      <w:r w:rsidRPr="00DE4906">
        <w:rPr>
          <w:rFonts w:ascii="Verdana" w:hAnsi="Verdana" w:hint="eastAsia"/>
          <w:sz w:val="26"/>
          <w:szCs w:val="26"/>
          <w:lang w:eastAsia="ko-KR"/>
        </w:rPr>
        <w:t>5</w:t>
      </w:r>
      <w:r w:rsidRPr="00DE4906">
        <w:rPr>
          <w:rFonts w:ascii="Verdana" w:hAnsi="Verdana" w:hint="eastAsia"/>
          <w:sz w:val="26"/>
          <w:szCs w:val="26"/>
          <w:lang w:eastAsia="ko-KR"/>
        </w:rPr>
        <w:t>조</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제</w:t>
      </w:r>
      <w:r w:rsidRPr="00DE4906">
        <w:rPr>
          <w:rFonts w:ascii="Verdana" w:hAnsi="Verdana" w:hint="eastAsia"/>
          <w:sz w:val="26"/>
          <w:szCs w:val="26"/>
          <w:lang w:eastAsia="ko-KR"/>
        </w:rPr>
        <w:t>1</w:t>
      </w:r>
      <w:r w:rsidRPr="00DE4906">
        <w:rPr>
          <w:rFonts w:ascii="Verdana" w:hAnsi="Verdana" w:hint="eastAsia"/>
          <w:sz w:val="26"/>
          <w:szCs w:val="26"/>
          <w:lang w:eastAsia="ko-KR"/>
        </w:rPr>
        <w:t>항은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사회경제적</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발전정도가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서로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다른</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국가들과</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지역들에서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이러한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자료원들이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교환되고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또</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확산되는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것을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증대시키고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있는데</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이로써</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접근가능한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포맷의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사본을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생하는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데</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제한된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능력만을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가지고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있거나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아예</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이러한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능력이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없는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국가들이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마라케시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조약이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주는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혜택에서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배제되지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않도록</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보장하고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있다</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셋째</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이러한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교환은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접근가능한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포맷의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저작물이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모든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국가에서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다시금</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제작되는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것이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아니라</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이러한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저작물들이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일단</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제작되면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이들이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다시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공유될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있도록</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허락함으로써</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접근가능한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포맷의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사본을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제작함에</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생길</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비효율적인</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투자와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이중투자의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문제를</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회피하게</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해준다</w:t>
      </w:r>
      <w:r w:rsidRPr="00DE4906">
        <w:rPr>
          <w:rFonts w:ascii="Verdana" w:hAnsi="Verdana" w:hint="eastAsia"/>
          <w:sz w:val="26"/>
          <w:szCs w:val="26"/>
          <w:lang w:eastAsia="ko-KR"/>
        </w:rPr>
        <w:t>.</w:t>
      </w:r>
    </w:p>
    <w:p w14:paraId="4EA111FC" w14:textId="77777777" w:rsidR="00DE4906" w:rsidRPr="00DE4906" w:rsidRDefault="00DE4906" w:rsidP="00DE4906">
      <w:pPr>
        <w:pStyle w:val="TextInd"/>
        <w:rPr>
          <w:rFonts w:ascii="Verdana" w:hAnsi="Verdana"/>
          <w:sz w:val="26"/>
          <w:szCs w:val="26"/>
          <w:lang w:eastAsia="ko-KR"/>
        </w:rPr>
      </w:pPr>
      <w:r w:rsidRPr="00DE4906">
        <w:rPr>
          <w:rFonts w:ascii="Verdana" w:hAnsi="Verdana" w:hint="eastAsia"/>
          <w:sz w:val="26"/>
          <w:szCs w:val="26"/>
          <w:lang w:eastAsia="ko-KR"/>
        </w:rPr>
        <w:t>조약</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제</w:t>
      </w:r>
      <w:r w:rsidRPr="00DE4906">
        <w:rPr>
          <w:rFonts w:ascii="Verdana" w:hAnsi="Verdana" w:hint="eastAsia"/>
          <w:sz w:val="26"/>
          <w:szCs w:val="26"/>
          <w:lang w:eastAsia="ko-KR"/>
        </w:rPr>
        <w:t>5</w:t>
      </w:r>
      <w:r w:rsidRPr="00DE4906">
        <w:rPr>
          <w:rFonts w:ascii="Verdana" w:hAnsi="Verdana" w:hint="eastAsia"/>
          <w:sz w:val="26"/>
          <w:szCs w:val="26"/>
          <w:lang w:eastAsia="ko-KR"/>
        </w:rPr>
        <w:t>조</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제</w:t>
      </w:r>
      <w:r w:rsidRPr="00DE4906">
        <w:rPr>
          <w:rFonts w:ascii="Verdana" w:hAnsi="Verdana" w:hint="eastAsia"/>
          <w:sz w:val="26"/>
          <w:szCs w:val="26"/>
          <w:lang w:eastAsia="ko-KR"/>
        </w:rPr>
        <w:t>1</w:t>
      </w:r>
      <w:r w:rsidRPr="00DE4906">
        <w:rPr>
          <w:rFonts w:ascii="Verdana" w:hAnsi="Verdana" w:hint="eastAsia"/>
          <w:sz w:val="26"/>
          <w:szCs w:val="26"/>
          <w:lang w:eastAsia="ko-KR"/>
        </w:rPr>
        <w:t>항에</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정한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반출할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권리는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접근가능한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포맷의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사본이</w:t>
      </w:r>
      <w:r w:rsidRPr="00DE4906">
        <w:rPr>
          <w:rFonts w:ascii="Verdana" w:hAnsi="Verdana" w:hint="eastAsia"/>
          <w:sz w:val="26"/>
          <w:szCs w:val="26"/>
          <w:lang w:eastAsia="ko-KR"/>
        </w:rPr>
        <w:t xml:space="preserve"> (1) </w:t>
      </w:r>
      <w:r w:rsidRPr="00DE4906">
        <w:rPr>
          <w:rFonts w:ascii="Verdana" w:hAnsi="Verdana" w:hint="eastAsia"/>
          <w:sz w:val="26"/>
          <w:szCs w:val="26"/>
          <w:lang w:eastAsia="ko-KR"/>
        </w:rPr>
        <w:t>“제한과</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예외에</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의해서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제작된</w:t>
      </w:r>
      <w:r w:rsidRPr="00DE4906">
        <w:rPr>
          <w:rFonts w:ascii="Verdana" w:hAnsi="Verdana" w:hint="eastAsia"/>
          <w:sz w:val="26"/>
          <w:szCs w:val="26"/>
          <w:lang w:eastAsia="ko-KR"/>
        </w:rPr>
        <w:t>(made under a limitation or exception)</w:t>
      </w:r>
      <w:r w:rsidRPr="00DE4906">
        <w:rPr>
          <w:rFonts w:ascii="Verdana" w:hAnsi="Verdana" w:hint="eastAsia"/>
          <w:sz w:val="26"/>
          <w:szCs w:val="26"/>
          <w:lang w:eastAsia="ko-KR"/>
        </w:rPr>
        <w:t>”</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경우</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또는</w:t>
      </w:r>
      <w:r w:rsidRPr="00DE4906">
        <w:rPr>
          <w:rFonts w:ascii="Verdana" w:hAnsi="Verdana" w:hint="eastAsia"/>
          <w:sz w:val="26"/>
          <w:szCs w:val="26"/>
          <w:lang w:eastAsia="ko-KR"/>
        </w:rPr>
        <w:t xml:space="preserve"> (2) </w:t>
      </w:r>
      <w:r w:rsidRPr="00DE4906">
        <w:rPr>
          <w:rFonts w:ascii="Verdana" w:hAnsi="Verdana" w:hint="eastAsia"/>
          <w:sz w:val="26"/>
          <w:szCs w:val="26"/>
          <w:lang w:eastAsia="ko-KR"/>
        </w:rPr>
        <w:t>“법적용에</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따라</w:t>
      </w:r>
      <w:r w:rsidRPr="00DE4906">
        <w:rPr>
          <w:rFonts w:ascii="Verdana" w:hAnsi="Verdana" w:hint="eastAsia"/>
          <w:sz w:val="26"/>
          <w:szCs w:val="26"/>
          <w:lang w:eastAsia="ko-KR"/>
        </w:rPr>
        <w:t>(pursuant to operation of law)</w:t>
      </w:r>
      <w:r w:rsidRPr="00DE4906">
        <w:rPr>
          <w:rFonts w:ascii="Verdana" w:hAnsi="Verdana" w:hint="eastAsia"/>
          <w:sz w:val="26"/>
          <w:szCs w:val="26"/>
          <w:lang w:eastAsia="ko-KR"/>
        </w:rPr>
        <w:t>”</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제작된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경우에</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적용된다</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첫</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번째</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조건과</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관련하여</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국가들은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접근가능한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포맷의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사본이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반출에</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적합하도록</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권한을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정함에</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상당한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재량권을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갖는다</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아래에서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더욱</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자세하게</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볼</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것이지만</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국가들에게</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있어서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접근가능한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포맷의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사본을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제작할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있도록</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허락하는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가장</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쉬운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방법은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목적만을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위해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맞춤형으로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제한과</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예외규정을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만들어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이를</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입법화하는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것이다</w:t>
      </w:r>
      <w:r w:rsidRPr="00DE4906">
        <w:rPr>
          <w:rFonts w:ascii="Verdana" w:hAnsi="Verdana" w:hint="eastAsia"/>
          <w:sz w:val="26"/>
          <w:szCs w:val="26"/>
          <w:lang w:eastAsia="ko-KR"/>
        </w:rPr>
        <w:t>.</w:t>
      </w:r>
    </w:p>
    <w:p w14:paraId="143BCEE2" w14:textId="77777777" w:rsidR="00DE4906" w:rsidRPr="00DE4906" w:rsidRDefault="00DE4906" w:rsidP="00DE4906">
      <w:pPr>
        <w:pStyle w:val="TextInd"/>
        <w:rPr>
          <w:rFonts w:ascii="Verdana" w:hAnsi="Verdana"/>
          <w:sz w:val="26"/>
          <w:szCs w:val="26"/>
          <w:lang w:eastAsia="ko-KR"/>
        </w:rPr>
      </w:pPr>
      <w:r w:rsidRPr="00DE4906">
        <w:rPr>
          <w:rFonts w:ascii="Verdana" w:hAnsi="Verdana" w:hint="eastAsia"/>
          <w:sz w:val="26"/>
          <w:szCs w:val="26"/>
          <w:lang w:eastAsia="ko-KR"/>
        </w:rPr>
        <w:t>반출권은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또한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접근가능한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포맷의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사본이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“법적용에</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따라</w:t>
      </w:r>
      <w:r w:rsidRPr="00DE4906">
        <w:rPr>
          <w:rFonts w:ascii="Verdana" w:hAnsi="Verdana" w:hint="eastAsia"/>
          <w:sz w:val="26"/>
          <w:szCs w:val="26"/>
          <w:lang w:eastAsia="ko-KR"/>
        </w:rPr>
        <w:t>(pursuant to operation of law)</w:t>
      </w:r>
      <w:r w:rsidRPr="00DE4906">
        <w:rPr>
          <w:rFonts w:ascii="Verdana" w:hAnsi="Verdana" w:hint="eastAsia"/>
          <w:sz w:val="26"/>
          <w:szCs w:val="26"/>
          <w:lang w:eastAsia="ko-KR"/>
        </w:rPr>
        <w:t>”</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만들어진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경우에도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적용된다</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문구는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마라케시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조약에서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단</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번만</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나오고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정의되어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있지도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않다</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그러나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문구는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“제한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또는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예외</w:t>
      </w:r>
      <w:r w:rsidRPr="00DE4906">
        <w:rPr>
          <w:rFonts w:ascii="Verdana" w:hAnsi="Verdana" w:hint="eastAsia"/>
          <w:sz w:val="26"/>
          <w:szCs w:val="26"/>
          <w:lang w:eastAsia="ko-KR"/>
        </w:rPr>
        <w:t>(a limitation or exception)</w:t>
      </w:r>
      <w:r w:rsidRPr="00DE4906">
        <w:rPr>
          <w:rFonts w:ascii="Verdana" w:hAnsi="Verdana" w:hint="eastAsia"/>
          <w:sz w:val="26"/>
          <w:szCs w:val="26"/>
          <w:lang w:eastAsia="ko-KR"/>
        </w:rPr>
        <w:t>”에</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대한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대안이라는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성격을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갖는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것으로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정의되어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있으며</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합리적인</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해석은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술어가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접근가능한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포맷의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사본이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국내법상</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어떠한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규정에</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따라</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만들어진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접근가능한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포맷의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사본을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포함한다는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것이다</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달리</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말하자면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“법적용</w:t>
      </w:r>
      <w:r w:rsidRPr="00DE4906">
        <w:rPr>
          <w:rFonts w:ascii="Verdana" w:hAnsi="Verdana" w:hint="eastAsia"/>
          <w:sz w:val="26"/>
          <w:szCs w:val="26"/>
          <w:lang w:eastAsia="ko-KR"/>
        </w:rPr>
        <w:t>(operation of law)</w:t>
      </w:r>
      <w:r w:rsidRPr="00DE4906">
        <w:rPr>
          <w:rFonts w:ascii="Verdana" w:hAnsi="Verdana" w:hint="eastAsia"/>
          <w:sz w:val="26"/>
          <w:szCs w:val="26"/>
          <w:lang w:eastAsia="ko-KR"/>
        </w:rPr>
        <w:t>”은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학교와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여타의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교육기관이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인쇄물</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접근에</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장애를</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가진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사람들에게</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접근가능한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포맷의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사본을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제공할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있도록</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허락하는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국내법을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포괄하며</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여기에는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장애인권과</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관련된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법률과</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차별금지를</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위한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법률들</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및</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이와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관련된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행정규정들이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포함된다</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여기에는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도서관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정부기관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및</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다른</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비영리기관들에게</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비슷한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권한을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부여하는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법들도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해당된다</w:t>
      </w:r>
      <w:r w:rsidRPr="00DE4906">
        <w:rPr>
          <w:rFonts w:ascii="Verdana" w:hAnsi="Verdana" w:hint="eastAsia"/>
          <w:sz w:val="26"/>
          <w:szCs w:val="26"/>
          <w:lang w:eastAsia="ko-KR"/>
        </w:rPr>
        <w:t>.</w:t>
      </w:r>
    </w:p>
    <w:p w14:paraId="557C81E0" w14:textId="77777777" w:rsidR="00DE4906" w:rsidRPr="00DE4906" w:rsidRDefault="00DE4906" w:rsidP="00DE4906">
      <w:pPr>
        <w:pStyle w:val="TextInd"/>
        <w:rPr>
          <w:rFonts w:ascii="Verdana" w:hAnsi="Verdana"/>
          <w:sz w:val="26"/>
          <w:szCs w:val="26"/>
          <w:lang w:eastAsia="ko-KR"/>
        </w:rPr>
      </w:pPr>
      <w:r w:rsidRPr="00DE4906">
        <w:rPr>
          <w:rFonts w:ascii="Verdana" w:hAnsi="Verdana" w:hint="eastAsia"/>
          <w:sz w:val="26"/>
          <w:szCs w:val="26"/>
          <w:lang w:eastAsia="ko-KR"/>
        </w:rPr>
        <w:t>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나아가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“법적용</w:t>
      </w:r>
      <w:r w:rsidRPr="00DE4906">
        <w:rPr>
          <w:rFonts w:ascii="Verdana" w:hAnsi="Verdana" w:hint="eastAsia"/>
          <w:sz w:val="26"/>
          <w:szCs w:val="26"/>
          <w:lang w:eastAsia="ko-KR"/>
        </w:rPr>
        <w:t>(operation of law)</w:t>
      </w:r>
      <w:r w:rsidRPr="00DE4906">
        <w:rPr>
          <w:rFonts w:ascii="Verdana" w:hAnsi="Verdana" w:hint="eastAsia"/>
          <w:sz w:val="26"/>
          <w:szCs w:val="26"/>
          <w:lang w:eastAsia="ko-KR"/>
        </w:rPr>
        <w:t>”이라는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술어는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저작권보호를</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위한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국제적으로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승인된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기준을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저작물성에</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의해서는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충족시키지만</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저작권보호를</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받는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보호객체에서는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제외된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저작물에</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대해서도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적용된다</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조약</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제</w:t>
      </w:r>
      <w:r w:rsidRPr="00DE4906">
        <w:rPr>
          <w:rFonts w:ascii="Verdana" w:hAnsi="Verdana" w:hint="eastAsia"/>
          <w:sz w:val="26"/>
          <w:szCs w:val="26"/>
          <w:lang w:eastAsia="ko-KR"/>
        </w:rPr>
        <w:t>5</w:t>
      </w:r>
      <w:r w:rsidRPr="00DE4906">
        <w:rPr>
          <w:rFonts w:ascii="Verdana" w:hAnsi="Verdana" w:hint="eastAsia"/>
          <w:sz w:val="26"/>
          <w:szCs w:val="26"/>
          <w:lang w:eastAsia="ko-KR"/>
        </w:rPr>
        <w:t>조</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제</w:t>
      </w:r>
      <w:r w:rsidRPr="00DE4906">
        <w:rPr>
          <w:rFonts w:ascii="Verdana" w:hAnsi="Verdana" w:hint="eastAsia"/>
          <w:sz w:val="26"/>
          <w:szCs w:val="26"/>
          <w:lang w:eastAsia="ko-KR"/>
        </w:rPr>
        <w:t>1</w:t>
      </w:r>
      <w:r w:rsidRPr="00DE4906">
        <w:rPr>
          <w:rFonts w:ascii="Verdana" w:hAnsi="Verdana" w:hint="eastAsia"/>
          <w:sz w:val="26"/>
          <w:szCs w:val="26"/>
          <w:lang w:eastAsia="ko-KR"/>
        </w:rPr>
        <w:t>항에</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대한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합의된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서술문은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조약에서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어떠한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것도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다른</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여하한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조약상의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배타적</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권리의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범위를</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축소하거나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확장하지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않는다</w:t>
      </w:r>
      <w:r w:rsidRPr="00DE4906">
        <w:rPr>
          <w:rFonts w:ascii="Verdana" w:hAnsi="Verdana" w:hint="eastAsia"/>
          <w:sz w:val="26"/>
          <w:szCs w:val="26"/>
          <w:lang w:eastAsia="ko-KR"/>
        </w:rPr>
        <w:t>(nothing in this Treaty reduces or extends the scope of exclusive rights under any other treaty)</w:t>
      </w:r>
      <w:r w:rsidRPr="00DE4906">
        <w:rPr>
          <w:rFonts w:ascii="Verdana" w:hAnsi="Verdana" w:hint="eastAsia"/>
          <w:sz w:val="26"/>
          <w:szCs w:val="26"/>
          <w:lang w:eastAsia="ko-KR"/>
        </w:rPr>
        <w:t>”고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정하고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있는데</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이는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국가들이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현존하는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유연성을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유지할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있다는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점을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확인하는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것이다</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결국</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조약</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제</w:t>
      </w:r>
      <w:r w:rsidRPr="00DE4906">
        <w:rPr>
          <w:rFonts w:ascii="Verdana" w:hAnsi="Verdana" w:hint="eastAsia"/>
          <w:sz w:val="26"/>
          <w:szCs w:val="26"/>
          <w:lang w:eastAsia="ko-KR"/>
        </w:rPr>
        <w:t>5</w:t>
      </w:r>
      <w:r w:rsidRPr="00DE4906">
        <w:rPr>
          <w:rFonts w:ascii="Verdana" w:hAnsi="Verdana" w:hint="eastAsia"/>
          <w:sz w:val="26"/>
          <w:szCs w:val="26"/>
          <w:lang w:eastAsia="ko-KR"/>
        </w:rPr>
        <w:t>조</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제</w:t>
      </w:r>
      <w:r w:rsidRPr="00DE4906">
        <w:rPr>
          <w:rFonts w:ascii="Verdana" w:hAnsi="Verdana" w:hint="eastAsia"/>
          <w:sz w:val="26"/>
          <w:szCs w:val="26"/>
          <w:lang w:eastAsia="ko-KR"/>
        </w:rPr>
        <w:t>1</w:t>
      </w:r>
      <w:r w:rsidRPr="00DE4906">
        <w:rPr>
          <w:rFonts w:ascii="Verdana" w:hAnsi="Verdana" w:hint="eastAsia"/>
          <w:sz w:val="26"/>
          <w:szCs w:val="26"/>
          <w:lang w:eastAsia="ko-KR"/>
        </w:rPr>
        <w:t>항은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국가들이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이러한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권한에</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따라</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제작된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접근가능한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포맷의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사본을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국경을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통해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교환될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있도록</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허락해야</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한다는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점을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명백하게</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한다</w:t>
      </w:r>
      <w:r w:rsidRPr="00DE4906">
        <w:rPr>
          <w:rFonts w:ascii="Verdana" w:hAnsi="Verdana" w:hint="eastAsia"/>
          <w:sz w:val="26"/>
          <w:szCs w:val="26"/>
          <w:lang w:eastAsia="ko-KR"/>
        </w:rPr>
        <w:t>.</w:t>
      </w:r>
    </w:p>
    <w:p w14:paraId="248F5D0C" w14:textId="77777777" w:rsidR="00DE4906" w:rsidRPr="00DE4906" w:rsidRDefault="00DE4906" w:rsidP="00DE4906">
      <w:pPr>
        <w:pStyle w:val="TextInd"/>
        <w:rPr>
          <w:rFonts w:ascii="Verdana" w:hAnsi="Verdana"/>
          <w:sz w:val="26"/>
          <w:szCs w:val="26"/>
          <w:lang w:eastAsia="ko-KR"/>
        </w:rPr>
      </w:pPr>
      <w:r w:rsidRPr="00DE4906">
        <w:rPr>
          <w:rFonts w:ascii="Verdana" w:hAnsi="Verdana" w:hint="eastAsia"/>
          <w:sz w:val="26"/>
          <w:szCs w:val="26"/>
          <w:lang w:eastAsia="ko-KR"/>
        </w:rPr>
        <w:t>위에서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논의한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바와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같이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조약</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제</w:t>
      </w:r>
      <w:r w:rsidRPr="00DE4906">
        <w:rPr>
          <w:rFonts w:ascii="Verdana" w:hAnsi="Verdana" w:hint="eastAsia"/>
          <w:sz w:val="26"/>
          <w:szCs w:val="26"/>
          <w:lang w:eastAsia="ko-KR"/>
        </w:rPr>
        <w:t>4</w:t>
      </w:r>
      <w:r w:rsidRPr="00DE4906">
        <w:rPr>
          <w:rFonts w:ascii="Verdana" w:hAnsi="Verdana" w:hint="eastAsia"/>
          <w:sz w:val="26"/>
          <w:szCs w:val="26"/>
          <w:lang w:eastAsia="ko-KR"/>
        </w:rPr>
        <w:t>조는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체약당사자에게</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접근가능한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포맷으로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사본의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제작이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희망하는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포맷으로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접근가능한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사본이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시장에서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상업적으로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제공되지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않을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것이라는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조건에</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의해서만</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가능하도록</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있도록</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허락하고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있다</w:t>
      </w:r>
      <w:r w:rsidRPr="00DE4906">
        <w:rPr>
          <w:rFonts w:ascii="Verdana" w:hAnsi="Verdana" w:hint="eastAsia"/>
          <w:sz w:val="26"/>
          <w:szCs w:val="26"/>
          <w:lang w:eastAsia="ko-KR"/>
        </w:rPr>
        <w:t>(</w:t>
      </w:r>
      <w:r w:rsidRPr="00DE4906">
        <w:rPr>
          <w:rFonts w:ascii="Verdana" w:hAnsi="Verdana" w:hint="eastAsia"/>
          <w:sz w:val="26"/>
          <w:szCs w:val="26"/>
          <w:lang w:eastAsia="ko-KR"/>
        </w:rPr>
        <w:t>물론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안내서는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이러한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요건을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채택하는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것을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권하지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않는다</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그러나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제</w:t>
      </w:r>
      <w:r w:rsidRPr="00DE4906">
        <w:rPr>
          <w:rFonts w:ascii="Verdana" w:hAnsi="Verdana" w:hint="eastAsia"/>
          <w:sz w:val="26"/>
          <w:szCs w:val="26"/>
          <w:lang w:eastAsia="ko-KR"/>
        </w:rPr>
        <w:t>5</w:t>
      </w:r>
      <w:r w:rsidRPr="00DE4906">
        <w:rPr>
          <w:rFonts w:ascii="Verdana" w:hAnsi="Verdana" w:hint="eastAsia"/>
          <w:sz w:val="26"/>
          <w:szCs w:val="26"/>
          <w:lang w:eastAsia="ko-KR"/>
        </w:rPr>
        <w:t>조에는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이러한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선택지가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포함되어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않다</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이는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제</w:t>
      </w:r>
      <w:r w:rsidRPr="00DE4906">
        <w:rPr>
          <w:rFonts w:ascii="Verdana" w:hAnsi="Verdana" w:hint="eastAsia"/>
          <w:sz w:val="26"/>
          <w:szCs w:val="26"/>
          <w:lang w:eastAsia="ko-KR"/>
        </w:rPr>
        <w:t>1</w:t>
      </w:r>
      <w:r w:rsidRPr="00DE4906">
        <w:rPr>
          <w:rFonts w:ascii="Verdana" w:hAnsi="Verdana" w:hint="eastAsia"/>
          <w:sz w:val="26"/>
          <w:szCs w:val="26"/>
          <w:lang w:eastAsia="ko-KR"/>
        </w:rPr>
        <w:t>장에서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논의된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확립된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조약해석의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원칙에서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나오는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것으로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마라케시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조약은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이러한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제한을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허락한다고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하는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명백한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권한을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부여하고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않다</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더욱이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조약상의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인권적</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목적들은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국가들이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접근가능한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포맷으로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사본의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반출을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그</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반출대상이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국가에서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특정</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포맷으로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저작물이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상업적으로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제공될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없을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것과</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결부시키지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말아야</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한다는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결론에</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도달하도록</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한다</w:t>
      </w:r>
      <w:r w:rsidRPr="00DE4906">
        <w:rPr>
          <w:rFonts w:ascii="Verdana" w:hAnsi="Verdana" w:hint="eastAsia"/>
          <w:sz w:val="26"/>
          <w:szCs w:val="26"/>
          <w:lang w:eastAsia="ko-KR"/>
        </w:rPr>
        <w:t>.</w:t>
      </w:r>
    </w:p>
    <w:p w14:paraId="2AF153B4" w14:textId="77777777" w:rsidR="004E1311" w:rsidRPr="008474DF" w:rsidRDefault="00DE4906" w:rsidP="00DE4906">
      <w:pPr>
        <w:pStyle w:val="TextInd"/>
        <w:rPr>
          <w:rFonts w:ascii="Verdana" w:hAnsi="Verdana"/>
          <w:sz w:val="26"/>
          <w:szCs w:val="26"/>
          <w:lang w:eastAsia="ko-KR"/>
        </w:rPr>
      </w:pPr>
      <w:r w:rsidRPr="00DE4906">
        <w:rPr>
          <w:rFonts w:ascii="Verdana" w:hAnsi="Verdana" w:hint="eastAsia"/>
          <w:sz w:val="26"/>
          <w:szCs w:val="26"/>
          <w:lang w:eastAsia="ko-KR"/>
        </w:rPr>
        <w:t>한편</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반출권은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반출의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대상이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국가가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그의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국내법에서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상업적으로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제공되지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않고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것이라는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조건을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입법화하였는지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여부와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관계없이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인정된다</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이는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반출하는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국가가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아닌</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반입</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받는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국가에</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달려</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것으로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국가가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조약</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제</w:t>
      </w:r>
      <w:r w:rsidRPr="00DE4906">
        <w:rPr>
          <w:rFonts w:ascii="Verdana" w:hAnsi="Verdana" w:hint="eastAsia"/>
          <w:sz w:val="26"/>
          <w:szCs w:val="26"/>
          <w:lang w:eastAsia="ko-KR"/>
        </w:rPr>
        <w:t>6</w:t>
      </w:r>
      <w:r w:rsidRPr="00DE4906">
        <w:rPr>
          <w:rFonts w:ascii="Verdana" w:hAnsi="Verdana" w:hint="eastAsia"/>
          <w:sz w:val="26"/>
          <w:szCs w:val="26"/>
          <w:lang w:eastAsia="ko-KR"/>
        </w:rPr>
        <w:t>조</w:t>
      </w:r>
      <w:r w:rsidRPr="00DE4906">
        <w:rPr>
          <w:rFonts w:ascii="Verdana" w:hAnsi="Verdana" w:hint="eastAsia"/>
          <w:sz w:val="26"/>
          <w:szCs w:val="26"/>
          <w:lang w:eastAsia="ko-KR"/>
        </w:rPr>
        <w:t>(</w:t>
      </w:r>
      <w:r w:rsidRPr="00DE4906">
        <w:rPr>
          <w:rFonts w:ascii="Verdana" w:hAnsi="Verdana" w:hint="eastAsia"/>
          <w:sz w:val="26"/>
          <w:szCs w:val="26"/>
          <w:lang w:eastAsia="ko-KR"/>
        </w:rPr>
        <w:t>아래에서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논의할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것임</w:t>
      </w:r>
      <w:r w:rsidRPr="00DE4906">
        <w:rPr>
          <w:rFonts w:ascii="Verdana" w:hAnsi="Verdana" w:hint="eastAsia"/>
          <w:sz w:val="26"/>
          <w:szCs w:val="26"/>
          <w:lang w:eastAsia="ko-KR"/>
        </w:rPr>
        <w:t>)</w:t>
      </w:r>
      <w:r w:rsidRPr="00DE4906">
        <w:rPr>
          <w:rFonts w:ascii="Verdana" w:hAnsi="Verdana" w:hint="eastAsia"/>
          <w:sz w:val="26"/>
          <w:szCs w:val="26"/>
          <w:lang w:eastAsia="ko-KR"/>
        </w:rPr>
        <w:t>에</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의해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접근가능한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포맷으로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사본의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반입을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필요로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하는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특정</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포맷으로는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상업적으로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제공되지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않고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저작물로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한정할지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여부를</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결정할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있다</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정부는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다른</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마라케시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조약</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국가들이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조약의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이행에서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채택한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재량적인</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정책결정에</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대해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어떠한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명령을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내릴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수는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없다</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반출을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반입</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받는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국가가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만들어질</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사본이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만들어지도록</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허락하고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것이라는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조건과</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결부시키는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것은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쓸모없는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일이며</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권한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기관들로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하여금</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수혜자가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접근가능한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포맷의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저작물을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이용할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것</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같은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모든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국가들의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법을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숙지해야</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한다고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요구함으로써</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마라케시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조약상의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권리를</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행사하는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데</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용인될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없는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정도의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부담을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주는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것이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된다</w:t>
      </w:r>
      <w:r w:rsidRPr="00DE4906">
        <w:rPr>
          <w:rFonts w:ascii="Verdana" w:hAnsi="Verdana" w:hint="eastAsia"/>
          <w:sz w:val="26"/>
          <w:szCs w:val="26"/>
          <w:lang w:eastAsia="ko-KR"/>
        </w:rPr>
        <w:t>.</w:t>
      </w:r>
    </w:p>
    <w:p w14:paraId="0724D8AA" w14:textId="77777777" w:rsidR="004E1311" w:rsidRPr="008474DF" w:rsidRDefault="004E1311" w:rsidP="001A203F">
      <w:pPr>
        <w:pStyle w:val="Heading4"/>
        <w:ind w:firstLine="300"/>
        <w:rPr>
          <w:szCs w:val="26"/>
          <w:lang w:eastAsia="ko-KR"/>
        </w:rPr>
      </w:pPr>
      <w:bookmarkStart w:id="51" w:name="_Toc529807"/>
      <w:r w:rsidRPr="008474DF">
        <w:rPr>
          <w:szCs w:val="26"/>
          <w:lang w:eastAsia="ko-KR"/>
        </w:rPr>
        <w:t>2.6.2.2.</w:t>
      </w:r>
      <w:r w:rsidRPr="008474DF">
        <w:rPr>
          <w:szCs w:val="26"/>
        </w:rPr>
        <w:t> </w:t>
      </w:r>
      <w:r w:rsidR="00DE4906" w:rsidRPr="00DE4906">
        <w:rPr>
          <w:rFonts w:hint="eastAsia"/>
          <w:lang w:eastAsia="ko-KR"/>
        </w:rPr>
        <w:t xml:space="preserve"> </w:t>
      </w:r>
      <w:r w:rsidR="00DE4906" w:rsidRPr="00DE4906">
        <w:rPr>
          <w:rFonts w:hint="eastAsia"/>
          <w:szCs w:val="26"/>
          <w:lang w:eastAsia="ko-KR"/>
        </w:rPr>
        <w:t>조약</w:t>
      </w:r>
      <w:r w:rsidR="00DE4906" w:rsidRPr="00DE4906">
        <w:rPr>
          <w:rFonts w:hint="eastAsia"/>
          <w:szCs w:val="26"/>
          <w:lang w:eastAsia="ko-KR"/>
        </w:rPr>
        <w:t xml:space="preserve"> </w:t>
      </w:r>
      <w:r w:rsidR="00DE4906" w:rsidRPr="00DE4906">
        <w:rPr>
          <w:rFonts w:hint="eastAsia"/>
          <w:szCs w:val="26"/>
          <w:lang w:eastAsia="ko-KR"/>
        </w:rPr>
        <w:t>제</w:t>
      </w:r>
      <w:r w:rsidR="00DE4906" w:rsidRPr="00DE4906">
        <w:rPr>
          <w:rFonts w:hint="eastAsia"/>
          <w:szCs w:val="26"/>
          <w:lang w:eastAsia="ko-KR"/>
        </w:rPr>
        <w:t>6</w:t>
      </w:r>
      <w:r w:rsidR="00DE4906" w:rsidRPr="00DE4906">
        <w:rPr>
          <w:rFonts w:hint="eastAsia"/>
          <w:szCs w:val="26"/>
          <w:lang w:eastAsia="ko-KR"/>
        </w:rPr>
        <w:t>조</w:t>
      </w:r>
      <w:r w:rsidR="00B63369" w:rsidRPr="00B63369">
        <w:rPr>
          <w:rFonts w:hint="eastAsia"/>
          <w:szCs w:val="26"/>
          <w:lang w:eastAsia="ko-KR"/>
        </w:rPr>
        <w:t>—</w:t>
      </w:r>
      <w:r w:rsidR="00DE4906" w:rsidRPr="00DE4906">
        <w:rPr>
          <w:rFonts w:hint="eastAsia"/>
          <w:szCs w:val="26"/>
          <w:lang w:eastAsia="ko-KR"/>
        </w:rPr>
        <w:t>접근가능한</w:t>
      </w:r>
      <w:r w:rsidR="00DE4906" w:rsidRPr="00DE4906">
        <w:rPr>
          <w:rFonts w:hint="eastAsia"/>
          <w:szCs w:val="26"/>
          <w:lang w:eastAsia="ko-KR"/>
        </w:rPr>
        <w:t xml:space="preserve"> </w:t>
      </w:r>
      <w:r w:rsidR="00DE4906" w:rsidRPr="00DE4906">
        <w:rPr>
          <w:rFonts w:hint="eastAsia"/>
          <w:szCs w:val="26"/>
          <w:lang w:eastAsia="ko-KR"/>
        </w:rPr>
        <w:t>포맷으로</w:t>
      </w:r>
      <w:r w:rsidR="00DE4906" w:rsidRPr="00DE4906">
        <w:rPr>
          <w:rFonts w:hint="eastAsia"/>
          <w:szCs w:val="26"/>
          <w:lang w:eastAsia="ko-KR"/>
        </w:rPr>
        <w:t xml:space="preserve"> </w:t>
      </w:r>
      <w:r w:rsidR="00DE4906" w:rsidRPr="00DE4906">
        <w:rPr>
          <w:rFonts w:hint="eastAsia"/>
          <w:szCs w:val="26"/>
          <w:lang w:eastAsia="ko-KR"/>
        </w:rPr>
        <w:t>된</w:t>
      </w:r>
      <w:r w:rsidR="00DE4906" w:rsidRPr="00DE4906">
        <w:rPr>
          <w:rFonts w:hint="eastAsia"/>
          <w:szCs w:val="26"/>
          <w:lang w:eastAsia="ko-KR"/>
        </w:rPr>
        <w:t xml:space="preserve"> </w:t>
      </w:r>
      <w:r w:rsidR="00DE4906" w:rsidRPr="00DE4906">
        <w:rPr>
          <w:rFonts w:hint="eastAsia"/>
          <w:szCs w:val="26"/>
          <w:lang w:eastAsia="ko-KR"/>
        </w:rPr>
        <w:t>사본의</w:t>
      </w:r>
      <w:r w:rsidR="00DE4906" w:rsidRPr="00DE4906">
        <w:rPr>
          <w:rFonts w:hint="eastAsia"/>
          <w:szCs w:val="26"/>
          <w:lang w:eastAsia="ko-KR"/>
        </w:rPr>
        <w:t xml:space="preserve"> </w:t>
      </w:r>
      <w:r w:rsidR="00DE4906" w:rsidRPr="00DE4906">
        <w:rPr>
          <w:rFonts w:hint="eastAsia"/>
          <w:szCs w:val="26"/>
          <w:lang w:eastAsia="ko-KR"/>
        </w:rPr>
        <w:t>반입</w:t>
      </w:r>
      <w:bookmarkEnd w:id="51"/>
    </w:p>
    <w:p w14:paraId="2B98B50C" w14:textId="77777777" w:rsidR="00DE4906" w:rsidRPr="00DE4906" w:rsidRDefault="00DE4906" w:rsidP="00DE4906">
      <w:pPr>
        <w:pStyle w:val="TextInd"/>
        <w:rPr>
          <w:rFonts w:ascii="Verdana" w:hAnsi="Verdana"/>
          <w:sz w:val="26"/>
          <w:szCs w:val="26"/>
          <w:lang w:eastAsia="ko-KR"/>
        </w:rPr>
      </w:pPr>
      <w:r w:rsidRPr="00DE4906">
        <w:rPr>
          <w:rFonts w:ascii="Verdana" w:hAnsi="Verdana" w:hint="eastAsia"/>
          <w:sz w:val="26"/>
          <w:szCs w:val="26"/>
          <w:lang w:eastAsia="ko-KR"/>
        </w:rPr>
        <w:t>조약</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제</w:t>
      </w:r>
      <w:r w:rsidRPr="00DE4906">
        <w:rPr>
          <w:rFonts w:ascii="Verdana" w:hAnsi="Verdana" w:hint="eastAsia"/>
          <w:sz w:val="26"/>
          <w:szCs w:val="26"/>
          <w:lang w:eastAsia="ko-KR"/>
        </w:rPr>
        <w:t>5</w:t>
      </w:r>
      <w:r w:rsidRPr="00DE4906">
        <w:rPr>
          <w:rFonts w:ascii="Verdana" w:hAnsi="Verdana" w:hint="eastAsia"/>
          <w:sz w:val="26"/>
          <w:szCs w:val="26"/>
          <w:lang w:eastAsia="ko-KR"/>
        </w:rPr>
        <w:t>조</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제</w:t>
      </w:r>
      <w:r w:rsidRPr="00DE4906">
        <w:rPr>
          <w:rFonts w:ascii="Verdana" w:hAnsi="Verdana" w:hint="eastAsia"/>
          <w:sz w:val="26"/>
          <w:szCs w:val="26"/>
          <w:lang w:eastAsia="ko-KR"/>
        </w:rPr>
        <w:t>1</w:t>
      </w:r>
      <w:r w:rsidRPr="00DE4906">
        <w:rPr>
          <w:rFonts w:ascii="Verdana" w:hAnsi="Verdana" w:hint="eastAsia"/>
          <w:sz w:val="26"/>
          <w:szCs w:val="26"/>
          <w:lang w:eastAsia="ko-KR"/>
        </w:rPr>
        <w:t>항에</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관한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보충으로서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조약</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제</w:t>
      </w:r>
      <w:r w:rsidRPr="00DE4906">
        <w:rPr>
          <w:rFonts w:ascii="Verdana" w:hAnsi="Verdana" w:hint="eastAsia"/>
          <w:sz w:val="26"/>
          <w:szCs w:val="26"/>
          <w:lang w:eastAsia="ko-KR"/>
        </w:rPr>
        <w:t>6</w:t>
      </w:r>
      <w:r w:rsidRPr="00DE4906">
        <w:rPr>
          <w:rFonts w:ascii="Verdana" w:hAnsi="Verdana" w:hint="eastAsia"/>
          <w:sz w:val="26"/>
          <w:szCs w:val="26"/>
          <w:lang w:eastAsia="ko-KR"/>
        </w:rPr>
        <w:t>조는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국가들로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하여금</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수혜자</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그들을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위해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일하는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사람들</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및</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권한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기관들이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접근가능한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포맷의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사본을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수혜들을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위해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저작권자의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허락이나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동의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없이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반입하는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것을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허락하도록</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요구한다</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조약</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제</w:t>
      </w:r>
      <w:r w:rsidRPr="00DE4906">
        <w:rPr>
          <w:rFonts w:ascii="Verdana" w:hAnsi="Verdana" w:hint="eastAsia"/>
          <w:sz w:val="26"/>
          <w:szCs w:val="26"/>
          <w:lang w:eastAsia="ko-KR"/>
        </w:rPr>
        <w:t>6</w:t>
      </w:r>
      <w:r w:rsidRPr="00DE4906">
        <w:rPr>
          <w:rFonts w:ascii="Verdana" w:hAnsi="Verdana" w:hint="eastAsia"/>
          <w:sz w:val="26"/>
          <w:szCs w:val="26"/>
          <w:lang w:eastAsia="ko-KR"/>
        </w:rPr>
        <w:t>조의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두</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가지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측면에</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대해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강조해두는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것이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좋겠다</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이는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누가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접근가능한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포맷의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사본을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반입할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있는가와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어떠한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장소에서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사본들이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처음으로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나와야</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하는가이다</w:t>
      </w:r>
      <w:r w:rsidRPr="00DE4906">
        <w:rPr>
          <w:rFonts w:ascii="Verdana" w:hAnsi="Verdana" w:hint="eastAsia"/>
          <w:sz w:val="26"/>
          <w:szCs w:val="26"/>
          <w:lang w:eastAsia="ko-KR"/>
        </w:rPr>
        <w:t>.</w:t>
      </w:r>
    </w:p>
    <w:p w14:paraId="1C66452F" w14:textId="77777777" w:rsidR="00DE4906" w:rsidRPr="00DE4906" w:rsidRDefault="00DE4906" w:rsidP="00DE4906">
      <w:pPr>
        <w:pStyle w:val="TextInd"/>
        <w:rPr>
          <w:rFonts w:ascii="Verdana" w:hAnsi="Verdana"/>
          <w:sz w:val="26"/>
          <w:szCs w:val="26"/>
          <w:lang w:eastAsia="ko-KR"/>
        </w:rPr>
      </w:pPr>
      <w:r w:rsidRPr="00DE4906">
        <w:rPr>
          <w:rFonts w:ascii="Verdana" w:hAnsi="Verdana" w:hint="eastAsia"/>
          <w:sz w:val="26"/>
          <w:szCs w:val="26"/>
          <w:lang w:eastAsia="ko-KR"/>
        </w:rPr>
        <w:t>첫</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번째</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쟁점과</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관련하여</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조약</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제</w:t>
      </w:r>
      <w:r w:rsidRPr="00DE4906">
        <w:rPr>
          <w:rFonts w:ascii="Verdana" w:hAnsi="Verdana" w:hint="eastAsia"/>
          <w:sz w:val="26"/>
          <w:szCs w:val="26"/>
          <w:lang w:eastAsia="ko-KR"/>
        </w:rPr>
        <w:t>6</w:t>
      </w:r>
      <w:r w:rsidRPr="00DE4906">
        <w:rPr>
          <w:rFonts w:ascii="Verdana" w:hAnsi="Verdana" w:hint="eastAsia"/>
          <w:sz w:val="26"/>
          <w:szCs w:val="26"/>
          <w:lang w:eastAsia="ko-KR"/>
        </w:rPr>
        <w:t>조의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“범위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내에서</w:t>
      </w:r>
      <w:r w:rsidRPr="00DE4906">
        <w:rPr>
          <w:rFonts w:ascii="Verdana" w:hAnsi="Verdana" w:hint="eastAsia"/>
          <w:sz w:val="26"/>
          <w:szCs w:val="26"/>
          <w:lang w:eastAsia="ko-KR"/>
        </w:rPr>
        <w:t>(to the extent)</w:t>
      </w:r>
      <w:r w:rsidRPr="00DE4906">
        <w:rPr>
          <w:rFonts w:ascii="Verdana" w:hAnsi="Verdana" w:hint="eastAsia"/>
          <w:sz w:val="26"/>
          <w:szCs w:val="26"/>
          <w:lang w:eastAsia="ko-KR"/>
        </w:rPr>
        <w:t>”라는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표현은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반입할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권리를</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제</w:t>
      </w:r>
      <w:r w:rsidRPr="00DE4906">
        <w:rPr>
          <w:rFonts w:ascii="Verdana" w:hAnsi="Verdana" w:hint="eastAsia"/>
          <w:sz w:val="26"/>
          <w:szCs w:val="26"/>
          <w:lang w:eastAsia="ko-KR"/>
        </w:rPr>
        <w:t>4</w:t>
      </w:r>
      <w:r w:rsidRPr="00DE4906">
        <w:rPr>
          <w:rFonts w:ascii="Verdana" w:hAnsi="Verdana" w:hint="eastAsia"/>
          <w:sz w:val="26"/>
          <w:szCs w:val="26"/>
          <w:lang w:eastAsia="ko-KR"/>
        </w:rPr>
        <w:t>조에</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따라</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요구되는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접근가능한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포맷의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사본을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제작할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권리와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연결시키고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있다</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따라서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인쇄물</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접근에</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장애가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사람들</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그들의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대리인</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및</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권한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기관에</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접근가능한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포맷의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사본을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만들</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있도록</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허락한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국가는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이들에게</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제</w:t>
      </w:r>
      <w:r w:rsidRPr="00DE4906">
        <w:rPr>
          <w:rFonts w:ascii="Verdana" w:hAnsi="Verdana" w:hint="eastAsia"/>
          <w:sz w:val="26"/>
          <w:szCs w:val="26"/>
          <w:lang w:eastAsia="ko-KR"/>
        </w:rPr>
        <w:t>6</w:t>
      </w:r>
      <w:r w:rsidRPr="00DE4906">
        <w:rPr>
          <w:rFonts w:ascii="Verdana" w:hAnsi="Verdana" w:hint="eastAsia"/>
          <w:sz w:val="26"/>
          <w:szCs w:val="26"/>
          <w:lang w:eastAsia="ko-KR"/>
        </w:rPr>
        <w:t>조에</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따라</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이러한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사본을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수입할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권한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역시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허락해야</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한다</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더욱</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단순하게</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말하자면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제작할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권리는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수입할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권리와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동반자</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관계에</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있다</w:t>
      </w:r>
      <w:r w:rsidRPr="00DE4906">
        <w:rPr>
          <w:rFonts w:ascii="Verdana" w:hAnsi="Verdana" w:hint="eastAsia"/>
          <w:sz w:val="26"/>
          <w:szCs w:val="26"/>
          <w:lang w:eastAsia="ko-KR"/>
        </w:rPr>
        <w:t>.</w:t>
      </w:r>
    </w:p>
    <w:p w14:paraId="1A78DBEA" w14:textId="77777777" w:rsidR="004E1311" w:rsidRPr="008474DF" w:rsidRDefault="00DE4906" w:rsidP="00DE4906">
      <w:pPr>
        <w:pStyle w:val="TextInd"/>
        <w:rPr>
          <w:rFonts w:ascii="Verdana" w:hAnsi="Verdana"/>
          <w:spacing w:val="2"/>
          <w:sz w:val="26"/>
          <w:szCs w:val="26"/>
          <w:lang w:eastAsia="ko-KR"/>
        </w:rPr>
      </w:pPr>
      <w:r w:rsidRPr="00DE4906">
        <w:rPr>
          <w:rFonts w:ascii="Verdana" w:hAnsi="Verdana" w:hint="eastAsia"/>
          <w:sz w:val="26"/>
          <w:szCs w:val="26"/>
          <w:lang w:eastAsia="ko-KR"/>
        </w:rPr>
        <w:t>둘째</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조약</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제</w:t>
      </w:r>
      <w:r w:rsidRPr="00DE4906">
        <w:rPr>
          <w:rFonts w:ascii="Verdana" w:hAnsi="Verdana" w:hint="eastAsia"/>
          <w:sz w:val="26"/>
          <w:szCs w:val="26"/>
          <w:lang w:eastAsia="ko-KR"/>
        </w:rPr>
        <w:t>6</w:t>
      </w:r>
      <w:r w:rsidRPr="00DE4906">
        <w:rPr>
          <w:rFonts w:ascii="Verdana" w:hAnsi="Verdana" w:hint="eastAsia"/>
          <w:sz w:val="26"/>
          <w:szCs w:val="26"/>
          <w:lang w:eastAsia="ko-KR"/>
        </w:rPr>
        <w:t>조는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반입된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사본이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체약당사자에게서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나온</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것이어야</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한다고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요구하지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않고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있다</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결과적으로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마라케시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조약을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비준한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국가들은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조약을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비준하지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않은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국가들에서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나오는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접근가능한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포맷의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사본을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반입하는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것도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허락할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있다</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이렇게</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마라케시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비가입국으로부터</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사본을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반입할</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있도록</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허락하는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것은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인쇄물</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접근에</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장애가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사람들과</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권한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있는</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기관들이</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어디에</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있는지와</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무관하게</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그들에</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대한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이러한</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사본의</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제공가능성을</w:t>
      </w:r>
      <w:r w:rsidRPr="00DE4906">
        <w:rPr>
          <w:rFonts w:ascii="Verdana" w:hAnsi="Verdana" w:hint="eastAsia"/>
          <w:sz w:val="26"/>
          <w:szCs w:val="26"/>
          <w:lang w:eastAsia="ko-KR"/>
        </w:rPr>
        <w:t xml:space="preserve"> </w:t>
      </w:r>
      <w:r w:rsidRPr="00DE4906">
        <w:rPr>
          <w:rFonts w:ascii="Verdana" w:hAnsi="Verdana" w:hint="eastAsia"/>
          <w:sz w:val="26"/>
          <w:szCs w:val="26"/>
          <w:lang w:eastAsia="ko-KR"/>
        </w:rPr>
        <w:t>확장한다</w:t>
      </w:r>
      <w:r w:rsidRPr="00DE4906">
        <w:rPr>
          <w:rFonts w:ascii="Verdana" w:hAnsi="Verdana" w:hint="eastAsia"/>
          <w:sz w:val="26"/>
          <w:szCs w:val="26"/>
          <w:lang w:eastAsia="ko-KR"/>
        </w:rPr>
        <w:t>.</w:t>
      </w:r>
    </w:p>
    <w:p w14:paraId="2999708F" w14:textId="77777777" w:rsidR="004E1311" w:rsidRPr="008474DF" w:rsidRDefault="004E1311" w:rsidP="001A203F">
      <w:pPr>
        <w:pStyle w:val="Heading3"/>
        <w:rPr>
          <w:szCs w:val="26"/>
          <w:lang w:eastAsia="ko-KR"/>
        </w:rPr>
      </w:pPr>
      <w:bookmarkStart w:id="52" w:name="_Toc529808"/>
      <w:r w:rsidRPr="008474DF">
        <w:rPr>
          <w:szCs w:val="26"/>
          <w:lang w:eastAsia="ko-KR"/>
        </w:rPr>
        <w:t>2.6.3.</w:t>
      </w:r>
      <w:r w:rsidRPr="008474DF">
        <w:rPr>
          <w:szCs w:val="26"/>
        </w:rPr>
        <w:t> </w:t>
      </w:r>
      <w:r w:rsidR="00C47A5D" w:rsidRPr="00C47A5D">
        <w:rPr>
          <w:rFonts w:hint="eastAsia"/>
          <w:lang w:eastAsia="ko-KR"/>
        </w:rPr>
        <w:t xml:space="preserve"> </w:t>
      </w:r>
      <w:r w:rsidR="00C47A5D" w:rsidRPr="00C47A5D">
        <w:rPr>
          <w:rFonts w:hint="eastAsia"/>
          <w:szCs w:val="26"/>
          <w:lang w:eastAsia="ko-KR"/>
        </w:rPr>
        <w:t>조약</w:t>
      </w:r>
      <w:r w:rsidR="00C47A5D" w:rsidRPr="00C47A5D">
        <w:rPr>
          <w:rFonts w:hint="eastAsia"/>
          <w:szCs w:val="26"/>
          <w:lang w:eastAsia="ko-KR"/>
        </w:rPr>
        <w:t xml:space="preserve"> </w:t>
      </w:r>
      <w:r w:rsidR="00C47A5D" w:rsidRPr="00C47A5D">
        <w:rPr>
          <w:rFonts w:hint="eastAsia"/>
          <w:szCs w:val="26"/>
          <w:lang w:eastAsia="ko-KR"/>
        </w:rPr>
        <w:t>제</w:t>
      </w:r>
      <w:r w:rsidR="00C47A5D" w:rsidRPr="00C47A5D">
        <w:rPr>
          <w:rFonts w:hint="eastAsia"/>
          <w:szCs w:val="26"/>
          <w:lang w:eastAsia="ko-KR"/>
        </w:rPr>
        <w:t>5</w:t>
      </w:r>
      <w:r w:rsidR="00C47A5D" w:rsidRPr="00C47A5D">
        <w:rPr>
          <w:rFonts w:hint="eastAsia"/>
          <w:szCs w:val="26"/>
          <w:lang w:eastAsia="ko-KR"/>
        </w:rPr>
        <w:t>조와</w:t>
      </w:r>
      <w:r w:rsidR="00C47A5D" w:rsidRPr="00C47A5D">
        <w:rPr>
          <w:rFonts w:hint="eastAsia"/>
          <w:szCs w:val="26"/>
          <w:lang w:eastAsia="ko-KR"/>
        </w:rPr>
        <w:t xml:space="preserve"> </w:t>
      </w:r>
      <w:r w:rsidR="00C47A5D" w:rsidRPr="00C47A5D">
        <w:rPr>
          <w:rFonts w:hint="eastAsia"/>
          <w:szCs w:val="26"/>
          <w:lang w:eastAsia="ko-KR"/>
        </w:rPr>
        <w:t>제</w:t>
      </w:r>
      <w:r w:rsidR="00C47A5D" w:rsidRPr="00C47A5D">
        <w:rPr>
          <w:rFonts w:hint="eastAsia"/>
          <w:szCs w:val="26"/>
          <w:lang w:eastAsia="ko-KR"/>
        </w:rPr>
        <w:t>6</w:t>
      </w:r>
      <w:r w:rsidR="00C47A5D" w:rsidRPr="00C47A5D">
        <w:rPr>
          <w:rFonts w:hint="eastAsia"/>
          <w:szCs w:val="26"/>
          <w:lang w:eastAsia="ko-KR"/>
        </w:rPr>
        <w:t>조를</w:t>
      </w:r>
      <w:r w:rsidR="00C47A5D" w:rsidRPr="00C47A5D">
        <w:rPr>
          <w:rFonts w:hint="eastAsia"/>
          <w:szCs w:val="26"/>
          <w:lang w:eastAsia="ko-KR"/>
        </w:rPr>
        <w:t xml:space="preserve"> </w:t>
      </w:r>
      <w:r w:rsidR="00C47A5D" w:rsidRPr="00C47A5D">
        <w:rPr>
          <w:rFonts w:hint="eastAsia"/>
          <w:szCs w:val="26"/>
          <w:lang w:eastAsia="ko-KR"/>
        </w:rPr>
        <w:t>이행하는</w:t>
      </w:r>
      <w:r w:rsidR="00C47A5D" w:rsidRPr="00C47A5D">
        <w:rPr>
          <w:rFonts w:hint="eastAsia"/>
          <w:szCs w:val="26"/>
          <w:lang w:eastAsia="ko-KR"/>
        </w:rPr>
        <w:t xml:space="preserve"> </w:t>
      </w:r>
      <w:r w:rsidR="00C47A5D" w:rsidRPr="00C47A5D">
        <w:rPr>
          <w:rFonts w:hint="eastAsia"/>
          <w:szCs w:val="26"/>
          <w:lang w:eastAsia="ko-KR"/>
        </w:rPr>
        <w:t>방법</w:t>
      </w:r>
      <w:bookmarkEnd w:id="52"/>
    </w:p>
    <w:p w14:paraId="7E7FDB89" w14:textId="77777777" w:rsidR="004E1311" w:rsidRPr="008474DF" w:rsidRDefault="00C47A5D" w:rsidP="00C47A5D">
      <w:pPr>
        <w:pStyle w:val="Text"/>
        <w:ind w:firstLineChars="100" w:firstLine="260"/>
        <w:rPr>
          <w:rFonts w:ascii="Verdana" w:hAnsi="Verdana"/>
          <w:sz w:val="26"/>
          <w:szCs w:val="26"/>
          <w:lang w:eastAsia="ko-KR"/>
        </w:rPr>
      </w:pPr>
      <w:r w:rsidRPr="00C47A5D">
        <w:rPr>
          <w:rFonts w:ascii="Verdana" w:hAnsi="Verdana" w:hint="eastAsia"/>
          <w:sz w:val="26"/>
          <w:szCs w:val="26"/>
          <w:lang w:eastAsia="ko-KR"/>
        </w:rPr>
        <w:t>조약</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w:t>
      </w:r>
      <w:r w:rsidRPr="00C47A5D">
        <w:rPr>
          <w:rFonts w:ascii="Verdana" w:hAnsi="Verdana" w:hint="eastAsia"/>
          <w:sz w:val="26"/>
          <w:szCs w:val="26"/>
          <w:lang w:eastAsia="ko-KR"/>
        </w:rPr>
        <w:t>4</w:t>
      </w:r>
      <w:r w:rsidRPr="00C47A5D">
        <w:rPr>
          <w:rFonts w:ascii="Verdana" w:hAnsi="Verdana" w:hint="eastAsia"/>
          <w:sz w:val="26"/>
          <w:szCs w:val="26"/>
          <w:lang w:eastAsia="ko-KR"/>
        </w:rPr>
        <w:t>조와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마찬가지로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마라케시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조약은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정부들로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하여금</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그들이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조약</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w:t>
      </w:r>
      <w:r w:rsidRPr="00C47A5D">
        <w:rPr>
          <w:rFonts w:ascii="Verdana" w:hAnsi="Verdana" w:hint="eastAsia"/>
          <w:sz w:val="26"/>
          <w:szCs w:val="26"/>
          <w:lang w:eastAsia="ko-KR"/>
        </w:rPr>
        <w:t>5</w:t>
      </w:r>
      <w:r w:rsidRPr="00C47A5D">
        <w:rPr>
          <w:rFonts w:ascii="Verdana" w:hAnsi="Verdana" w:hint="eastAsia"/>
          <w:sz w:val="26"/>
          <w:szCs w:val="26"/>
          <w:lang w:eastAsia="ko-KR"/>
        </w:rPr>
        <w:t>조</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w:t>
      </w:r>
      <w:r w:rsidRPr="00C47A5D">
        <w:rPr>
          <w:rFonts w:ascii="Verdana" w:hAnsi="Verdana" w:hint="eastAsia"/>
          <w:sz w:val="26"/>
          <w:szCs w:val="26"/>
          <w:lang w:eastAsia="ko-KR"/>
        </w:rPr>
        <w:t>1</w:t>
      </w:r>
      <w:r w:rsidRPr="00C47A5D">
        <w:rPr>
          <w:rFonts w:ascii="Verdana" w:hAnsi="Verdana" w:hint="eastAsia"/>
          <w:sz w:val="26"/>
          <w:szCs w:val="26"/>
          <w:lang w:eastAsia="ko-KR"/>
        </w:rPr>
        <w:t>항과</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w:t>
      </w:r>
      <w:r w:rsidRPr="00C47A5D">
        <w:rPr>
          <w:rFonts w:ascii="Verdana" w:hAnsi="Verdana" w:hint="eastAsia"/>
          <w:sz w:val="26"/>
          <w:szCs w:val="26"/>
          <w:lang w:eastAsia="ko-KR"/>
        </w:rPr>
        <w:t>6</w:t>
      </w:r>
      <w:r w:rsidRPr="00C47A5D">
        <w:rPr>
          <w:rFonts w:ascii="Verdana" w:hAnsi="Verdana" w:hint="eastAsia"/>
          <w:sz w:val="26"/>
          <w:szCs w:val="26"/>
          <w:lang w:eastAsia="ko-KR"/>
        </w:rPr>
        <w:t>조를</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어떻게</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이행할</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것인지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결정함에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상당한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재량권을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부여한다</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이용가능한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이행의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옵션들은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다음과</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같이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요약할</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있다</w:t>
      </w:r>
      <w:r w:rsidRPr="00C47A5D">
        <w:rPr>
          <w:rFonts w:ascii="Verdana" w:hAnsi="Verdana" w:hint="eastAsia"/>
          <w:sz w:val="26"/>
          <w:szCs w:val="26"/>
          <w:lang w:eastAsia="ko-KR"/>
        </w:rPr>
        <w:t>.</w:t>
      </w:r>
    </w:p>
    <w:p w14:paraId="0A1622D0" w14:textId="77777777" w:rsidR="004E1311" w:rsidRPr="008474DF" w:rsidRDefault="004E1311" w:rsidP="001A203F">
      <w:pPr>
        <w:pStyle w:val="Heading4"/>
        <w:ind w:firstLine="720"/>
        <w:rPr>
          <w:szCs w:val="26"/>
          <w:lang w:eastAsia="ko-KR"/>
        </w:rPr>
      </w:pPr>
      <w:bookmarkStart w:id="53" w:name="_Toc529809"/>
      <w:r w:rsidRPr="008474DF">
        <w:rPr>
          <w:szCs w:val="26"/>
          <w:lang w:eastAsia="ko-KR"/>
        </w:rPr>
        <w:t>2.6.3.1.</w:t>
      </w:r>
      <w:r w:rsidRPr="008474DF">
        <w:rPr>
          <w:szCs w:val="26"/>
        </w:rPr>
        <w:t> </w:t>
      </w:r>
      <w:r w:rsidR="00C47A5D" w:rsidRPr="00C47A5D">
        <w:rPr>
          <w:rFonts w:hint="eastAsia"/>
          <w:lang w:eastAsia="ko-KR"/>
        </w:rPr>
        <w:t xml:space="preserve"> </w:t>
      </w:r>
      <w:r w:rsidR="00C47A5D" w:rsidRPr="00C47A5D">
        <w:rPr>
          <w:rFonts w:hint="eastAsia"/>
          <w:szCs w:val="26"/>
          <w:lang w:eastAsia="ko-KR"/>
        </w:rPr>
        <w:t>조약</w:t>
      </w:r>
      <w:r w:rsidR="00C47A5D" w:rsidRPr="00C47A5D">
        <w:rPr>
          <w:rFonts w:hint="eastAsia"/>
          <w:szCs w:val="26"/>
          <w:lang w:eastAsia="ko-KR"/>
        </w:rPr>
        <w:t xml:space="preserve"> </w:t>
      </w:r>
      <w:r w:rsidR="00C47A5D" w:rsidRPr="00C47A5D">
        <w:rPr>
          <w:rFonts w:hint="eastAsia"/>
          <w:szCs w:val="26"/>
          <w:lang w:eastAsia="ko-KR"/>
        </w:rPr>
        <w:t>제</w:t>
      </w:r>
      <w:r w:rsidR="00C47A5D" w:rsidRPr="00C47A5D">
        <w:rPr>
          <w:rFonts w:hint="eastAsia"/>
          <w:szCs w:val="26"/>
          <w:lang w:eastAsia="ko-KR"/>
        </w:rPr>
        <w:t>5</w:t>
      </w:r>
      <w:r w:rsidR="00C47A5D" w:rsidRPr="00C47A5D">
        <w:rPr>
          <w:rFonts w:hint="eastAsia"/>
          <w:szCs w:val="26"/>
          <w:lang w:eastAsia="ko-KR"/>
        </w:rPr>
        <w:t>조</w:t>
      </w:r>
      <w:r w:rsidR="00C47A5D" w:rsidRPr="00C47A5D">
        <w:rPr>
          <w:rFonts w:hint="eastAsia"/>
          <w:szCs w:val="26"/>
          <w:lang w:eastAsia="ko-KR"/>
        </w:rPr>
        <w:t xml:space="preserve"> </w:t>
      </w:r>
      <w:r w:rsidR="00C47A5D" w:rsidRPr="00C47A5D">
        <w:rPr>
          <w:rFonts w:hint="eastAsia"/>
          <w:szCs w:val="26"/>
          <w:lang w:eastAsia="ko-KR"/>
        </w:rPr>
        <w:t>제</w:t>
      </w:r>
      <w:r w:rsidR="00C47A5D" w:rsidRPr="00C47A5D">
        <w:rPr>
          <w:rFonts w:hint="eastAsia"/>
          <w:szCs w:val="26"/>
          <w:lang w:eastAsia="ko-KR"/>
        </w:rPr>
        <w:t>2</w:t>
      </w:r>
      <w:r w:rsidR="00C47A5D" w:rsidRPr="00C47A5D">
        <w:rPr>
          <w:rFonts w:hint="eastAsia"/>
          <w:szCs w:val="26"/>
          <w:lang w:eastAsia="ko-KR"/>
        </w:rPr>
        <w:t>항</w:t>
      </w:r>
      <w:r w:rsidR="00C47A5D" w:rsidRPr="00C47A5D">
        <w:rPr>
          <w:rFonts w:hint="eastAsia"/>
          <w:szCs w:val="26"/>
          <w:lang w:eastAsia="ko-KR"/>
        </w:rPr>
        <w:t xml:space="preserve"> </w:t>
      </w:r>
      <w:r w:rsidR="00C47A5D" w:rsidRPr="00C47A5D">
        <w:rPr>
          <w:rFonts w:hint="eastAsia"/>
          <w:szCs w:val="26"/>
          <w:lang w:eastAsia="ko-KR"/>
        </w:rPr>
        <w:t>–</w:t>
      </w:r>
      <w:r w:rsidR="00C47A5D" w:rsidRPr="00C47A5D">
        <w:rPr>
          <w:rFonts w:hint="eastAsia"/>
          <w:szCs w:val="26"/>
          <w:lang w:eastAsia="ko-KR"/>
        </w:rPr>
        <w:t xml:space="preserve"> </w:t>
      </w:r>
      <w:r w:rsidR="00C47A5D" w:rsidRPr="00C47A5D">
        <w:rPr>
          <w:rFonts w:hint="eastAsia"/>
          <w:szCs w:val="26"/>
          <w:lang w:eastAsia="ko-KR"/>
        </w:rPr>
        <w:t>안전피난처의</w:t>
      </w:r>
      <w:r w:rsidR="00C47A5D" w:rsidRPr="00C47A5D">
        <w:rPr>
          <w:rFonts w:hint="eastAsia"/>
          <w:szCs w:val="26"/>
          <w:lang w:eastAsia="ko-KR"/>
        </w:rPr>
        <w:t xml:space="preserve"> </w:t>
      </w:r>
      <w:r w:rsidR="00C47A5D" w:rsidRPr="00C47A5D">
        <w:rPr>
          <w:rFonts w:hint="eastAsia"/>
          <w:szCs w:val="26"/>
          <w:lang w:eastAsia="ko-KR"/>
        </w:rPr>
        <w:t>선택</w:t>
      </w:r>
      <w:bookmarkEnd w:id="53"/>
    </w:p>
    <w:p w14:paraId="0E424BC6" w14:textId="77777777" w:rsidR="00C47A5D" w:rsidRPr="00C47A5D" w:rsidRDefault="00C47A5D" w:rsidP="00C47A5D">
      <w:pPr>
        <w:pStyle w:val="TextInd"/>
        <w:rPr>
          <w:rFonts w:ascii="Verdana" w:hAnsi="Verdana"/>
          <w:sz w:val="26"/>
          <w:szCs w:val="26"/>
          <w:lang w:eastAsia="ko-KR"/>
        </w:rPr>
      </w:pPr>
      <w:r w:rsidRPr="00C47A5D">
        <w:rPr>
          <w:rFonts w:ascii="Verdana" w:hAnsi="Verdana" w:hint="eastAsia"/>
          <w:sz w:val="26"/>
          <w:szCs w:val="26"/>
          <w:lang w:eastAsia="ko-KR"/>
        </w:rPr>
        <w:t>조약</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w:t>
      </w:r>
      <w:r w:rsidRPr="00C47A5D">
        <w:rPr>
          <w:rFonts w:ascii="Verdana" w:hAnsi="Verdana" w:hint="eastAsia"/>
          <w:sz w:val="26"/>
          <w:szCs w:val="26"/>
          <w:lang w:eastAsia="ko-KR"/>
        </w:rPr>
        <w:t>4</w:t>
      </w:r>
      <w:r w:rsidRPr="00C47A5D">
        <w:rPr>
          <w:rFonts w:ascii="Verdana" w:hAnsi="Verdana" w:hint="eastAsia"/>
          <w:sz w:val="26"/>
          <w:szCs w:val="26"/>
          <w:lang w:eastAsia="ko-KR"/>
        </w:rPr>
        <w:t>조</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w:t>
      </w:r>
      <w:r w:rsidRPr="00C47A5D">
        <w:rPr>
          <w:rFonts w:ascii="Verdana" w:hAnsi="Verdana" w:hint="eastAsia"/>
          <w:sz w:val="26"/>
          <w:szCs w:val="26"/>
          <w:lang w:eastAsia="ko-KR"/>
        </w:rPr>
        <w:t>2</w:t>
      </w:r>
      <w:r w:rsidRPr="00C47A5D">
        <w:rPr>
          <w:rFonts w:ascii="Verdana" w:hAnsi="Verdana" w:hint="eastAsia"/>
          <w:sz w:val="26"/>
          <w:szCs w:val="26"/>
          <w:lang w:eastAsia="ko-KR"/>
        </w:rPr>
        <w:t>항과</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마찬가지로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조약</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w:t>
      </w:r>
      <w:r w:rsidRPr="00C47A5D">
        <w:rPr>
          <w:rFonts w:ascii="Verdana" w:hAnsi="Verdana" w:hint="eastAsia"/>
          <w:sz w:val="26"/>
          <w:szCs w:val="26"/>
          <w:lang w:eastAsia="ko-KR"/>
        </w:rPr>
        <w:t>5</w:t>
      </w:r>
      <w:r w:rsidRPr="00C47A5D">
        <w:rPr>
          <w:rFonts w:ascii="Verdana" w:hAnsi="Verdana" w:hint="eastAsia"/>
          <w:sz w:val="26"/>
          <w:szCs w:val="26"/>
          <w:lang w:eastAsia="ko-KR"/>
        </w:rPr>
        <w:t>조</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w:t>
      </w:r>
      <w:r w:rsidRPr="00C47A5D">
        <w:rPr>
          <w:rFonts w:ascii="Verdana" w:hAnsi="Verdana" w:hint="eastAsia"/>
          <w:sz w:val="26"/>
          <w:szCs w:val="26"/>
          <w:lang w:eastAsia="ko-KR"/>
        </w:rPr>
        <w:t>2</w:t>
      </w:r>
      <w:r w:rsidRPr="00C47A5D">
        <w:rPr>
          <w:rFonts w:ascii="Verdana" w:hAnsi="Verdana" w:hint="eastAsia"/>
          <w:sz w:val="26"/>
          <w:szCs w:val="26"/>
          <w:lang w:eastAsia="ko-KR"/>
        </w:rPr>
        <w:t>항은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w:t>
      </w:r>
      <w:r w:rsidRPr="00C47A5D">
        <w:rPr>
          <w:rFonts w:ascii="Verdana" w:hAnsi="Verdana" w:hint="eastAsia"/>
          <w:sz w:val="26"/>
          <w:szCs w:val="26"/>
          <w:lang w:eastAsia="ko-KR"/>
        </w:rPr>
        <w:t>5</w:t>
      </w:r>
      <w:r w:rsidRPr="00C47A5D">
        <w:rPr>
          <w:rFonts w:ascii="Verdana" w:hAnsi="Verdana" w:hint="eastAsia"/>
          <w:sz w:val="26"/>
          <w:szCs w:val="26"/>
          <w:lang w:eastAsia="ko-KR"/>
        </w:rPr>
        <w:t>조</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w:t>
      </w:r>
      <w:r w:rsidRPr="00C47A5D">
        <w:rPr>
          <w:rFonts w:ascii="Verdana" w:hAnsi="Verdana" w:hint="eastAsia"/>
          <w:sz w:val="26"/>
          <w:szCs w:val="26"/>
          <w:lang w:eastAsia="ko-KR"/>
        </w:rPr>
        <w:t>1</w:t>
      </w:r>
      <w:r w:rsidRPr="00C47A5D">
        <w:rPr>
          <w:rFonts w:ascii="Verdana" w:hAnsi="Verdana" w:hint="eastAsia"/>
          <w:sz w:val="26"/>
          <w:szCs w:val="26"/>
          <w:lang w:eastAsia="ko-KR"/>
        </w:rPr>
        <w:t>항을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ㅇ행함에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있어</w:t>
      </w:r>
      <w:r w:rsidRPr="00C47A5D">
        <w:rPr>
          <w:rFonts w:ascii="Verdana" w:hAnsi="Verdana" w:hint="eastAsia"/>
          <w:sz w:val="26"/>
          <w:szCs w:val="26"/>
          <w:lang w:eastAsia="ko-KR"/>
        </w:rPr>
        <w:t xml:space="preserve"> 3</w:t>
      </w:r>
      <w:r w:rsidRPr="00C47A5D">
        <w:rPr>
          <w:rFonts w:ascii="Verdana" w:hAnsi="Verdana" w:hint="eastAsia"/>
          <w:sz w:val="26"/>
          <w:szCs w:val="26"/>
          <w:lang w:eastAsia="ko-KR"/>
        </w:rPr>
        <w:t>단계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테스트와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합치되는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것으로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추정되는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방법이며</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이렇게</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함으로써</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“안전피난처</w:t>
      </w:r>
      <w:r w:rsidRPr="00C47A5D">
        <w:rPr>
          <w:rFonts w:ascii="Verdana" w:hAnsi="Verdana" w:hint="eastAsia"/>
          <w:sz w:val="26"/>
          <w:szCs w:val="26"/>
          <w:lang w:eastAsia="ko-KR"/>
        </w:rPr>
        <w:t>(safe harbor)</w:t>
      </w:r>
      <w:r w:rsidRPr="00C47A5D">
        <w:rPr>
          <w:rFonts w:ascii="Verdana" w:hAnsi="Verdana" w:hint="eastAsia"/>
          <w:sz w:val="26"/>
          <w:szCs w:val="26"/>
          <w:lang w:eastAsia="ko-KR"/>
        </w:rPr>
        <w:t>”를</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제공해주고</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있다</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조약</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w:t>
      </w:r>
      <w:r w:rsidRPr="00C47A5D">
        <w:rPr>
          <w:rFonts w:ascii="Verdana" w:hAnsi="Verdana" w:hint="eastAsia"/>
          <w:sz w:val="26"/>
          <w:szCs w:val="26"/>
          <w:lang w:eastAsia="ko-KR"/>
        </w:rPr>
        <w:t>5</w:t>
      </w:r>
      <w:r w:rsidRPr="00C47A5D">
        <w:rPr>
          <w:rFonts w:ascii="Verdana" w:hAnsi="Verdana" w:hint="eastAsia"/>
          <w:sz w:val="26"/>
          <w:szCs w:val="26"/>
          <w:lang w:eastAsia="ko-KR"/>
        </w:rPr>
        <w:t>조</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w:t>
      </w:r>
      <w:r w:rsidRPr="00C47A5D">
        <w:rPr>
          <w:rFonts w:ascii="Verdana" w:hAnsi="Verdana" w:hint="eastAsia"/>
          <w:sz w:val="26"/>
          <w:szCs w:val="26"/>
          <w:lang w:eastAsia="ko-KR"/>
        </w:rPr>
        <w:t>2</w:t>
      </w:r>
      <w:r w:rsidRPr="00C47A5D">
        <w:rPr>
          <w:rFonts w:ascii="Verdana" w:hAnsi="Verdana" w:hint="eastAsia"/>
          <w:sz w:val="26"/>
          <w:szCs w:val="26"/>
          <w:lang w:eastAsia="ko-KR"/>
        </w:rPr>
        <w:t>항은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국가들로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하여금</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조약</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w:t>
      </w:r>
      <w:r w:rsidRPr="00C47A5D">
        <w:rPr>
          <w:rFonts w:ascii="Verdana" w:hAnsi="Verdana" w:hint="eastAsia"/>
          <w:sz w:val="26"/>
          <w:szCs w:val="26"/>
          <w:lang w:eastAsia="ko-KR"/>
        </w:rPr>
        <w:t>5</w:t>
      </w:r>
      <w:r w:rsidRPr="00C47A5D">
        <w:rPr>
          <w:rFonts w:ascii="Verdana" w:hAnsi="Verdana" w:hint="eastAsia"/>
          <w:sz w:val="26"/>
          <w:szCs w:val="26"/>
          <w:lang w:eastAsia="ko-KR"/>
        </w:rPr>
        <w:t>조</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w:t>
      </w:r>
      <w:r w:rsidRPr="00C47A5D">
        <w:rPr>
          <w:rFonts w:ascii="Verdana" w:hAnsi="Verdana" w:hint="eastAsia"/>
          <w:sz w:val="26"/>
          <w:szCs w:val="26"/>
          <w:lang w:eastAsia="ko-KR"/>
        </w:rPr>
        <w:t>1</w:t>
      </w:r>
      <w:r w:rsidRPr="00C47A5D">
        <w:rPr>
          <w:rFonts w:ascii="Verdana" w:hAnsi="Verdana" w:hint="eastAsia"/>
          <w:sz w:val="26"/>
          <w:szCs w:val="26"/>
          <w:lang w:eastAsia="ko-KR"/>
        </w:rPr>
        <w:t>항을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특정한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예외</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혹은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제한규정을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그들의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국내법에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도입함으로써</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이행할</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있도록</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허락한다</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이는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곧</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권한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기관으로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하여금</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마라케시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조약의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다른</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체약당사자에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권한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기관이나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수혜자들에게</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접근가능한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포맷의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사본을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배포하거나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이용제공할</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있도록</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하는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예외</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또는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제한규정을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도입하는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것이다</w:t>
      </w:r>
      <w:r w:rsidRPr="00C47A5D">
        <w:rPr>
          <w:rFonts w:ascii="Verdana" w:hAnsi="Verdana" w:hint="eastAsia"/>
          <w:sz w:val="26"/>
          <w:szCs w:val="26"/>
          <w:lang w:eastAsia="ko-KR"/>
        </w:rPr>
        <w:t>.</w:t>
      </w:r>
    </w:p>
    <w:p w14:paraId="2061A5FA" w14:textId="77777777" w:rsidR="004E1311" w:rsidRPr="008474DF" w:rsidRDefault="00C47A5D" w:rsidP="00C47A5D">
      <w:pPr>
        <w:pStyle w:val="TextInd"/>
        <w:rPr>
          <w:rFonts w:ascii="Verdana" w:hAnsi="Verdana"/>
          <w:spacing w:val="4"/>
          <w:sz w:val="26"/>
          <w:szCs w:val="26"/>
          <w:lang w:eastAsia="ko-KR"/>
        </w:rPr>
      </w:pPr>
      <w:r w:rsidRPr="00C47A5D">
        <w:rPr>
          <w:rFonts w:ascii="Verdana" w:hAnsi="Verdana" w:hint="eastAsia"/>
          <w:sz w:val="26"/>
          <w:szCs w:val="26"/>
          <w:lang w:eastAsia="ko-KR"/>
        </w:rPr>
        <w:t>국가들은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다음</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가지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조건하에서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이러한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예외</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또는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제한규정을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만들어야</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한다</w:t>
      </w:r>
      <w:r w:rsidRPr="00C47A5D">
        <w:rPr>
          <w:rFonts w:ascii="Verdana" w:hAnsi="Verdana" w:hint="eastAsia"/>
          <w:sz w:val="26"/>
          <w:szCs w:val="26"/>
          <w:lang w:eastAsia="ko-KR"/>
        </w:rPr>
        <w:t xml:space="preserve">. (1) </w:t>
      </w:r>
      <w:r w:rsidRPr="00C47A5D">
        <w:rPr>
          <w:rFonts w:ascii="Verdana" w:hAnsi="Verdana" w:hint="eastAsia"/>
          <w:sz w:val="26"/>
          <w:szCs w:val="26"/>
          <w:lang w:eastAsia="ko-KR"/>
        </w:rPr>
        <w:t>만약</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수령자가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권한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기관이라면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배포</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또는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이용제공이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수혜자만이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배타적으로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이용할</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것을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목적으로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이루어져야</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한다는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것</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그리고</w:t>
      </w:r>
      <w:r w:rsidRPr="00C47A5D">
        <w:rPr>
          <w:rFonts w:ascii="Verdana" w:hAnsi="Verdana" w:hint="eastAsia"/>
          <w:sz w:val="26"/>
          <w:szCs w:val="26"/>
          <w:lang w:eastAsia="ko-KR"/>
        </w:rPr>
        <w:t xml:space="preserve"> (2) </w:t>
      </w:r>
      <w:r w:rsidRPr="00C47A5D">
        <w:rPr>
          <w:rFonts w:ascii="Verdana" w:hAnsi="Verdana" w:hint="eastAsia"/>
          <w:sz w:val="26"/>
          <w:szCs w:val="26"/>
          <w:lang w:eastAsia="ko-KR"/>
        </w:rPr>
        <w:t>이를</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발송하는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권한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기관은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전달하기</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전에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“접근가능한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포맷의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사본이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수혜자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이의의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사람들을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위해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사용될</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것이라는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점을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알지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못하였거나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알</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것에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대한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합리적인</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이유를</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갖지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않을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것</w:t>
      </w:r>
      <w:r w:rsidRPr="00C47A5D">
        <w:rPr>
          <w:rFonts w:ascii="Verdana" w:hAnsi="Verdana" w:hint="eastAsia"/>
          <w:sz w:val="26"/>
          <w:szCs w:val="26"/>
          <w:lang w:eastAsia="ko-KR"/>
        </w:rPr>
        <w:t>(know or have reasonable grounds to know that the accessible format copy would be used for other than beneficiary persons)</w:t>
      </w:r>
      <w:r w:rsidRPr="00C47A5D">
        <w:rPr>
          <w:rFonts w:ascii="Verdana" w:hAnsi="Verdana" w:hint="eastAsia"/>
          <w:sz w:val="26"/>
          <w:szCs w:val="26"/>
          <w:lang w:eastAsia="ko-KR"/>
        </w:rPr>
        <w:t>”이다</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조약</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w:t>
      </w:r>
      <w:r w:rsidRPr="00C47A5D">
        <w:rPr>
          <w:rFonts w:ascii="Verdana" w:hAnsi="Verdana" w:hint="eastAsia"/>
          <w:sz w:val="26"/>
          <w:szCs w:val="26"/>
          <w:lang w:eastAsia="ko-KR"/>
        </w:rPr>
        <w:t>5</w:t>
      </w:r>
      <w:r w:rsidRPr="00C47A5D">
        <w:rPr>
          <w:rFonts w:ascii="Verdana" w:hAnsi="Verdana" w:hint="eastAsia"/>
          <w:sz w:val="26"/>
          <w:szCs w:val="26"/>
          <w:lang w:eastAsia="ko-KR"/>
        </w:rPr>
        <w:t>조</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w:t>
      </w:r>
      <w:r w:rsidRPr="00C47A5D">
        <w:rPr>
          <w:rFonts w:ascii="Verdana" w:hAnsi="Verdana" w:hint="eastAsia"/>
          <w:sz w:val="26"/>
          <w:szCs w:val="26"/>
          <w:lang w:eastAsia="ko-KR"/>
        </w:rPr>
        <w:t>2</w:t>
      </w:r>
      <w:r w:rsidRPr="00C47A5D">
        <w:rPr>
          <w:rFonts w:ascii="Verdana" w:hAnsi="Verdana" w:hint="eastAsia"/>
          <w:sz w:val="26"/>
          <w:szCs w:val="26"/>
          <w:lang w:eastAsia="ko-KR"/>
        </w:rPr>
        <w:t>항에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관한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합의된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서술문은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“권한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기관에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제공을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받게</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되는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사람이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수혜자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인지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확인할</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있고</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w:t>
      </w:r>
      <w:r w:rsidRPr="00C47A5D">
        <w:rPr>
          <w:rFonts w:ascii="Verdana" w:hAnsi="Verdana" w:hint="eastAsia"/>
          <w:sz w:val="26"/>
          <w:szCs w:val="26"/>
          <w:lang w:eastAsia="ko-KR"/>
        </w:rPr>
        <w:t>2</w:t>
      </w:r>
      <w:r w:rsidRPr="00C47A5D">
        <w:rPr>
          <w:rFonts w:ascii="Verdana" w:hAnsi="Verdana" w:hint="eastAsia"/>
          <w:sz w:val="26"/>
          <w:szCs w:val="26"/>
          <w:lang w:eastAsia="ko-KR"/>
        </w:rPr>
        <w:t>조</w:t>
      </w:r>
      <w:r w:rsidRPr="00C47A5D">
        <w:rPr>
          <w:rFonts w:ascii="Verdana" w:hAnsi="Verdana" w:hint="eastAsia"/>
          <w:sz w:val="26"/>
          <w:szCs w:val="26"/>
          <w:lang w:eastAsia="ko-KR"/>
        </w:rPr>
        <w:t xml:space="preserve"> (c)</w:t>
      </w:r>
      <w:r w:rsidRPr="00C47A5D">
        <w:rPr>
          <w:rFonts w:ascii="Verdana" w:hAnsi="Verdana" w:hint="eastAsia"/>
          <w:sz w:val="26"/>
          <w:szCs w:val="26"/>
          <w:lang w:eastAsia="ko-KR"/>
        </w:rPr>
        <w:t>에서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기술된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그</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자신의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관행을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따르는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추가적인</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조치를</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젝용하는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것이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적절할</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있다</w:t>
      </w:r>
      <w:r w:rsidRPr="00C47A5D">
        <w:rPr>
          <w:rFonts w:ascii="Verdana" w:hAnsi="Verdana" w:hint="eastAsia"/>
          <w:sz w:val="26"/>
          <w:szCs w:val="26"/>
          <w:lang w:eastAsia="ko-KR"/>
        </w:rPr>
        <w:t>(it may be appropriate for an authorized entity to apply further measures to confirm that the person it is serving is a beneficiary person and to follow its own practices as described in Article 2(c))</w:t>
      </w:r>
      <w:r w:rsidRPr="00C47A5D">
        <w:rPr>
          <w:rFonts w:ascii="Verdana" w:hAnsi="Verdana" w:hint="eastAsia"/>
          <w:sz w:val="26"/>
          <w:szCs w:val="26"/>
          <w:lang w:eastAsia="ko-KR"/>
        </w:rPr>
        <w:t>”고</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정하고</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있다</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조약</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w:t>
      </w:r>
      <w:r w:rsidRPr="00C47A5D">
        <w:rPr>
          <w:rFonts w:ascii="Verdana" w:hAnsi="Verdana" w:hint="eastAsia"/>
          <w:sz w:val="26"/>
          <w:szCs w:val="26"/>
          <w:lang w:eastAsia="ko-KR"/>
        </w:rPr>
        <w:t>5</w:t>
      </w:r>
      <w:r w:rsidRPr="00C47A5D">
        <w:rPr>
          <w:rFonts w:ascii="Verdana" w:hAnsi="Verdana" w:hint="eastAsia"/>
          <w:sz w:val="26"/>
          <w:szCs w:val="26"/>
          <w:lang w:eastAsia="ko-KR"/>
        </w:rPr>
        <w:t>조</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w:t>
      </w:r>
      <w:r w:rsidRPr="00C47A5D">
        <w:rPr>
          <w:rFonts w:ascii="Verdana" w:hAnsi="Verdana" w:hint="eastAsia"/>
          <w:sz w:val="26"/>
          <w:szCs w:val="26"/>
          <w:lang w:eastAsia="ko-KR"/>
        </w:rPr>
        <w:t>2</w:t>
      </w:r>
      <w:r w:rsidRPr="00C47A5D">
        <w:rPr>
          <w:rFonts w:ascii="Verdana" w:hAnsi="Verdana" w:hint="eastAsia"/>
          <w:sz w:val="26"/>
          <w:szCs w:val="26"/>
          <w:lang w:eastAsia="ko-KR"/>
        </w:rPr>
        <w:t>항과</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이것에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대한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합의된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서술문을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함께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본다면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결국</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이들은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권한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기관에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부담스러운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요구를</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하거나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기준을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제시하지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않도록</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보장해야</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한다는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필요성과</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마라케시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조약에서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규정하고</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조건에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부합하는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접근가능한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포맷으로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사본의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전달만이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이루어지도록</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보장해야</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한다는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필요성</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사이에서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주의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깊은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균형이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추구된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결과라고</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할</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있다</w:t>
      </w:r>
      <w:r w:rsidRPr="00C47A5D">
        <w:rPr>
          <w:rFonts w:ascii="Verdana" w:hAnsi="Verdana" w:hint="eastAsia"/>
          <w:sz w:val="26"/>
          <w:szCs w:val="26"/>
          <w:lang w:eastAsia="ko-KR"/>
        </w:rPr>
        <w:t>.</w:t>
      </w:r>
      <w:r w:rsidR="004E1311" w:rsidRPr="008474DF">
        <w:rPr>
          <w:rStyle w:val="FootnoteReference"/>
          <w:rFonts w:ascii="Verdana" w:hAnsi="Verdana"/>
          <w:sz w:val="26"/>
          <w:szCs w:val="26"/>
        </w:rPr>
        <w:footnoteReference w:id="50"/>
      </w:r>
    </w:p>
    <w:p w14:paraId="5D292064" w14:textId="77777777" w:rsidR="004E1311" w:rsidRPr="008474DF" w:rsidRDefault="00C47A5D" w:rsidP="004E1311">
      <w:pPr>
        <w:pStyle w:val="TextInd"/>
        <w:rPr>
          <w:rFonts w:ascii="Verdana" w:hAnsi="Verdana"/>
          <w:sz w:val="26"/>
          <w:szCs w:val="26"/>
          <w:lang w:eastAsia="ko-KR"/>
        </w:rPr>
      </w:pPr>
      <w:r w:rsidRPr="00C47A5D">
        <w:rPr>
          <w:rFonts w:ascii="Verdana" w:hAnsi="Verdana" w:hint="eastAsia"/>
          <w:sz w:val="26"/>
          <w:szCs w:val="26"/>
          <w:lang w:eastAsia="ko-KR"/>
        </w:rPr>
        <w:t>합의된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서술문은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아울러</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국가들이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기록보관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또는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여타의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행정적</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부담을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권한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기관에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추가적으로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지울</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없다는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점을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분명히</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하고</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있다</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이들</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기관은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자발적으로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그들로부터</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사본을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제공</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받는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사람들이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조약상</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수혜자에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해당하는지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확인할</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추가적인</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조치를</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채택할</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있다</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그러나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국가는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권한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기관이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이러한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추가적인</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조치에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나서야</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한다고</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요구할</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없다</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이는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합의된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서술문에서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조약</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w:t>
      </w:r>
      <w:r w:rsidRPr="00C47A5D">
        <w:rPr>
          <w:rFonts w:ascii="Verdana" w:hAnsi="Verdana" w:hint="eastAsia"/>
          <w:sz w:val="26"/>
          <w:szCs w:val="26"/>
          <w:lang w:eastAsia="ko-KR"/>
        </w:rPr>
        <w:t>2</w:t>
      </w:r>
      <w:r w:rsidRPr="00C47A5D">
        <w:rPr>
          <w:rFonts w:ascii="Verdana" w:hAnsi="Verdana" w:hint="eastAsia"/>
          <w:sz w:val="26"/>
          <w:szCs w:val="26"/>
          <w:lang w:eastAsia="ko-KR"/>
        </w:rPr>
        <w:t>조</w:t>
      </w:r>
      <w:r w:rsidRPr="00C47A5D">
        <w:rPr>
          <w:rFonts w:ascii="Verdana" w:hAnsi="Verdana" w:hint="eastAsia"/>
          <w:sz w:val="26"/>
          <w:szCs w:val="26"/>
          <w:lang w:eastAsia="ko-KR"/>
        </w:rPr>
        <w:t xml:space="preserve"> (c)</w:t>
      </w:r>
      <w:r w:rsidRPr="00C47A5D">
        <w:rPr>
          <w:rFonts w:ascii="Verdana" w:hAnsi="Verdana" w:hint="eastAsia"/>
          <w:sz w:val="26"/>
          <w:szCs w:val="26"/>
          <w:lang w:eastAsia="ko-KR"/>
        </w:rPr>
        <w:t>를</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제시하고</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있다는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사실로부터</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확인되고</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있는데</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규정은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명시적으로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권한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기관들로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하여금</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자신들로부터</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사본을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제공</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받는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사람들이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조약상</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수혜자에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해당하는지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판단함에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그들</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자체적인</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관행에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따르도록</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허락하고</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있다</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추가적인</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조치를</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요구하는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것은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권한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기관이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국경을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통해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사본을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공유하는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것을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자제하도록</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만들</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위험이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있고</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따라서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이는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조약의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실효성을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저해하게</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된다</w:t>
      </w:r>
      <w:r w:rsidRPr="00C47A5D">
        <w:rPr>
          <w:rFonts w:ascii="Verdana" w:hAnsi="Verdana" w:hint="eastAsia"/>
          <w:sz w:val="26"/>
          <w:szCs w:val="26"/>
          <w:lang w:eastAsia="ko-KR"/>
        </w:rPr>
        <w:t>.</w:t>
      </w:r>
    </w:p>
    <w:p w14:paraId="0DCC7B7E" w14:textId="77777777" w:rsidR="004E1311" w:rsidRPr="008474DF" w:rsidRDefault="004E1311" w:rsidP="001A203F">
      <w:pPr>
        <w:pStyle w:val="Heading4"/>
        <w:ind w:firstLine="300"/>
        <w:rPr>
          <w:szCs w:val="26"/>
          <w:lang w:eastAsia="ko-KR"/>
        </w:rPr>
      </w:pPr>
      <w:bookmarkStart w:id="54" w:name="_Toc529810"/>
      <w:r w:rsidRPr="008474DF">
        <w:rPr>
          <w:szCs w:val="26"/>
          <w:lang w:eastAsia="ko-KR"/>
        </w:rPr>
        <w:t>2.6.3.2.</w:t>
      </w:r>
      <w:r w:rsidRPr="008474DF">
        <w:rPr>
          <w:szCs w:val="26"/>
        </w:rPr>
        <w:t> </w:t>
      </w:r>
      <w:r w:rsidR="00C47A5D" w:rsidRPr="00C47A5D">
        <w:rPr>
          <w:rFonts w:hint="eastAsia"/>
          <w:lang w:eastAsia="ko-KR"/>
        </w:rPr>
        <w:t xml:space="preserve"> </w:t>
      </w:r>
      <w:r w:rsidR="00C47A5D" w:rsidRPr="00C47A5D">
        <w:rPr>
          <w:rFonts w:hint="eastAsia"/>
          <w:szCs w:val="26"/>
          <w:lang w:eastAsia="ko-KR"/>
        </w:rPr>
        <w:t>조약</w:t>
      </w:r>
      <w:r w:rsidR="00C47A5D" w:rsidRPr="00C47A5D">
        <w:rPr>
          <w:rFonts w:hint="eastAsia"/>
          <w:szCs w:val="26"/>
          <w:lang w:eastAsia="ko-KR"/>
        </w:rPr>
        <w:t xml:space="preserve"> </w:t>
      </w:r>
      <w:r w:rsidR="00C47A5D" w:rsidRPr="00C47A5D">
        <w:rPr>
          <w:rFonts w:hint="eastAsia"/>
          <w:szCs w:val="26"/>
          <w:lang w:eastAsia="ko-KR"/>
        </w:rPr>
        <w:t>제</w:t>
      </w:r>
      <w:r w:rsidR="00C47A5D" w:rsidRPr="00C47A5D">
        <w:rPr>
          <w:rFonts w:hint="eastAsia"/>
          <w:szCs w:val="26"/>
          <w:lang w:eastAsia="ko-KR"/>
        </w:rPr>
        <w:t>5</w:t>
      </w:r>
      <w:r w:rsidR="00C47A5D" w:rsidRPr="00C47A5D">
        <w:rPr>
          <w:rFonts w:hint="eastAsia"/>
          <w:szCs w:val="26"/>
          <w:lang w:eastAsia="ko-KR"/>
        </w:rPr>
        <w:t>조</w:t>
      </w:r>
      <w:r w:rsidR="00C47A5D" w:rsidRPr="00C47A5D">
        <w:rPr>
          <w:rFonts w:hint="eastAsia"/>
          <w:szCs w:val="26"/>
          <w:lang w:eastAsia="ko-KR"/>
        </w:rPr>
        <w:t xml:space="preserve"> </w:t>
      </w:r>
      <w:r w:rsidR="00C47A5D" w:rsidRPr="00C47A5D">
        <w:rPr>
          <w:rFonts w:hint="eastAsia"/>
          <w:szCs w:val="26"/>
          <w:lang w:eastAsia="ko-KR"/>
        </w:rPr>
        <w:t>제</w:t>
      </w:r>
      <w:r w:rsidR="00C47A5D" w:rsidRPr="00C47A5D">
        <w:rPr>
          <w:rFonts w:hint="eastAsia"/>
          <w:szCs w:val="26"/>
          <w:lang w:eastAsia="ko-KR"/>
        </w:rPr>
        <w:t>3</w:t>
      </w:r>
      <w:r w:rsidR="00C47A5D" w:rsidRPr="00C47A5D">
        <w:rPr>
          <w:rFonts w:hint="eastAsia"/>
          <w:szCs w:val="26"/>
          <w:lang w:eastAsia="ko-KR"/>
        </w:rPr>
        <w:t>항</w:t>
      </w:r>
      <w:r w:rsidR="00C47A5D" w:rsidRPr="00C47A5D">
        <w:rPr>
          <w:rFonts w:hint="eastAsia"/>
          <w:szCs w:val="26"/>
          <w:lang w:eastAsia="ko-KR"/>
        </w:rPr>
        <w:t xml:space="preserve"> </w:t>
      </w:r>
      <w:r w:rsidR="00C47A5D" w:rsidRPr="00C47A5D">
        <w:rPr>
          <w:rFonts w:hint="eastAsia"/>
          <w:szCs w:val="26"/>
          <w:lang w:eastAsia="ko-KR"/>
        </w:rPr>
        <w:t>–</w:t>
      </w:r>
      <w:r w:rsidR="00C47A5D" w:rsidRPr="00C47A5D">
        <w:rPr>
          <w:rFonts w:hint="eastAsia"/>
          <w:szCs w:val="26"/>
          <w:lang w:eastAsia="ko-KR"/>
        </w:rPr>
        <w:t xml:space="preserve"> </w:t>
      </w:r>
      <w:r w:rsidR="00C47A5D" w:rsidRPr="00C47A5D">
        <w:rPr>
          <w:rFonts w:hint="eastAsia"/>
          <w:szCs w:val="26"/>
          <w:lang w:eastAsia="ko-KR"/>
        </w:rPr>
        <w:t>자체적인</w:t>
      </w:r>
      <w:r w:rsidR="00C47A5D" w:rsidRPr="00C47A5D">
        <w:rPr>
          <w:rFonts w:hint="eastAsia"/>
          <w:szCs w:val="26"/>
          <w:lang w:eastAsia="ko-KR"/>
        </w:rPr>
        <w:t xml:space="preserve"> </w:t>
      </w:r>
      <w:r w:rsidR="00C47A5D" w:rsidRPr="00C47A5D">
        <w:rPr>
          <w:rFonts w:hint="eastAsia"/>
          <w:szCs w:val="26"/>
          <w:lang w:eastAsia="ko-KR"/>
        </w:rPr>
        <w:t>방법의</w:t>
      </w:r>
      <w:r w:rsidR="00C47A5D" w:rsidRPr="00C47A5D">
        <w:rPr>
          <w:rFonts w:hint="eastAsia"/>
          <w:szCs w:val="26"/>
          <w:lang w:eastAsia="ko-KR"/>
        </w:rPr>
        <w:t xml:space="preserve"> </w:t>
      </w:r>
      <w:r w:rsidR="00C47A5D" w:rsidRPr="00C47A5D">
        <w:rPr>
          <w:rFonts w:hint="eastAsia"/>
          <w:szCs w:val="26"/>
          <w:lang w:eastAsia="ko-KR"/>
        </w:rPr>
        <w:t>선택</w:t>
      </w:r>
      <w:bookmarkEnd w:id="54"/>
    </w:p>
    <w:p w14:paraId="78AA381C" w14:textId="77777777" w:rsidR="00C47A5D" w:rsidRPr="00C47A5D" w:rsidRDefault="00C47A5D" w:rsidP="00C47A5D">
      <w:pPr>
        <w:pStyle w:val="TextInd"/>
        <w:rPr>
          <w:rFonts w:ascii="Verdana" w:hAnsi="Verdana"/>
          <w:sz w:val="26"/>
          <w:szCs w:val="26"/>
          <w:lang w:eastAsia="ko-KR"/>
        </w:rPr>
      </w:pPr>
      <w:r w:rsidRPr="00C47A5D">
        <w:rPr>
          <w:rFonts w:ascii="Verdana" w:hAnsi="Verdana" w:hint="eastAsia"/>
          <w:sz w:val="26"/>
          <w:szCs w:val="26"/>
          <w:lang w:eastAsia="ko-KR"/>
        </w:rPr>
        <w:t>조약</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w:t>
      </w:r>
      <w:r w:rsidRPr="00C47A5D">
        <w:rPr>
          <w:rFonts w:ascii="Verdana" w:hAnsi="Verdana" w:hint="eastAsia"/>
          <w:sz w:val="26"/>
          <w:szCs w:val="26"/>
          <w:lang w:eastAsia="ko-KR"/>
        </w:rPr>
        <w:t>5</w:t>
      </w:r>
      <w:r w:rsidRPr="00C47A5D">
        <w:rPr>
          <w:rFonts w:ascii="Verdana" w:hAnsi="Verdana" w:hint="eastAsia"/>
          <w:sz w:val="26"/>
          <w:szCs w:val="26"/>
          <w:lang w:eastAsia="ko-KR"/>
        </w:rPr>
        <w:t>조</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w:t>
      </w:r>
      <w:r w:rsidRPr="00C47A5D">
        <w:rPr>
          <w:rFonts w:ascii="Verdana" w:hAnsi="Verdana" w:hint="eastAsia"/>
          <w:sz w:val="26"/>
          <w:szCs w:val="26"/>
          <w:lang w:eastAsia="ko-KR"/>
        </w:rPr>
        <w:t>2</w:t>
      </w:r>
      <w:r w:rsidRPr="00C47A5D">
        <w:rPr>
          <w:rFonts w:ascii="Verdana" w:hAnsi="Verdana" w:hint="eastAsia"/>
          <w:sz w:val="26"/>
          <w:szCs w:val="26"/>
          <w:lang w:eastAsia="ko-KR"/>
        </w:rPr>
        <w:t>항에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규정되어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“안전피난처</w:t>
      </w:r>
      <w:r w:rsidRPr="00C47A5D">
        <w:rPr>
          <w:rFonts w:ascii="Verdana" w:hAnsi="Verdana" w:hint="eastAsia"/>
          <w:sz w:val="26"/>
          <w:szCs w:val="26"/>
          <w:lang w:eastAsia="ko-KR"/>
        </w:rPr>
        <w:t>(safe harbor)</w:t>
      </w:r>
      <w:r w:rsidRPr="00C47A5D">
        <w:rPr>
          <w:rFonts w:ascii="Verdana" w:hAnsi="Verdana" w:hint="eastAsia"/>
          <w:sz w:val="26"/>
          <w:szCs w:val="26"/>
          <w:lang w:eastAsia="ko-KR"/>
        </w:rPr>
        <w:t>”에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대한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대안으로서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마라케시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조약</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w:t>
      </w:r>
      <w:r w:rsidRPr="00C47A5D">
        <w:rPr>
          <w:rFonts w:ascii="Verdana" w:hAnsi="Verdana" w:hint="eastAsia"/>
          <w:sz w:val="26"/>
          <w:szCs w:val="26"/>
          <w:lang w:eastAsia="ko-KR"/>
        </w:rPr>
        <w:t>5</w:t>
      </w:r>
      <w:r w:rsidRPr="00C47A5D">
        <w:rPr>
          <w:rFonts w:ascii="Verdana" w:hAnsi="Verdana" w:hint="eastAsia"/>
          <w:sz w:val="26"/>
          <w:szCs w:val="26"/>
          <w:lang w:eastAsia="ko-KR"/>
        </w:rPr>
        <w:t>조</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w:t>
      </w:r>
      <w:r w:rsidRPr="00C47A5D">
        <w:rPr>
          <w:rFonts w:ascii="Verdana" w:hAnsi="Verdana" w:hint="eastAsia"/>
          <w:sz w:val="26"/>
          <w:szCs w:val="26"/>
          <w:lang w:eastAsia="ko-KR"/>
        </w:rPr>
        <w:t>3</w:t>
      </w:r>
      <w:r w:rsidRPr="00C47A5D">
        <w:rPr>
          <w:rFonts w:ascii="Verdana" w:hAnsi="Verdana" w:hint="eastAsia"/>
          <w:sz w:val="26"/>
          <w:szCs w:val="26"/>
          <w:lang w:eastAsia="ko-KR"/>
        </w:rPr>
        <w:t>항은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비국국들이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조약</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w:t>
      </w:r>
      <w:r w:rsidRPr="00C47A5D">
        <w:rPr>
          <w:rFonts w:ascii="Verdana" w:hAnsi="Verdana" w:hint="eastAsia"/>
          <w:sz w:val="26"/>
          <w:szCs w:val="26"/>
          <w:lang w:eastAsia="ko-KR"/>
        </w:rPr>
        <w:t>5</w:t>
      </w:r>
      <w:r w:rsidRPr="00C47A5D">
        <w:rPr>
          <w:rFonts w:ascii="Verdana" w:hAnsi="Verdana" w:hint="eastAsia"/>
          <w:sz w:val="26"/>
          <w:szCs w:val="26"/>
          <w:lang w:eastAsia="ko-KR"/>
        </w:rPr>
        <w:t>조</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w:t>
      </w:r>
      <w:r w:rsidRPr="00C47A5D">
        <w:rPr>
          <w:rFonts w:ascii="Verdana" w:hAnsi="Verdana" w:hint="eastAsia"/>
          <w:sz w:val="26"/>
          <w:szCs w:val="26"/>
          <w:lang w:eastAsia="ko-KR"/>
        </w:rPr>
        <w:t>1</w:t>
      </w:r>
      <w:r w:rsidRPr="00C47A5D">
        <w:rPr>
          <w:rFonts w:ascii="Verdana" w:hAnsi="Verdana" w:hint="eastAsia"/>
          <w:sz w:val="26"/>
          <w:szCs w:val="26"/>
          <w:lang w:eastAsia="ko-KR"/>
        </w:rPr>
        <w:t>항상의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반출의무를</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“다른</w:t>
      </w:r>
      <w:r w:rsidRPr="00C47A5D">
        <w:rPr>
          <w:rFonts w:ascii="Verdana" w:hAnsi="Verdana" w:hint="eastAsia"/>
          <w:sz w:val="26"/>
          <w:szCs w:val="26"/>
          <w:lang w:eastAsia="ko-KR"/>
        </w:rPr>
        <w:t>(other)</w:t>
      </w:r>
      <w:r w:rsidRPr="00C47A5D">
        <w:rPr>
          <w:rFonts w:ascii="Verdana" w:hAnsi="Verdana" w:hint="eastAsia"/>
          <w:sz w:val="26"/>
          <w:szCs w:val="26"/>
          <w:lang w:eastAsia="ko-KR"/>
        </w:rPr>
        <w:t>”</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예외와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제한규정을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그들의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국내법에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도입함으로써</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총족시킬</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있도록</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허락한다</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권한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기관이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그들이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어떠한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자료원을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반출할</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있는지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알도록</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하기</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위해서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이들</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법은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반출이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어떠한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조건에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의해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허락되는지에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대해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분명하게</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정의해야</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한다</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더욱이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자체적인</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규정형식을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채택함에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따라</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도입한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예외와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제한규정은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조약</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w:t>
      </w:r>
      <w:r w:rsidRPr="00C47A5D">
        <w:rPr>
          <w:rFonts w:ascii="Verdana" w:hAnsi="Verdana" w:hint="eastAsia"/>
          <w:sz w:val="26"/>
          <w:szCs w:val="26"/>
          <w:lang w:eastAsia="ko-KR"/>
        </w:rPr>
        <w:t>5</w:t>
      </w:r>
      <w:r w:rsidRPr="00C47A5D">
        <w:rPr>
          <w:rFonts w:ascii="Verdana" w:hAnsi="Verdana" w:hint="eastAsia"/>
          <w:sz w:val="26"/>
          <w:szCs w:val="26"/>
          <w:lang w:eastAsia="ko-KR"/>
        </w:rPr>
        <w:t>조</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w:t>
      </w:r>
      <w:r w:rsidRPr="00C47A5D">
        <w:rPr>
          <w:rFonts w:ascii="Verdana" w:hAnsi="Verdana" w:hint="eastAsia"/>
          <w:sz w:val="26"/>
          <w:szCs w:val="26"/>
          <w:lang w:eastAsia="ko-KR"/>
        </w:rPr>
        <w:t>4</w:t>
      </w:r>
      <w:r w:rsidRPr="00C47A5D">
        <w:rPr>
          <w:rFonts w:ascii="Verdana" w:hAnsi="Verdana" w:hint="eastAsia"/>
          <w:sz w:val="26"/>
          <w:szCs w:val="26"/>
          <w:lang w:eastAsia="ko-KR"/>
        </w:rPr>
        <w:t>항</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w:t>
      </w:r>
      <w:r w:rsidRPr="00C47A5D">
        <w:rPr>
          <w:rFonts w:ascii="Verdana" w:hAnsi="Verdana" w:hint="eastAsia"/>
          <w:sz w:val="26"/>
          <w:szCs w:val="26"/>
          <w:lang w:eastAsia="ko-KR"/>
        </w:rPr>
        <w:t>10</w:t>
      </w:r>
      <w:r w:rsidRPr="00C47A5D">
        <w:rPr>
          <w:rFonts w:ascii="Verdana" w:hAnsi="Verdana" w:hint="eastAsia"/>
          <w:sz w:val="26"/>
          <w:szCs w:val="26"/>
          <w:lang w:eastAsia="ko-KR"/>
        </w:rPr>
        <w:t>조</w:t>
      </w:r>
      <w:r w:rsidRPr="00C47A5D">
        <w:rPr>
          <w:rFonts w:ascii="Verdana" w:hAnsi="Verdana" w:hint="eastAsia"/>
          <w:sz w:val="26"/>
          <w:szCs w:val="26"/>
          <w:lang w:eastAsia="ko-KR"/>
        </w:rPr>
        <w:t>(</w:t>
      </w:r>
      <w:r w:rsidRPr="00C47A5D">
        <w:rPr>
          <w:rFonts w:ascii="Verdana" w:hAnsi="Verdana" w:hint="eastAsia"/>
          <w:sz w:val="26"/>
          <w:szCs w:val="26"/>
          <w:lang w:eastAsia="ko-KR"/>
        </w:rPr>
        <w:t>이행에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대한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일반원칙들</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및</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w:t>
      </w:r>
      <w:r w:rsidRPr="00C47A5D">
        <w:rPr>
          <w:rFonts w:ascii="Verdana" w:hAnsi="Verdana" w:hint="eastAsia"/>
          <w:sz w:val="26"/>
          <w:szCs w:val="26"/>
          <w:lang w:eastAsia="ko-KR"/>
        </w:rPr>
        <w:t>11</w:t>
      </w:r>
      <w:r w:rsidRPr="00C47A5D">
        <w:rPr>
          <w:rFonts w:ascii="Verdana" w:hAnsi="Verdana" w:hint="eastAsia"/>
          <w:sz w:val="26"/>
          <w:szCs w:val="26"/>
          <w:lang w:eastAsia="ko-KR"/>
        </w:rPr>
        <w:t>조</w:t>
      </w:r>
      <w:r w:rsidRPr="00C47A5D">
        <w:rPr>
          <w:rFonts w:ascii="Verdana" w:hAnsi="Verdana" w:hint="eastAsia"/>
          <w:sz w:val="26"/>
          <w:szCs w:val="26"/>
          <w:lang w:eastAsia="ko-KR"/>
        </w:rPr>
        <w:t>(3</w:t>
      </w:r>
      <w:r w:rsidRPr="00C47A5D">
        <w:rPr>
          <w:rFonts w:ascii="Verdana" w:hAnsi="Verdana" w:hint="eastAsia"/>
          <w:sz w:val="26"/>
          <w:szCs w:val="26"/>
          <w:lang w:eastAsia="ko-KR"/>
        </w:rPr>
        <w:t>단계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테스트</w:t>
      </w:r>
      <w:r w:rsidRPr="00C47A5D">
        <w:rPr>
          <w:rFonts w:ascii="Verdana" w:hAnsi="Verdana" w:hint="eastAsia"/>
          <w:sz w:val="26"/>
          <w:szCs w:val="26"/>
          <w:lang w:eastAsia="ko-KR"/>
        </w:rPr>
        <w:t>)</w:t>
      </w:r>
      <w:r w:rsidRPr="00C47A5D">
        <w:rPr>
          <w:rFonts w:ascii="Verdana" w:hAnsi="Verdana" w:hint="eastAsia"/>
          <w:sz w:val="26"/>
          <w:szCs w:val="26"/>
          <w:lang w:eastAsia="ko-KR"/>
        </w:rPr>
        <w:t>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요건과</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합치되어야</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한다</w:t>
      </w:r>
      <w:r w:rsidRPr="00C47A5D">
        <w:rPr>
          <w:rFonts w:ascii="Verdana" w:hAnsi="Verdana" w:hint="eastAsia"/>
          <w:sz w:val="26"/>
          <w:szCs w:val="26"/>
          <w:lang w:eastAsia="ko-KR"/>
        </w:rPr>
        <w:t>.</w:t>
      </w:r>
    </w:p>
    <w:p w14:paraId="353771E0" w14:textId="77777777" w:rsidR="00C47A5D" w:rsidRPr="00C47A5D" w:rsidRDefault="00C47A5D" w:rsidP="00C47A5D">
      <w:pPr>
        <w:pStyle w:val="TextInd"/>
        <w:rPr>
          <w:rFonts w:ascii="Verdana" w:hAnsi="Verdana"/>
          <w:sz w:val="26"/>
          <w:szCs w:val="26"/>
          <w:lang w:eastAsia="ko-KR"/>
        </w:rPr>
      </w:pPr>
      <w:r w:rsidRPr="00C47A5D">
        <w:rPr>
          <w:rFonts w:ascii="Verdana" w:hAnsi="Verdana" w:hint="eastAsia"/>
          <w:sz w:val="26"/>
          <w:szCs w:val="26"/>
          <w:lang w:eastAsia="ko-KR"/>
        </w:rPr>
        <w:t>조약</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w:t>
      </w:r>
      <w:r w:rsidRPr="00C47A5D">
        <w:rPr>
          <w:rFonts w:ascii="Verdana" w:hAnsi="Verdana" w:hint="eastAsia"/>
          <w:sz w:val="26"/>
          <w:szCs w:val="26"/>
          <w:lang w:eastAsia="ko-KR"/>
        </w:rPr>
        <w:t>5</w:t>
      </w:r>
      <w:r w:rsidRPr="00C47A5D">
        <w:rPr>
          <w:rFonts w:ascii="Verdana" w:hAnsi="Verdana" w:hint="eastAsia"/>
          <w:sz w:val="26"/>
          <w:szCs w:val="26"/>
          <w:lang w:eastAsia="ko-KR"/>
        </w:rPr>
        <w:t>조</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w:t>
      </w:r>
      <w:r w:rsidRPr="00C47A5D">
        <w:rPr>
          <w:rFonts w:ascii="Verdana" w:hAnsi="Verdana" w:hint="eastAsia"/>
          <w:sz w:val="26"/>
          <w:szCs w:val="26"/>
          <w:lang w:eastAsia="ko-KR"/>
        </w:rPr>
        <w:t>4</w:t>
      </w:r>
      <w:r w:rsidRPr="00C47A5D">
        <w:rPr>
          <w:rFonts w:ascii="Verdana" w:hAnsi="Verdana" w:hint="eastAsia"/>
          <w:sz w:val="26"/>
          <w:szCs w:val="26"/>
          <w:lang w:eastAsia="ko-KR"/>
        </w:rPr>
        <w:t>항은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마라케시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조약을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비준한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국가가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해당</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국가가</w:t>
      </w:r>
      <w:r w:rsidRPr="00C47A5D">
        <w:rPr>
          <w:rFonts w:ascii="Verdana" w:hAnsi="Verdana" w:hint="eastAsia"/>
          <w:sz w:val="26"/>
          <w:szCs w:val="26"/>
          <w:lang w:eastAsia="ko-KR"/>
        </w:rPr>
        <w:t xml:space="preserve"> 3</w:t>
      </w:r>
      <w:r w:rsidRPr="00C47A5D">
        <w:rPr>
          <w:rFonts w:ascii="Verdana" w:hAnsi="Verdana" w:hint="eastAsia"/>
          <w:sz w:val="26"/>
          <w:szCs w:val="26"/>
          <w:lang w:eastAsia="ko-KR"/>
        </w:rPr>
        <w:t>단계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테스트를</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준수해야</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한다는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요구를</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하고</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않은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지식재산권과</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관련된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조약의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당사국이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아닌</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상황에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대해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다룬다</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이와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같은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상황에서는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권한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기관이</w:t>
      </w:r>
      <w:r w:rsidRPr="00C47A5D">
        <w:rPr>
          <w:rFonts w:ascii="Verdana" w:hAnsi="Verdana" w:hint="eastAsia"/>
          <w:sz w:val="26"/>
          <w:szCs w:val="26"/>
          <w:lang w:eastAsia="ko-KR"/>
        </w:rPr>
        <w:t xml:space="preserve"> 3</w:t>
      </w:r>
      <w:r w:rsidRPr="00C47A5D">
        <w:rPr>
          <w:rFonts w:ascii="Verdana" w:hAnsi="Verdana" w:hint="eastAsia"/>
          <w:sz w:val="26"/>
          <w:szCs w:val="26"/>
          <w:lang w:eastAsia="ko-KR"/>
        </w:rPr>
        <w:t>단계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테스트에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의한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제약</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없이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저작물을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배포할</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있게</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될지도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모른다</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조약</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w:t>
      </w:r>
      <w:r w:rsidRPr="00C47A5D">
        <w:rPr>
          <w:rFonts w:ascii="Verdana" w:hAnsi="Verdana" w:hint="eastAsia"/>
          <w:sz w:val="26"/>
          <w:szCs w:val="26"/>
          <w:lang w:eastAsia="ko-KR"/>
        </w:rPr>
        <w:t>5</w:t>
      </w:r>
      <w:r w:rsidRPr="00C47A5D">
        <w:rPr>
          <w:rFonts w:ascii="Verdana" w:hAnsi="Verdana" w:hint="eastAsia"/>
          <w:sz w:val="26"/>
          <w:szCs w:val="26"/>
          <w:lang w:eastAsia="ko-KR"/>
        </w:rPr>
        <w:t>조</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w:t>
      </w:r>
      <w:r w:rsidRPr="00C47A5D">
        <w:rPr>
          <w:rFonts w:ascii="Verdana" w:hAnsi="Verdana" w:hint="eastAsia"/>
          <w:sz w:val="26"/>
          <w:szCs w:val="26"/>
          <w:lang w:eastAsia="ko-KR"/>
        </w:rPr>
        <w:t>4</w:t>
      </w:r>
      <w:r w:rsidRPr="00C47A5D">
        <w:rPr>
          <w:rFonts w:ascii="Verdana" w:hAnsi="Verdana" w:hint="eastAsia"/>
          <w:sz w:val="26"/>
          <w:szCs w:val="26"/>
          <w:lang w:eastAsia="ko-KR"/>
        </w:rPr>
        <w:t>항은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문제를</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베른협약</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또는</w:t>
      </w:r>
      <w:r w:rsidRPr="00C47A5D">
        <w:rPr>
          <w:rFonts w:ascii="Verdana" w:hAnsi="Verdana" w:hint="eastAsia"/>
          <w:sz w:val="26"/>
          <w:szCs w:val="26"/>
          <w:lang w:eastAsia="ko-KR"/>
        </w:rPr>
        <w:t xml:space="preserve"> WIPO </w:t>
      </w:r>
      <w:r w:rsidRPr="00C47A5D">
        <w:rPr>
          <w:rFonts w:ascii="Verdana" w:hAnsi="Verdana" w:hint="eastAsia"/>
          <w:sz w:val="26"/>
          <w:szCs w:val="26"/>
          <w:lang w:eastAsia="ko-KR"/>
        </w:rPr>
        <w:t>저작권조약</w:t>
      </w:r>
      <w:r w:rsidRPr="00C47A5D">
        <w:rPr>
          <w:rFonts w:ascii="Verdana" w:hAnsi="Verdana" w:hint="eastAsia"/>
          <w:sz w:val="26"/>
          <w:szCs w:val="26"/>
          <w:lang w:eastAsia="ko-KR"/>
        </w:rPr>
        <w:t>(WIPO Copyright Treaty, WCT)</w:t>
      </w:r>
      <w:r w:rsidRPr="00C47A5D">
        <w:rPr>
          <w:rFonts w:ascii="Verdana" w:hAnsi="Verdana" w:hint="eastAsia"/>
          <w:sz w:val="26"/>
          <w:szCs w:val="26"/>
          <w:lang w:eastAsia="ko-KR"/>
        </w:rPr>
        <w:t>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당사국이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아니거나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다른</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방법으로</w:t>
      </w:r>
      <w:r w:rsidRPr="00C47A5D">
        <w:rPr>
          <w:rFonts w:ascii="Verdana" w:hAnsi="Verdana" w:hint="eastAsia"/>
          <w:sz w:val="26"/>
          <w:szCs w:val="26"/>
          <w:lang w:eastAsia="ko-KR"/>
        </w:rPr>
        <w:t xml:space="preserve"> 3</w:t>
      </w:r>
      <w:r w:rsidRPr="00C47A5D">
        <w:rPr>
          <w:rFonts w:ascii="Verdana" w:hAnsi="Verdana" w:hint="eastAsia"/>
          <w:sz w:val="26"/>
          <w:szCs w:val="26"/>
          <w:lang w:eastAsia="ko-KR"/>
        </w:rPr>
        <w:t>단계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테스트를</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그</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국내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저작권법에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내재화하지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않은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국가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내에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권한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기관이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다른</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국가에서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만들어진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접근가능한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포맷의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사본을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수령할</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있지만</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해당</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사본을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다른</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관할권으로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배포할</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수는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없다고</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정함으로써</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다룬다</w:t>
      </w:r>
      <w:r w:rsidRPr="00C47A5D">
        <w:rPr>
          <w:rFonts w:ascii="Verdana" w:hAnsi="Verdana" w:hint="eastAsia"/>
          <w:sz w:val="26"/>
          <w:szCs w:val="26"/>
          <w:lang w:eastAsia="ko-KR"/>
        </w:rPr>
        <w:t>.</w:t>
      </w:r>
    </w:p>
    <w:p w14:paraId="2B1860D7" w14:textId="77777777" w:rsidR="004E1311" w:rsidRPr="008474DF" w:rsidRDefault="00C47A5D" w:rsidP="00C47A5D">
      <w:pPr>
        <w:pStyle w:val="TextInd"/>
        <w:rPr>
          <w:rFonts w:ascii="Verdana" w:hAnsi="Verdana"/>
          <w:spacing w:val="1"/>
          <w:sz w:val="26"/>
          <w:szCs w:val="26"/>
          <w:lang w:eastAsia="ko-KR"/>
        </w:rPr>
      </w:pPr>
      <w:r w:rsidRPr="00C47A5D">
        <w:rPr>
          <w:rFonts w:ascii="Verdana" w:hAnsi="Verdana" w:hint="eastAsia"/>
          <w:sz w:val="26"/>
          <w:szCs w:val="26"/>
          <w:lang w:eastAsia="ko-KR"/>
        </w:rPr>
        <w:t>더욱</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간명하게</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말하자면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조약</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w:t>
      </w:r>
      <w:r w:rsidRPr="00C47A5D">
        <w:rPr>
          <w:rFonts w:ascii="Verdana" w:hAnsi="Verdana" w:hint="eastAsia"/>
          <w:sz w:val="26"/>
          <w:szCs w:val="26"/>
          <w:lang w:eastAsia="ko-KR"/>
        </w:rPr>
        <w:t>5</w:t>
      </w:r>
      <w:r w:rsidRPr="00C47A5D">
        <w:rPr>
          <w:rFonts w:ascii="Verdana" w:hAnsi="Verdana" w:hint="eastAsia"/>
          <w:sz w:val="26"/>
          <w:szCs w:val="26"/>
          <w:lang w:eastAsia="ko-KR"/>
        </w:rPr>
        <w:t>조</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w:t>
      </w:r>
      <w:r w:rsidRPr="00C47A5D">
        <w:rPr>
          <w:rFonts w:ascii="Verdana" w:hAnsi="Verdana" w:hint="eastAsia"/>
          <w:sz w:val="26"/>
          <w:szCs w:val="26"/>
          <w:lang w:eastAsia="ko-KR"/>
        </w:rPr>
        <w:t>4</w:t>
      </w:r>
      <w:r w:rsidRPr="00C47A5D">
        <w:rPr>
          <w:rFonts w:ascii="Verdana" w:hAnsi="Verdana" w:hint="eastAsia"/>
          <w:sz w:val="26"/>
          <w:szCs w:val="26"/>
          <w:lang w:eastAsia="ko-KR"/>
        </w:rPr>
        <w:t>항은</w:t>
      </w:r>
      <w:r w:rsidRPr="00C47A5D">
        <w:rPr>
          <w:rFonts w:ascii="Verdana" w:hAnsi="Verdana" w:hint="eastAsia"/>
          <w:sz w:val="26"/>
          <w:szCs w:val="26"/>
          <w:lang w:eastAsia="ko-KR"/>
        </w:rPr>
        <w:t xml:space="preserve"> 3</w:t>
      </w:r>
      <w:r w:rsidRPr="00C47A5D">
        <w:rPr>
          <w:rFonts w:ascii="Verdana" w:hAnsi="Verdana" w:hint="eastAsia"/>
          <w:sz w:val="26"/>
          <w:szCs w:val="26"/>
          <w:lang w:eastAsia="ko-KR"/>
        </w:rPr>
        <w:t>단계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테스트에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구속</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받지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않은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국가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내에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권한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기관에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반출되는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접근가능한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포맷으로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사본의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이용에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관한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관할권</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제한을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설정한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것이다</w:t>
      </w:r>
      <w:r w:rsidRPr="00C47A5D">
        <w:rPr>
          <w:rFonts w:ascii="Verdana" w:hAnsi="Verdana" w:hint="eastAsia"/>
          <w:sz w:val="26"/>
          <w:szCs w:val="26"/>
          <w:lang w:eastAsia="ko-KR"/>
        </w:rPr>
        <w:t>.</w:t>
      </w:r>
      <w:r w:rsidR="004E1311" w:rsidRPr="008474DF">
        <w:rPr>
          <w:rFonts w:ascii="Verdana" w:hAnsi="Verdana"/>
          <w:spacing w:val="1"/>
          <w:sz w:val="26"/>
          <w:szCs w:val="26"/>
          <w:lang w:eastAsia="ko-KR"/>
        </w:rPr>
        <w:t>:</w:t>
      </w:r>
    </w:p>
    <w:p w14:paraId="6147D000" w14:textId="77777777" w:rsidR="004E1311" w:rsidRPr="008474DF" w:rsidRDefault="004E1311" w:rsidP="004E1311">
      <w:pPr>
        <w:pStyle w:val="NListdotnumeric1"/>
        <w:tabs>
          <w:tab w:val="clear" w:pos="396"/>
        </w:tabs>
        <w:ind w:left="360" w:hanging="360"/>
        <w:rPr>
          <w:rFonts w:ascii="Verdana" w:hAnsi="Verdana"/>
          <w:sz w:val="26"/>
          <w:szCs w:val="26"/>
          <w:lang w:eastAsia="ko-KR"/>
        </w:rPr>
      </w:pPr>
      <w:r w:rsidRPr="008474DF">
        <w:rPr>
          <w:rFonts w:ascii="Verdana" w:hAnsi="Verdana"/>
          <w:sz w:val="26"/>
          <w:szCs w:val="26"/>
          <w:lang w:eastAsia="ko-KR"/>
        </w:rPr>
        <w:t xml:space="preserve"> 1. </w:t>
      </w:r>
      <w:r w:rsidR="00C47A5D" w:rsidRPr="00C47A5D">
        <w:rPr>
          <w:rFonts w:ascii="Verdana" w:hAnsi="Verdana" w:hint="eastAsia"/>
          <w:sz w:val="26"/>
          <w:szCs w:val="26"/>
          <w:lang w:eastAsia="ko-KR"/>
        </w:rPr>
        <w:t>조약</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제</w:t>
      </w:r>
      <w:r w:rsidR="00C47A5D" w:rsidRPr="00C47A5D">
        <w:rPr>
          <w:rFonts w:ascii="Verdana" w:hAnsi="Verdana" w:hint="eastAsia"/>
          <w:sz w:val="26"/>
          <w:szCs w:val="26"/>
          <w:lang w:eastAsia="ko-KR"/>
        </w:rPr>
        <w:t>5</w:t>
      </w:r>
      <w:r w:rsidR="00C47A5D" w:rsidRPr="00C47A5D">
        <w:rPr>
          <w:rFonts w:ascii="Verdana" w:hAnsi="Verdana" w:hint="eastAsia"/>
          <w:sz w:val="26"/>
          <w:szCs w:val="26"/>
          <w:lang w:eastAsia="ko-KR"/>
        </w:rPr>
        <w:t>조</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제</w:t>
      </w:r>
      <w:r w:rsidR="00C47A5D" w:rsidRPr="00C47A5D">
        <w:rPr>
          <w:rFonts w:ascii="Verdana" w:hAnsi="Verdana" w:hint="eastAsia"/>
          <w:sz w:val="26"/>
          <w:szCs w:val="26"/>
          <w:lang w:eastAsia="ko-KR"/>
        </w:rPr>
        <w:t>4</w:t>
      </w:r>
      <w:r w:rsidR="00C47A5D" w:rsidRPr="00C47A5D">
        <w:rPr>
          <w:rFonts w:ascii="Verdana" w:hAnsi="Verdana" w:hint="eastAsia"/>
          <w:sz w:val="26"/>
          <w:szCs w:val="26"/>
          <w:lang w:eastAsia="ko-KR"/>
        </w:rPr>
        <w:t>항</w:t>
      </w:r>
      <w:r w:rsidR="00C47A5D" w:rsidRPr="00C47A5D">
        <w:rPr>
          <w:rFonts w:ascii="Verdana" w:hAnsi="Verdana" w:hint="eastAsia"/>
          <w:sz w:val="26"/>
          <w:szCs w:val="26"/>
          <w:lang w:eastAsia="ko-KR"/>
        </w:rPr>
        <w:t xml:space="preserve"> (a): </w:t>
      </w:r>
      <w:r w:rsidR="00C47A5D" w:rsidRPr="00C47A5D">
        <w:rPr>
          <w:rFonts w:ascii="Verdana" w:hAnsi="Verdana" w:hint="eastAsia"/>
          <w:sz w:val="26"/>
          <w:szCs w:val="26"/>
          <w:lang w:eastAsia="ko-KR"/>
        </w:rPr>
        <w:t>베른협약의</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당사국이</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아닌</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국가에</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위치해</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있는</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권한</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있는</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기관으로서</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접근가능한</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포맷의</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사본을</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수령하는</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경우</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기관은</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이</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사본이</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“‘그</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국가의</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관할권에</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있는’</w:t>
      </w:r>
      <w:r w:rsidR="00C47A5D" w:rsidRPr="00C47A5D">
        <w:rPr>
          <w:rFonts w:ascii="Verdana" w:hAnsi="Verdana" w:hint="eastAsia"/>
          <w:sz w:val="26"/>
          <w:szCs w:val="26"/>
          <w:lang w:eastAsia="ko-KR"/>
        </w:rPr>
        <w:t>(</w:t>
      </w:r>
      <w:r w:rsidR="00C47A5D" w:rsidRPr="00C47A5D">
        <w:rPr>
          <w:rFonts w:ascii="Verdana" w:hAnsi="Verdana" w:hint="eastAsia"/>
          <w:sz w:val="26"/>
          <w:szCs w:val="26"/>
          <w:lang w:eastAsia="ko-KR"/>
        </w:rPr>
        <w:t>이</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강포표시는</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이</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안내서의</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저자에</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의한</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것임</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수혜자의</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혜택을</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위해서만</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복제되거나</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배포되거나</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이용제공되도록”</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보장해야</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한다</w:t>
      </w:r>
      <w:r w:rsidR="00C47A5D" w:rsidRPr="00C47A5D">
        <w:rPr>
          <w:rFonts w:ascii="Verdana" w:hAnsi="Verdana" w:hint="eastAsia"/>
          <w:sz w:val="26"/>
          <w:szCs w:val="26"/>
          <w:lang w:eastAsia="ko-KR"/>
        </w:rPr>
        <w:t>.</w:t>
      </w:r>
    </w:p>
    <w:p w14:paraId="1B037D2C" w14:textId="77777777" w:rsidR="004E1311" w:rsidRPr="008474DF" w:rsidRDefault="004E1311" w:rsidP="004E1311">
      <w:pPr>
        <w:pStyle w:val="NListdotnumeric2"/>
        <w:tabs>
          <w:tab w:val="clear" w:pos="396"/>
        </w:tabs>
        <w:ind w:left="360" w:hanging="360"/>
        <w:rPr>
          <w:rFonts w:ascii="Verdana" w:hAnsi="Verdana"/>
          <w:sz w:val="26"/>
          <w:szCs w:val="26"/>
          <w:lang w:eastAsia="ko-KR"/>
        </w:rPr>
      </w:pPr>
      <w:r w:rsidRPr="008474DF">
        <w:rPr>
          <w:rFonts w:ascii="Verdana" w:hAnsi="Verdana"/>
          <w:sz w:val="26"/>
          <w:szCs w:val="26"/>
          <w:lang w:eastAsia="ko-KR"/>
        </w:rPr>
        <w:t xml:space="preserve"> 2. </w:t>
      </w:r>
      <w:r w:rsidR="00C47A5D" w:rsidRPr="00C47A5D">
        <w:rPr>
          <w:rFonts w:ascii="Verdana" w:hAnsi="Verdana" w:hint="eastAsia"/>
          <w:sz w:val="26"/>
          <w:szCs w:val="26"/>
          <w:lang w:eastAsia="ko-KR"/>
        </w:rPr>
        <w:t>조약</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제</w:t>
      </w:r>
      <w:r w:rsidR="00C47A5D" w:rsidRPr="00C47A5D">
        <w:rPr>
          <w:rFonts w:ascii="Verdana" w:hAnsi="Verdana" w:hint="eastAsia"/>
          <w:sz w:val="26"/>
          <w:szCs w:val="26"/>
          <w:lang w:eastAsia="ko-KR"/>
        </w:rPr>
        <w:t>5</w:t>
      </w:r>
      <w:r w:rsidR="00C47A5D" w:rsidRPr="00C47A5D">
        <w:rPr>
          <w:rFonts w:ascii="Verdana" w:hAnsi="Verdana" w:hint="eastAsia"/>
          <w:sz w:val="26"/>
          <w:szCs w:val="26"/>
          <w:lang w:eastAsia="ko-KR"/>
        </w:rPr>
        <w:t>조</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제</w:t>
      </w:r>
      <w:r w:rsidR="00C47A5D" w:rsidRPr="00C47A5D">
        <w:rPr>
          <w:rFonts w:ascii="Verdana" w:hAnsi="Verdana" w:hint="eastAsia"/>
          <w:sz w:val="26"/>
          <w:szCs w:val="26"/>
          <w:lang w:eastAsia="ko-KR"/>
        </w:rPr>
        <w:t>4</w:t>
      </w:r>
      <w:r w:rsidR="00C47A5D" w:rsidRPr="00C47A5D">
        <w:rPr>
          <w:rFonts w:ascii="Verdana" w:hAnsi="Verdana" w:hint="eastAsia"/>
          <w:sz w:val="26"/>
          <w:szCs w:val="26"/>
          <w:lang w:eastAsia="ko-KR"/>
        </w:rPr>
        <w:t>항</w:t>
      </w:r>
      <w:r w:rsidR="00C47A5D" w:rsidRPr="00C47A5D">
        <w:rPr>
          <w:rFonts w:ascii="Verdana" w:hAnsi="Verdana" w:hint="eastAsia"/>
          <w:sz w:val="26"/>
          <w:szCs w:val="26"/>
          <w:lang w:eastAsia="ko-KR"/>
        </w:rPr>
        <w:t xml:space="preserve"> (b): WCT</w:t>
      </w:r>
      <w:r w:rsidR="00C47A5D" w:rsidRPr="00C47A5D">
        <w:rPr>
          <w:rFonts w:ascii="Verdana" w:hAnsi="Verdana" w:hint="eastAsia"/>
          <w:sz w:val="26"/>
          <w:szCs w:val="26"/>
          <w:lang w:eastAsia="ko-KR"/>
        </w:rPr>
        <w:t>의</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회원국이</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아니면서</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마라케시</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조약을</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이행하기</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위해</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제정된</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예외</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및</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제한규정을</w:t>
      </w:r>
      <w:r w:rsidR="00C47A5D" w:rsidRPr="00C47A5D">
        <w:rPr>
          <w:rFonts w:ascii="Verdana" w:hAnsi="Verdana" w:hint="eastAsia"/>
          <w:sz w:val="26"/>
          <w:szCs w:val="26"/>
          <w:lang w:eastAsia="ko-KR"/>
        </w:rPr>
        <w:t xml:space="preserve"> 3</w:t>
      </w:r>
      <w:r w:rsidR="00C47A5D" w:rsidRPr="00C47A5D">
        <w:rPr>
          <w:rFonts w:ascii="Verdana" w:hAnsi="Verdana" w:hint="eastAsia"/>
          <w:sz w:val="26"/>
          <w:szCs w:val="26"/>
          <w:lang w:eastAsia="ko-KR"/>
        </w:rPr>
        <w:t>단계</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테스트에</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부합하는</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방법으로</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제한하지도</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않은</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국가에</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있는</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권한</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있는</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기관은</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접근가능한</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포맷으로</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된</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사본의</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여하한</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배포</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및</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이용제공을</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“그</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관할권으로</w:t>
      </w:r>
      <w:r w:rsidR="00C47A5D" w:rsidRPr="00C47A5D">
        <w:rPr>
          <w:rFonts w:ascii="Verdana" w:hAnsi="Verdana" w:hint="eastAsia"/>
          <w:sz w:val="26"/>
          <w:szCs w:val="26"/>
          <w:lang w:eastAsia="ko-KR"/>
        </w:rPr>
        <w:t>(to that jurisdiction)</w:t>
      </w:r>
      <w:r w:rsidR="00C47A5D" w:rsidRPr="00C47A5D">
        <w:rPr>
          <w:rFonts w:ascii="Verdana" w:hAnsi="Verdana" w:hint="eastAsia"/>
          <w:sz w:val="26"/>
          <w:szCs w:val="26"/>
          <w:lang w:eastAsia="ko-KR"/>
        </w:rPr>
        <w:t>”으로</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제한해야</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한다</w:t>
      </w:r>
      <w:r w:rsidR="00C47A5D" w:rsidRPr="00C47A5D">
        <w:rPr>
          <w:rFonts w:ascii="Verdana" w:hAnsi="Verdana" w:hint="eastAsia"/>
          <w:sz w:val="26"/>
          <w:szCs w:val="26"/>
          <w:lang w:eastAsia="ko-KR"/>
        </w:rPr>
        <w:t>.</w:t>
      </w:r>
      <w:r w:rsidRPr="008474DF">
        <w:rPr>
          <w:rFonts w:ascii="Verdana" w:hAnsi="Verdana"/>
          <w:sz w:val="26"/>
          <w:szCs w:val="26"/>
          <w:lang w:eastAsia="ko-KR"/>
        </w:rPr>
        <w:t xml:space="preserve"> </w:t>
      </w:r>
    </w:p>
    <w:p w14:paraId="6FE5CD69" w14:textId="77777777" w:rsidR="004E1311" w:rsidRPr="008474DF" w:rsidRDefault="00C47A5D" w:rsidP="00C47A5D">
      <w:pPr>
        <w:pStyle w:val="TextInd"/>
        <w:ind w:firstLineChars="100" w:firstLine="260"/>
        <w:rPr>
          <w:rFonts w:ascii="Verdana" w:hAnsi="Verdana"/>
          <w:sz w:val="26"/>
          <w:szCs w:val="26"/>
          <w:lang w:eastAsia="ko-KR"/>
        </w:rPr>
      </w:pPr>
      <w:r w:rsidRPr="00C47A5D">
        <w:rPr>
          <w:rFonts w:ascii="Verdana" w:hAnsi="Verdana" w:hint="eastAsia"/>
          <w:sz w:val="26"/>
          <w:szCs w:val="26"/>
          <w:lang w:eastAsia="ko-KR"/>
        </w:rPr>
        <w:t>달리</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말해서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마라케시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조약의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체약당사자가</w:t>
      </w:r>
      <w:r w:rsidRPr="00C47A5D">
        <w:rPr>
          <w:rFonts w:ascii="Verdana" w:hAnsi="Verdana" w:hint="eastAsia"/>
          <w:sz w:val="26"/>
          <w:szCs w:val="26"/>
          <w:lang w:eastAsia="ko-KR"/>
        </w:rPr>
        <w:t xml:space="preserve"> WCT</w:t>
      </w:r>
      <w:r w:rsidRPr="00C47A5D">
        <w:rPr>
          <w:rFonts w:ascii="Verdana" w:hAnsi="Verdana" w:hint="eastAsia"/>
          <w:sz w:val="26"/>
          <w:szCs w:val="26"/>
          <w:lang w:eastAsia="ko-KR"/>
        </w:rPr>
        <w:t>를</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이미</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비준하지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않은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경우</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또는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그</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국가의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예외</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및</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제한규정이</w:t>
      </w:r>
      <w:r w:rsidRPr="00C47A5D">
        <w:rPr>
          <w:rFonts w:ascii="Verdana" w:hAnsi="Verdana" w:hint="eastAsia"/>
          <w:sz w:val="26"/>
          <w:szCs w:val="26"/>
          <w:lang w:eastAsia="ko-KR"/>
        </w:rPr>
        <w:t xml:space="preserve"> 3</w:t>
      </w:r>
      <w:r w:rsidRPr="00C47A5D">
        <w:rPr>
          <w:rFonts w:ascii="Verdana" w:hAnsi="Verdana" w:hint="eastAsia"/>
          <w:sz w:val="26"/>
          <w:szCs w:val="26"/>
          <w:lang w:eastAsia="ko-KR"/>
        </w:rPr>
        <w:t>단계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테스트에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부합하지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않는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경우에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해당</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국가에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위치해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권한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기관은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외국에서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오는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접근가능한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포맷의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사본을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수령하고</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이를</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이용하거나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국내적으로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배포할</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있지만</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이들</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사본을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다른</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체약당사국으로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반출할</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수는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없다는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것이다</w:t>
      </w:r>
      <w:r w:rsidRPr="00C47A5D">
        <w:rPr>
          <w:rFonts w:ascii="Verdana" w:hAnsi="Verdana" w:hint="eastAsia"/>
          <w:sz w:val="26"/>
          <w:szCs w:val="26"/>
          <w:lang w:eastAsia="ko-KR"/>
        </w:rPr>
        <w:t>.</w:t>
      </w:r>
      <w:r w:rsidR="004E1311" w:rsidRPr="008474DF">
        <w:rPr>
          <w:rStyle w:val="FootnoteReference"/>
          <w:rFonts w:ascii="Verdana" w:hAnsi="Verdana"/>
          <w:sz w:val="26"/>
          <w:szCs w:val="26"/>
        </w:rPr>
        <w:footnoteReference w:id="51"/>
      </w:r>
    </w:p>
    <w:p w14:paraId="5E061979" w14:textId="77777777" w:rsidR="00C47A5D" w:rsidRPr="00C47A5D" w:rsidRDefault="00C47A5D" w:rsidP="00C47A5D">
      <w:pPr>
        <w:pStyle w:val="TextInd"/>
        <w:rPr>
          <w:rFonts w:ascii="Verdana" w:hAnsi="Verdana"/>
          <w:sz w:val="26"/>
          <w:szCs w:val="26"/>
          <w:lang w:eastAsia="ko-KR"/>
        </w:rPr>
      </w:pPr>
      <w:r w:rsidRPr="00C47A5D">
        <w:rPr>
          <w:rFonts w:ascii="Verdana" w:hAnsi="Verdana" w:hint="eastAsia"/>
          <w:sz w:val="26"/>
          <w:szCs w:val="26"/>
          <w:lang w:eastAsia="ko-KR"/>
        </w:rPr>
        <w:t>조약</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w:t>
      </w:r>
      <w:r w:rsidRPr="00C47A5D">
        <w:rPr>
          <w:rFonts w:ascii="Verdana" w:hAnsi="Verdana" w:hint="eastAsia"/>
          <w:sz w:val="26"/>
          <w:szCs w:val="26"/>
          <w:lang w:eastAsia="ko-KR"/>
        </w:rPr>
        <w:t>5</w:t>
      </w:r>
      <w:r w:rsidRPr="00C47A5D">
        <w:rPr>
          <w:rFonts w:ascii="Verdana" w:hAnsi="Verdana" w:hint="eastAsia"/>
          <w:sz w:val="26"/>
          <w:szCs w:val="26"/>
          <w:lang w:eastAsia="ko-KR"/>
        </w:rPr>
        <w:t>조</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w:t>
      </w:r>
      <w:r w:rsidRPr="00C47A5D">
        <w:rPr>
          <w:rFonts w:ascii="Verdana" w:hAnsi="Verdana" w:hint="eastAsia"/>
          <w:sz w:val="26"/>
          <w:szCs w:val="26"/>
          <w:lang w:eastAsia="ko-KR"/>
        </w:rPr>
        <w:t>4</w:t>
      </w:r>
      <w:r w:rsidRPr="00C47A5D">
        <w:rPr>
          <w:rFonts w:ascii="Verdana" w:hAnsi="Verdana" w:hint="eastAsia"/>
          <w:sz w:val="26"/>
          <w:szCs w:val="26"/>
          <w:lang w:eastAsia="ko-KR"/>
        </w:rPr>
        <w:t>항에서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도출할</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몇</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가지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사항들은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다음과</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같다</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첫째</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마라케시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조약의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체약당사자이면서</w:t>
      </w:r>
      <w:r w:rsidRPr="00C47A5D">
        <w:rPr>
          <w:rFonts w:ascii="Verdana" w:hAnsi="Verdana" w:hint="eastAsia"/>
          <w:sz w:val="26"/>
          <w:szCs w:val="26"/>
          <w:lang w:eastAsia="ko-KR"/>
        </w:rPr>
        <w:t xml:space="preserve"> WCT</w:t>
      </w:r>
      <w:r w:rsidRPr="00C47A5D">
        <w:rPr>
          <w:rFonts w:ascii="Verdana" w:hAnsi="Verdana" w:hint="eastAsia"/>
          <w:sz w:val="26"/>
          <w:szCs w:val="26"/>
          <w:lang w:eastAsia="ko-KR"/>
        </w:rPr>
        <w:t>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회원인</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국가는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접근가능한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포맷의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사본을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반출하도록</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허락할</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자격을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갖춘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것이다</w:t>
      </w:r>
      <w:r w:rsidRPr="00C47A5D">
        <w:rPr>
          <w:rFonts w:ascii="Verdana" w:hAnsi="Verdana" w:hint="eastAsia"/>
          <w:sz w:val="26"/>
          <w:szCs w:val="26"/>
          <w:lang w:eastAsia="ko-KR"/>
        </w:rPr>
        <w:t>.</w:t>
      </w:r>
    </w:p>
    <w:p w14:paraId="2B0C1931" w14:textId="77777777" w:rsidR="00C47A5D" w:rsidRPr="00C47A5D" w:rsidRDefault="00C47A5D" w:rsidP="00C47A5D">
      <w:pPr>
        <w:pStyle w:val="TextInd"/>
        <w:rPr>
          <w:rFonts w:ascii="Verdana" w:hAnsi="Verdana"/>
          <w:sz w:val="26"/>
          <w:szCs w:val="26"/>
          <w:lang w:eastAsia="ko-KR"/>
        </w:rPr>
      </w:pPr>
      <w:r w:rsidRPr="00C47A5D">
        <w:rPr>
          <w:rFonts w:ascii="Verdana" w:hAnsi="Verdana" w:hint="eastAsia"/>
          <w:sz w:val="26"/>
          <w:szCs w:val="26"/>
          <w:lang w:eastAsia="ko-KR"/>
        </w:rPr>
        <w:t>둘째</w:t>
      </w:r>
      <w:r w:rsidRPr="00C47A5D">
        <w:rPr>
          <w:rFonts w:ascii="Verdana" w:hAnsi="Verdana" w:hint="eastAsia"/>
          <w:sz w:val="26"/>
          <w:szCs w:val="26"/>
          <w:lang w:eastAsia="ko-KR"/>
        </w:rPr>
        <w:t>, WCT</w:t>
      </w:r>
      <w:r w:rsidRPr="00C47A5D">
        <w:rPr>
          <w:rFonts w:ascii="Verdana" w:hAnsi="Verdana" w:hint="eastAsia"/>
          <w:sz w:val="26"/>
          <w:szCs w:val="26"/>
          <w:lang w:eastAsia="ko-KR"/>
        </w:rPr>
        <w:t>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회원이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아닌</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마라케시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조약의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체약당사자가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조약</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w:t>
      </w:r>
      <w:r w:rsidRPr="00C47A5D">
        <w:rPr>
          <w:rFonts w:ascii="Verdana" w:hAnsi="Verdana" w:hint="eastAsia"/>
          <w:sz w:val="26"/>
          <w:szCs w:val="26"/>
          <w:lang w:eastAsia="ko-KR"/>
        </w:rPr>
        <w:t>4</w:t>
      </w:r>
      <w:r w:rsidRPr="00C47A5D">
        <w:rPr>
          <w:rFonts w:ascii="Verdana" w:hAnsi="Verdana" w:hint="eastAsia"/>
          <w:sz w:val="26"/>
          <w:szCs w:val="26"/>
          <w:lang w:eastAsia="ko-KR"/>
        </w:rPr>
        <w:t>조</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w:t>
      </w:r>
      <w:r w:rsidRPr="00C47A5D">
        <w:rPr>
          <w:rFonts w:ascii="Verdana" w:hAnsi="Verdana" w:hint="eastAsia"/>
          <w:sz w:val="26"/>
          <w:szCs w:val="26"/>
          <w:lang w:eastAsia="ko-KR"/>
        </w:rPr>
        <w:t>2</w:t>
      </w:r>
      <w:r w:rsidRPr="00C47A5D">
        <w:rPr>
          <w:rFonts w:ascii="Verdana" w:hAnsi="Verdana" w:hint="eastAsia"/>
          <w:sz w:val="26"/>
          <w:szCs w:val="26"/>
          <w:lang w:eastAsia="ko-KR"/>
        </w:rPr>
        <w:t>항에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규정된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형식에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따라</w:t>
      </w:r>
      <w:r w:rsidRPr="00C47A5D">
        <w:rPr>
          <w:rFonts w:ascii="Verdana" w:hAnsi="Verdana" w:hint="eastAsia"/>
          <w:sz w:val="26"/>
          <w:szCs w:val="26"/>
          <w:lang w:eastAsia="ko-KR"/>
        </w:rPr>
        <w:t xml:space="preserve"> 3</w:t>
      </w:r>
      <w:r w:rsidRPr="00C47A5D">
        <w:rPr>
          <w:rFonts w:ascii="Verdana" w:hAnsi="Verdana" w:hint="eastAsia"/>
          <w:sz w:val="26"/>
          <w:szCs w:val="26"/>
          <w:lang w:eastAsia="ko-KR"/>
        </w:rPr>
        <w:t>단계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테스트에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부합하는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것으로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추정되는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“안전피난처</w:t>
      </w:r>
      <w:r w:rsidRPr="00C47A5D">
        <w:rPr>
          <w:rFonts w:ascii="Verdana" w:hAnsi="Verdana" w:hint="eastAsia"/>
          <w:sz w:val="26"/>
          <w:szCs w:val="26"/>
          <w:lang w:eastAsia="ko-KR"/>
        </w:rPr>
        <w:t>(</w:t>
      </w:r>
      <w:r w:rsidRPr="00C47A5D">
        <w:rPr>
          <w:rFonts w:ascii="Verdana" w:hAnsi="Verdana" w:hint="eastAsia"/>
          <w:sz w:val="26"/>
          <w:szCs w:val="26"/>
          <w:lang w:eastAsia="ko-KR"/>
        </w:rPr>
        <w:t>“</w:t>
      </w:r>
      <w:r w:rsidRPr="00C47A5D">
        <w:rPr>
          <w:rFonts w:ascii="Verdana" w:hAnsi="Verdana" w:hint="eastAsia"/>
          <w:sz w:val="26"/>
          <w:szCs w:val="26"/>
          <w:lang w:eastAsia="ko-KR"/>
        </w:rPr>
        <w:t>safe harbor</w:t>
      </w:r>
      <w:r w:rsidRPr="00C47A5D">
        <w:rPr>
          <w:rFonts w:ascii="Verdana" w:hAnsi="Verdana" w:hint="eastAsia"/>
          <w:sz w:val="26"/>
          <w:szCs w:val="26"/>
          <w:lang w:eastAsia="ko-KR"/>
        </w:rPr>
        <w:t>”</w:t>
      </w:r>
      <w:r w:rsidRPr="00C47A5D">
        <w:rPr>
          <w:rFonts w:ascii="Verdana" w:hAnsi="Verdana" w:hint="eastAsia"/>
          <w:sz w:val="26"/>
          <w:szCs w:val="26"/>
          <w:lang w:eastAsia="ko-KR"/>
        </w:rPr>
        <w:t>)</w:t>
      </w:r>
      <w:r w:rsidRPr="00C47A5D">
        <w:rPr>
          <w:rFonts w:ascii="Verdana" w:hAnsi="Verdana" w:hint="eastAsia"/>
          <w:sz w:val="26"/>
          <w:szCs w:val="26"/>
          <w:lang w:eastAsia="ko-KR"/>
        </w:rPr>
        <w:t>”라는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이행방식에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의해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예외</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및</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제한규정을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두는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경우</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이러한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국가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역시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접근가능한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포맷의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사본을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반출하도록</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허락할</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자격을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갖는다</w:t>
      </w:r>
      <w:r w:rsidRPr="00C47A5D">
        <w:rPr>
          <w:rFonts w:ascii="Verdana" w:hAnsi="Verdana" w:hint="eastAsia"/>
          <w:sz w:val="26"/>
          <w:szCs w:val="26"/>
          <w:lang w:eastAsia="ko-KR"/>
        </w:rPr>
        <w:t>.</w:t>
      </w:r>
    </w:p>
    <w:p w14:paraId="0A2F254D" w14:textId="77777777" w:rsidR="004E1311" w:rsidRDefault="00C47A5D" w:rsidP="00C47A5D">
      <w:pPr>
        <w:pStyle w:val="TextInd"/>
        <w:rPr>
          <w:rFonts w:ascii="Verdana" w:hAnsi="Verdana"/>
          <w:spacing w:val="1"/>
          <w:sz w:val="26"/>
          <w:szCs w:val="26"/>
          <w:lang w:eastAsia="ko-KR"/>
        </w:rPr>
      </w:pPr>
      <w:r w:rsidRPr="00C47A5D">
        <w:rPr>
          <w:rFonts w:ascii="Verdana" w:hAnsi="Verdana" w:hint="eastAsia"/>
          <w:sz w:val="26"/>
          <w:szCs w:val="26"/>
          <w:lang w:eastAsia="ko-KR"/>
        </w:rPr>
        <w:t>셋째</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마라케시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조약의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체약당사자이면서</w:t>
      </w:r>
      <w:r w:rsidRPr="00C47A5D">
        <w:rPr>
          <w:rFonts w:ascii="Verdana" w:hAnsi="Verdana" w:hint="eastAsia"/>
          <w:sz w:val="26"/>
          <w:szCs w:val="26"/>
          <w:lang w:eastAsia="ko-KR"/>
        </w:rPr>
        <w:t xml:space="preserve"> WCT</w:t>
      </w:r>
      <w:r w:rsidRPr="00C47A5D">
        <w:rPr>
          <w:rFonts w:ascii="Verdana" w:hAnsi="Verdana" w:hint="eastAsia"/>
          <w:sz w:val="26"/>
          <w:szCs w:val="26"/>
          <w:lang w:eastAsia="ko-KR"/>
        </w:rPr>
        <w:t>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회원국이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아니고</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여타의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예외</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및</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제한규정을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자신의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국내법에서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규정하고</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이에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따름으로써</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마라케시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조약을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이행한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경우</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다시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말해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조약</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w:t>
      </w:r>
      <w:r w:rsidRPr="00C47A5D">
        <w:rPr>
          <w:rFonts w:ascii="Verdana" w:hAnsi="Verdana" w:hint="eastAsia"/>
          <w:sz w:val="26"/>
          <w:szCs w:val="26"/>
          <w:lang w:eastAsia="ko-KR"/>
        </w:rPr>
        <w:t>4</w:t>
      </w:r>
      <w:r w:rsidRPr="00C47A5D">
        <w:rPr>
          <w:rFonts w:ascii="Verdana" w:hAnsi="Verdana" w:hint="eastAsia"/>
          <w:sz w:val="26"/>
          <w:szCs w:val="26"/>
          <w:lang w:eastAsia="ko-KR"/>
        </w:rPr>
        <w:t>조</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w:t>
      </w:r>
      <w:r w:rsidRPr="00C47A5D">
        <w:rPr>
          <w:rFonts w:ascii="Verdana" w:hAnsi="Verdana" w:hint="eastAsia"/>
          <w:sz w:val="26"/>
          <w:szCs w:val="26"/>
          <w:lang w:eastAsia="ko-KR"/>
        </w:rPr>
        <w:t>3</w:t>
      </w:r>
      <w:r w:rsidRPr="00C47A5D">
        <w:rPr>
          <w:rFonts w:ascii="Verdana" w:hAnsi="Verdana" w:hint="eastAsia"/>
          <w:sz w:val="26"/>
          <w:szCs w:val="26"/>
          <w:lang w:eastAsia="ko-KR"/>
        </w:rPr>
        <w:t>항과</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w:t>
      </w:r>
      <w:r w:rsidRPr="00C47A5D">
        <w:rPr>
          <w:rFonts w:ascii="Verdana" w:hAnsi="Verdana" w:hint="eastAsia"/>
          <w:sz w:val="26"/>
          <w:szCs w:val="26"/>
          <w:lang w:eastAsia="ko-KR"/>
        </w:rPr>
        <w:t>5</w:t>
      </w:r>
      <w:r w:rsidRPr="00C47A5D">
        <w:rPr>
          <w:rFonts w:ascii="Verdana" w:hAnsi="Verdana" w:hint="eastAsia"/>
          <w:sz w:val="26"/>
          <w:szCs w:val="26"/>
          <w:lang w:eastAsia="ko-KR"/>
        </w:rPr>
        <w:t>조</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w:t>
      </w:r>
      <w:r w:rsidRPr="00C47A5D">
        <w:rPr>
          <w:rFonts w:ascii="Verdana" w:hAnsi="Verdana" w:hint="eastAsia"/>
          <w:sz w:val="26"/>
          <w:szCs w:val="26"/>
          <w:lang w:eastAsia="ko-KR"/>
        </w:rPr>
        <w:t>3</w:t>
      </w:r>
      <w:r w:rsidRPr="00C47A5D">
        <w:rPr>
          <w:rFonts w:ascii="Verdana" w:hAnsi="Verdana" w:hint="eastAsia"/>
          <w:sz w:val="26"/>
          <w:szCs w:val="26"/>
          <w:lang w:eastAsia="ko-KR"/>
        </w:rPr>
        <w:t>항에서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허락하고</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자체적인</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방법을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사용한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경우에는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접근가능한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포맷의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사본을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반출하는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것을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허락하기</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전에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국내법상의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예외</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및</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제한규정이</w:t>
      </w:r>
      <w:r w:rsidRPr="00C47A5D">
        <w:rPr>
          <w:rFonts w:ascii="Verdana" w:hAnsi="Verdana" w:hint="eastAsia"/>
          <w:sz w:val="26"/>
          <w:szCs w:val="26"/>
          <w:lang w:eastAsia="ko-KR"/>
        </w:rPr>
        <w:t xml:space="preserve"> 3</w:t>
      </w:r>
      <w:r w:rsidRPr="00C47A5D">
        <w:rPr>
          <w:rFonts w:ascii="Verdana" w:hAnsi="Verdana" w:hint="eastAsia"/>
          <w:sz w:val="26"/>
          <w:szCs w:val="26"/>
          <w:lang w:eastAsia="ko-KR"/>
        </w:rPr>
        <w:t>단계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테스트와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합치된다는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점을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보장해야</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한다</w:t>
      </w:r>
      <w:r w:rsidRPr="00C47A5D">
        <w:rPr>
          <w:rFonts w:ascii="Verdana" w:hAnsi="Verdana" w:hint="eastAsia"/>
          <w:sz w:val="26"/>
          <w:szCs w:val="26"/>
          <w:lang w:eastAsia="ko-KR"/>
        </w:rPr>
        <w:t>.</w:t>
      </w:r>
    </w:p>
    <w:p w14:paraId="4DB6ACCD" w14:textId="77777777" w:rsidR="001A203F" w:rsidRPr="008474DF" w:rsidRDefault="001A203F" w:rsidP="004E1311">
      <w:pPr>
        <w:pStyle w:val="TextInd"/>
        <w:rPr>
          <w:rFonts w:ascii="Verdana" w:hAnsi="Verdana"/>
          <w:spacing w:val="1"/>
          <w:sz w:val="26"/>
          <w:szCs w:val="26"/>
          <w:lang w:eastAsia="ko-KR"/>
        </w:rPr>
      </w:pPr>
    </w:p>
    <w:p w14:paraId="7410064B" w14:textId="77777777" w:rsidR="004E1311" w:rsidRPr="008474DF" w:rsidRDefault="004E1311" w:rsidP="008474DF">
      <w:pPr>
        <w:pStyle w:val="Heading3"/>
        <w:rPr>
          <w:szCs w:val="26"/>
          <w:lang w:eastAsia="ko-KR"/>
        </w:rPr>
      </w:pPr>
      <w:bookmarkStart w:id="55" w:name="_Toc529811"/>
      <w:r w:rsidRPr="008474DF">
        <w:rPr>
          <w:szCs w:val="26"/>
          <w:lang w:eastAsia="ko-KR"/>
        </w:rPr>
        <w:t>2.6.4.</w:t>
      </w:r>
      <w:r w:rsidRPr="008474DF">
        <w:rPr>
          <w:szCs w:val="26"/>
        </w:rPr>
        <w:t> </w:t>
      </w:r>
      <w:r w:rsidR="00C47A5D" w:rsidRPr="00C47A5D">
        <w:rPr>
          <w:rFonts w:hint="eastAsia"/>
          <w:lang w:eastAsia="ko-KR"/>
        </w:rPr>
        <w:t xml:space="preserve"> </w:t>
      </w:r>
      <w:r w:rsidR="00C47A5D" w:rsidRPr="00C47A5D">
        <w:rPr>
          <w:rFonts w:hint="eastAsia"/>
          <w:szCs w:val="26"/>
          <w:lang w:eastAsia="ko-KR"/>
        </w:rPr>
        <w:t>권리의</w:t>
      </w:r>
      <w:r w:rsidR="00C47A5D" w:rsidRPr="00C47A5D">
        <w:rPr>
          <w:rFonts w:hint="eastAsia"/>
          <w:szCs w:val="26"/>
          <w:lang w:eastAsia="ko-KR"/>
        </w:rPr>
        <w:t xml:space="preserve"> </w:t>
      </w:r>
      <w:r w:rsidR="00C47A5D" w:rsidRPr="00C47A5D">
        <w:rPr>
          <w:rFonts w:hint="eastAsia"/>
          <w:szCs w:val="26"/>
          <w:lang w:eastAsia="ko-KR"/>
        </w:rPr>
        <w:t>소진</w:t>
      </w:r>
      <w:bookmarkEnd w:id="55"/>
    </w:p>
    <w:p w14:paraId="25CE5293" w14:textId="77777777" w:rsidR="004E1311" w:rsidRDefault="00C47A5D" w:rsidP="00C47A5D">
      <w:pPr>
        <w:pStyle w:val="Text"/>
        <w:ind w:firstLineChars="100" w:firstLine="260"/>
        <w:rPr>
          <w:rFonts w:ascii="Verdana" w:hAnsi="Verdana"/>
          <w:sz w:val="26"/>
          <w:szCs w:val="26"/>
          <w:lang w:eastAsia="ko-KR"/>
        </w:rPr>
      </w:pPr>
      <w:r w:rsidRPr="00C47A5D">
        <w:rPr>
          <w:rFonts w:ascii="Verdana" w:hAnsi="Verdana" w:hint="eastAsia"/>
          <w:sz w:val="26"/>
          <w:szCs w:val="26"/>
          <w:lang w:eastAsia="ko-KR"/>
        </w:rPr>
        <w:t>조약</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w:t>
      </w:r>
      <w:r w:rsidRPr="00C47A5D">
        <w:rPr>
          <w:rFonts w:ascii="Verdana" w:hAnsi="Verdana" w:hint="eastAsia"/>
          <w:sz w:val="26"/>
          <w:szCs w:val="26"/>
          <w:lang w:eastAsia="ko-KR"/>
        </w:rPr>
        <w:t>5</w:t>
      </w:r>
      <w:r w:rsidRPr="00C47A5D">
        <w:rPr>
          <w:rFonts w:ascii="Verdana" w:hAnsi="Verdana" w:hint="eastAsia"/>
          <w:sz w:val="26"/>
          <w:szCs w:val="26"/>
          <w:lang w:eastAsia="ko-KR"/>
        </w:rPr>
        <w:t>조</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w:t>
      </w:r>
      <w:r w:rsidRPr="00C47A5D">
        <w:rPr>
          <w:rFonts w:ascii="Verdana" w:hAnsi="Verdana" w:hint="eastAsia"/>
          <w:sz w:val="26"/>
          <w:szCs w:val="26"/>
          <w:lang w:eastAsia="ko-KR"/>
        </w:rPr>
        <w:t>5</w:t>
      </w:r>
      <w:r w:rsidRPr="00C47A5D">
        <w:rPr>
          <w:rFonts w:ascii="Verdana" w:hAnsi="Verdana" w:hint="eastAsia"/>
          <w:sz w:val="26"/>
          <w:szCs w:val="26"/>
          <w:lang w:eastAsia="ko-KR"/>
        </w:rPr>
        <w:t>항은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마라케시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조약이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“권리의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소진</w:t>
      </w:r>
      <w:r w:rsidRPr="00C47A5D">
        <w:rPr>
          <w:rFonts w:ascii="Verdana" w:hAnsi="Verdana" w:hint="eastAsia"/>
          <w:sz w:val="26"/>
          <w:szCs w:val="26"/>
          <w:lang w:eastAsia="ko-KR"/>
        </w:rPr>
        <w:t>(exhaustion of rights)</w:t>
      </w:r>
      <w:r w:rsidRPr="00C47A5D">
        <w:rPr>
          <w:rFonts w:ascii="Verdana" w:hAnsi="Verdana" w:hint="eastAsia"/>
          <w:sz w:val="26"/>
          <w:szCs w:val="26"/>
          <w:lang w:eastAsia="ko-KR"/>
        </w:rPr>
        <w:t>”에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영향을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주지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않는다고</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정한다</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“최초판매의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법리</w:t>
      </w:r>
      <w:r w:rsidRPr="00C47A5D">
        <w:rPr>
          <w:rFonts w:ascii="Verdana" w:hAnsi="Verdana" w:hint="eastAsia"/>
          <w:sz w:val="26"/>
          <w:szCs w:val="26"/>
          <w:lang w:eastAsia="ko-KR"/>
        </w:rPr>
        <w:t>(first-sale doctrine)</w:t>
      </w:r>
      <w:r w:rsidRPr="00C47A5D">
        <w:rPr>
          <w:rFonts w:ascii="Verdana" w:hAnsi="Verdana" w:hint="eastAsia"/>
          <w:sz w:val="26"/>
          <w:szCs w:val="26"/>
          <w:lang w:eastAsia="ko-KR"/>
        </w:rPr>
        <w:t>”로도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알려진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소진의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원칙은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일단</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저작물에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대한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특정한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사본의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소유자가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저작권자의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허락을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받아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판매나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이전을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통해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다른</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사람</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또는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기관에게</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소유권을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넘긴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경우에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새로운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소유자는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그</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사본을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재판매</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증여</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또는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공공대출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등을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포함하여</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그가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적당하다고</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여기는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여하한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방법으로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처분할</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자유를</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향유한다는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내용으로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되어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있다</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조약</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w:t>
      </w:r>
      <w:r w:rsidRPr="00C47A5D">
        <w:rPr>
          <w:rFonts w:ascii="Verdana" w:hAnsi="Verdana" w:hint="eastAsia"/>
          <w:sz w:val="26"/>
          <w:szCs w:val="26"/>
          <w:lang w:eastAsia="ko-KR"/>
        </w:rPr>
        <w:t>5</w:t>
      </w:r>
      <w:r w:rsidRPr="00C47A5D">
        <w:rPr>
          <w:rFonts w:ascii="Verdana" w:hAnsi="Verdana" w:hint="eastAsia"/>
          <w:sz w:val="26"/>
          <w:szCs w:val="26"/>
          <w:lang w:eastAsia="ko-KR"/>
        </w:rPr>
        <w:t>조</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및</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마라케시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조약</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전체가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저작권자에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의해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허락되지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않은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이전에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대해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다룬다는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점에서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조약에서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소진과</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관련된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조항을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포함하는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것은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불필요하다고</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생각될</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수도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있다</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그러나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유사한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규정들은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많은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여타의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지식재산권</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조약들에서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발견되고</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있다</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이들</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규정의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주된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목적은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마라케시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조약을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포함하여</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이들</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조약들에서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어떠한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것도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소진과</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관련하여</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현존하는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국제적</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규칙을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변경하지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않는다는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점을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강조하기</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위한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것이다</w:t>
      </w:r>
      <w:r w:rsidRPr="00C47A5D">
        <w:rPr>
          <w:rFonts w:ascii="Verdana" w:hAnsi="Verdana" w:hint="eastAsia"/>
          <w:sz w:val="26"/>
          <w:szCs w:val="26"/>
          <w:lang w:eastAsia="ko-KR"/>
        </w:rPr>
        <w:t>.</w:t>
      </w:r>
    </w:p>
    <w:p w14:paraId="77429775" w14:textId="77777777" w:rsidR="001A203F" w:rsidRPr="008474DF" w:rsidRDefault="001A203F" w:rsidP="004E1311">
      <w:pPr>
        <w:pStyle w:val="Text"/>
        <w:rPr>
          <w:rFonts w:ascii="Verdana" w:hAnsi="Verdana"/>
          <w:sz w:val="26"/>
          <w:szCs w:val="26"/>
          <w:lang w:eastAsia="ko-KR"/>
        </w:rPr>
      </w:pPr>
    </w:p>
    <w:p w14:paraId="50B95D56" w14:textId="77777777" w:rsidR="004E1311" w:rsidRPr="008474DF" w:rsidRDefault="004E1311" w:rsidP="008474DF">
      <w:pPr>
        <w:pStyle w:val="Heading3"/>
        <w:rPr>
          <w:szCs w:val="26"/>
          <w:lang w:eastAsia="ko-KR"/>
        </w:rPr>
      </w:pPr>
      <w:bookmarkStart w:id="56" w:name="_Toc529812"/>
      <w:r w:rsidRPr="008474DF">
        <w:rPr>
          <w:szCs w:val="26"/>
          <w:lang w:eastAsia="ko-KR"/>
        </w:rPr>
        <w:t>2.6.5.</w:t>
      </w:r>
      <w:r w:rsidRPr="008474DF">
        <w:rPr>
          <w:szCs w:val="26"/>
        </w:rPr>
        <w:t> </w:t>
      </w:r>
      <w:r w:rsidR="00C47A5D" w:rsidRPr="00C47A5D">
        <w:rPr>
          <w:rFonts w:hint="eastAsia"/>
          <w:lang w:eastAsia="ko-KR"/>
        </w:rPr>
        <w:t xml:space="preserve"> </w:t>
      </w:r>
      <w:r w:rsidR="00C47A5D" w:rsidRPr="00C47A5D">
        <w:rPr>
          <w:rFonts w:hint="eastAsia"/>
          <w:szCs w:val="26"/>
          <w:lang w:eastAsia="ko-KR"/>
        </w:rPr>
        <w:t>조약</w:t>
      </w:r>
      <w:r w:rsidR="00C47A5D" w:rsidRPr="00C47A5D">
        <w:rPr>
          <w:rFonts w:hint="eastAsia"/>
          <w:szCs w:val="26"/>
          <w:lang w:eastAsia="ko-KR"/>
        </w:rPr>
        <w:t xml:space="preserve"> </w:t>
      </w:r>
      <w:r w:rsidR="00C47A5D" w:rsidRPr="00C47A5D">
        <w:rPr>
          <w:rFonts w:hint="eastAsia"/>
          <w:szCs w:val="26"/>
          <w:lang w:eastAsia="ko-KR"/>
        </w:rPr>
        <w:t>제</w:t>
      </w:r>
      <w:r w:rsidR="00C47A5D" w:rsidRPr="00C47A5D">
        <w:rPr>
          <w:rFonts w:hint="eastAsia"/>
          <w:szCs w:val="26"/>
          <w:lang w:eastAsia="ko-KR"/>
        </w:rPr>
        <w:t>6</w:t>
      </w:r>
      <w:r w:rsidR="00C47A5D" w:rsidRPr="00C47A5D">
        <w:rPr>
          <w:rFonts w:hint="eastAsia"/>
          <w:szCs w:val="26"/>
          <w:lang w:eastAsia="ko-KR"/>
        </w:rPr>
        <w:t>조의</w:t>
      </w:r>
      <w:r w:rsidR="00C47A5D" w:rsidRPr="00C47A5D">
        <w:rPr>
          <w:rFonts w:hint="eastAsia"/>
          <w:szCs w:val="26"/>
          <w:lang w:eastAsia="ko-KR"/>
        </w:rPr>
        <w:t xml:space="preserve"> </w:t>
      </w:r>
      <w:r w:rsidR="00C47A5D" w:rsidRPr="00C47A5D">
        <w:rPr>
          <w:rFonts w:hint="eastAsia"/>
          <w:szCs w:val="26"/>
          <w:lang w:eastAsia="ko-KR"/>
        </w:rPr>
        <w:t>이행</w:t>
      </w:r>
      <w:bookmarkEnd w:id="56"/>
    </w:p>
    <w:p w14:paraId="723E9391" w14:textId="77777777" w:rsidR="004E1311" w:rsidRPr="008474DF" w:rsidRDefault="00C47A5D" w:rsidP="00C47A5D">
      <w:pPr>
        <w:pStyle w:val="Text"/>
        <w:ind w:firstLineChars="100" w:firstLine="256"/>
        <w:rPr>
          <w:rFonts w:ascii="Verdana" w:hAnsi="Verdana"/>
          <w:spacing w:val="-2"/>
          <w:sz w:val="26"/>
          <w:szCs w:val="26"/>
          <w:lang w:eastAsia="ko-KR"/>
        </w:rPr>
      </w:pPr>
      <w:r w:rsidRPr="00C47A5D">
        <w:rPr>
          <w:rFonts w:ascii="Verdana" w:hAnsi="Verdana" w:hint="eastAsia"/>
          <w:spacing w:val="-2"/>
          <w:sz w:val="26"/>
          <w:szCs w:val="26"/>
          <w:lang w:eastAsia="ko-KR"/>
        </w:rPr>
        <w:t>조약</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제</w:t>
      </w:r>
      <w:r w:rsidRPr="00C47A5D">
        <w:rPr>
          <w:rFonts w:ascii="Verdana" w:hAnsi="Verdana" w:hint="eastAsia"/>
          <w:spacing w:val="-2"/>
          <w:sz w:val="26"/>
          <w:szCs w:val="26"/>
          <w:lang w:eastAsia="ko-KR"/>
        </w:rPr>
        <w:t>6</w:t>
      </w:r>
      <w:r w:rsidRPr="00C47A5D">
        <w:rPr>
          <w:rFonts w:ascii="Verdana" w:hAnsi="Verdana" w:hint="eastAsia"/>
          <w:spacing w:val="-2"/>
          <w:sz w:val="26"/>
          <w:szCs w:val="26"/>
          <w:lang w:eastAsia="ko-KR"/>
        </w:rPr>
        <w:t>조에</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관한</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합의된</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서술문은</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마라케시</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조약을</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비준하는</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국가가</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“조약</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제</w:t>
      </w:r>
      <w:r w:rsidRPr="00C47A5D">
        <w:rPr>
          <w:rFonts w:ascii="Verdana" w:hAnsi="Verdana" w:hint="eastAsia"/>
          <w:spacing w:val="-2"/>
          <w:sz w:val="26"/>
          <w:szCs w:val="26"/>
          <w:lang w:eastAsia="ko-KR"/>
        </w:rPr>
        <w:t>4</w:t>
      </w:r>
      <w:r w:rsidRPr="00C47A5D">
        <w:rPr>
          <w:rFonts w:ascii="Verdana" w:hAnsi="Verdana" w:hint="eastAsia"/>
          <w:spacing w:val="-2"/>
          <w:sz w:val="26"/>
          <w:szCs w:val="26"/>
          <w:lang w:eastAsia="ko-KR"/>
        </w:rPr>
        <w:t>조에서</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제시된</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동일한</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유연성을</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조약</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제</w:t>
      </w:r>
      <w:r w:rsidRPr="00C47A5D">
        <w:rPr>
          <w:rFonts w:ascii="Verdana" w:hAnsi="Verdana" w:hint="eastAsia"/>
          <w:spacing w:val="-2"/>
          <w:sz w:val="26"/>
          <w:szCs w:val="26"/>
          <w:lang w:eastAsia="ko-KR"/>
        </w:rPr>
        <w:t>6</w:t>
      </w:r>
      <w:r w:rsidRPr="00C47A5D">
        <w:rPr>
          <w:rFonts w:ascii="Verdana" w:hAnsi="Verdana" w:hint="eastAsia"/>
          <w:spacing w:val="-2"/>
          <w:sz w:val="26"/>
          <w:szCs w:val="26"/>
          <w:lang w:eastAsia="ko-KR"/>
        </w:rPr>
        <w:t>조에</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의한</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그들의</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의무를</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이행하는</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경우에도</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갖는다</w:t>
      </w:r>
      <w:r w:rsidRPr="00C47A5D">
        <w:rPr>
          <w:rFonts w:ascii="Verdana" w:hAnsi="Verdana" w:hint="eastAsia"/>
          <w:spacing w:val="-2"/>
          <w:sz w:val="26"/>
          <w:szCs w:val="26"/>
          <w:lang w:eastAsia="ko-KR"/>
        </w:rPr>
        <w:t>(have the same flexibilities set out in Article 4 when implementing their obligations under Article 6)</w:t>
      </w:r>
      <w:r w:rsidRPr="00C47A5D">
        <w:rPr>
          <w:rFonts w:ascii="Verdana" w:hAnsi="Verdana" w:hint="eastAsia"/>
          <w:spacing w:val="-2"/>
          <w:sz w:val="26"/>
          <w:szCs w:val="26"/>
          <w:lang w:eastAsia="ko-KR"/>
        </w:rPr>
        <w:t>”고</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명시하고</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있다</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이는</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조약</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제</w:t>
      </w:r>
      <w:r w:rsidRPr="00C47A5D">
        <w:rPr>
          <w:rFonts w:ascii="Verdana" w:hAnsi="Verdana" w:hint="eastAsia"/>
          <w:spacing w:val="-2"/>
          <w:sz w:val="26"/>
          <w:szCs w:val="26"/>
          <w:lang w:eastAsia="ko-KR"/>
        </w:rPr>
        <w:t>4</w:t>
      </w:r>
      <w:r w:rsidRPr="00C47A5D">
        <w:rPr>
          <w:rFonts w:ascii="Verdana" w:hAnsi="Verdana" w:hint="eastAsia"/>
          <w:spacing w:val="-2"/>
          <w:sz w:val="26"/>
          <w:szCs w:val="26"/>
          <w:lang w:eastAsia="ko-KR"/>
        </w:rPr>
        <w:t>조를</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이행함에</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있어</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선택할</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수</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있는</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모든</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옵션들</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또는</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모든</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재량적</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선택사항들이</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조약</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제</w:t>
      </w:r>
      <w:r w:rsidRPr="00C47A5D">
        <w:rPr>
          <w:rFonts w:ascii="Verdana" w:hAnsi="Verdana" w:hint="eastAsia"/>
          <w:spacing w:val="-2"/>
          <w:sz w:val="26"/>
          <w:szCs w:val="26"/>
          <w:lang w:eastAsia="ko-KR"/>
        </w:rPr>
        <w:t>6</w:t>
      </w:r>
      <w:r w:rsidRPr="00C47A5D">
        <w:rPr>
          <w:rFonts w:ascii="Verdana" w:hAnsi="Verdana" w:hint="eastAsia"/>
          <w:spacing w:val="-2"/>
          <w:sz w:val="26"/>
          <w:szCs w:val="26"/>
          <w:lang w:eastAsia="ko-KR"/>
        </w:rPr>
        <w:t>조를</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이행하는</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것에</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대해서도</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동등하게</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적용될</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수</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있다는</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것을</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의미한다</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이러한</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“유연성</w:t>
      </w:r>
      <w:r w:rsidRPr="00C47A5D">
        <w:rPr>
          <w:rFonts w:ascii="Verdana" w:hAnsi="Verdana" w:hint="eastAsia"/>
          <w:spacing w:val="-2"/>
          <w:sz w:val="26"/>
          <w:szCs w:val="26"/>
          <w:lang w:eastAsia="ko-KR"/>
        </w:rPr>
        <w:t>(flexibilities)</w:t>
      </w:r>
      <w:r w:rsidRPr="00C47A5D">
        <w:rPr>
          <w:rFonts w:ascii="Verdana" w:hAnsi="Verdana" w:hint="eastAsia"/>
          <w:spacing w:val="-2"/>
          <w:sz w:val="26"/>
          <w:szCs w:val="26"/>
          <w:lang w:eastAsia="ko-KR"/>
        </w:rPr>
        <w:t>”에는</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다음이</w:t>
      </w:r>
      <w:r w:rsidRPr="00C47A5D">
        <w:rPr>
          <w:rFonts w:ascii="Verdana" w:hAnsi="Verdana" w:hint="eastAsia"/>
          <w:spacing w:val="-2"/>
          <w:sz w:val="26"/>
          <w:szCs w:val="26"/>
          <w:lang w:eastAsia="ko-KR"/>
        </w:rPr>
        <w:t xml:space="preserve"> </w:t>
      </w:r>
      <w:r w:rsidRPr="00C47A5D">
        <w:rPr>
          <w:rFonts w:ascii="Verdana" w:hAnsi="Verdana" w:hint="eastAsia"/>
          <w:spacing w:val="-2"/>
          <w:sz w:val="26"/>
          <w:szCs w:val="26"/>
          <w:lang w:eastAsia="ko-KR"/>
        </w:rPr>
        <w:t>포함된다</w:t>
      </w:r>
      <w:r w:rsidR="004E1311" w:rsidRPr="008474DF">
        <w:rPr>
          <w:rFonts w:ascii="Verdana" w:hAnsi="Verdana"/>
          <w:spacing w:val="-2"/>
          <w:sz w:val="26"/>
          <w:szCs w:val="26"/>
          <w:lang w:eastAsia="ko-KR"/>
        </w:rPr>
        <w:t>:</w:t>
      </w:r>
    </w:p>
    <w:p w14:paraId="65B00E05" w14:textId="77777777" w:rsidR="004E1311" w:rsidRPr="008474DF" w:rsidRDefault="004E1311" w:rsidP="004E1311">
      <w:pPr>
        <w:pStyle w:val="BList1"/>
        <w:tabs>
          <w:tab w:val="clear" w:pos="360"/>
        </w:tabs>
        <w:ind w:left="270" w:hanging="270"/>
        <w:rPr>
          <w:rFonts w:ascii="Verdana" w:hAnsi="Verdana"/>
          <w:sz w:val="26"/>
          <w:szCs w:val="26"/>
          <w:lang w:eastAsia="ko-KR"/>
        </w:rPr>
      </w:pPr>
      <w:r w:rsidRPr="008474DF">
        <w:rPr>
          <w:rFonts w:ascii="Verdana" w:hAnsi="Verdana"/>
          <w:sz w:val="26"/>
          <w:szCs w:val="26"/>
          <w:lang w:eastAsia="ko-KR"/>
        </w:rPr>
        <w:t xml:space="preserve"> • </w:t>
      </w:r>
      <w:r w:rsidR="00C47A5D" w:rsidRPr="00C47A5D">
        <w:rPr>
          <w:rFonts w:ascii="Verdana" w:hAnsi="Verdana" w:hint="eastAsia"/>
          <w:sz w:val="26"/>
          <w:szCs w:val="26"/>
          <w:lang w:eastAsia="ko-KR"/>
        </w:rPr>
        <w:t>조약</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제</w:t>
      </w:r>
      <w:r w:rsidR="00C47A5D" w:rsidRPr="00C47A5D">
        <w:rPr>
          <w:rFonts w:ascii="Verdana" w:hAnsi="Verdana" w:hint="eastAsia"/>
          <w:sz w:val="26"/>
          <w:szCs w:val="26"/>
          <w:lang w:eastAsia="ko-KR"/>
        </w:rPr>
        <w:t>4</w:t>
      </w:r>
      <w:r w:rsidR="00C47A5D" w:rsidRPr="00C47A5D">
        <w:rPr>
          <w:rFonts w:ascii="Verdana" w:hAnsi="Verdana" w:hint="eastAsia"/>
          <w:sz w:val="26"/>
          <w:szCs w:val="26"/>
          <w:lang w:eastAsia="ko-KR"/>
        </w:rPr>
        <w:t>조</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제</w:t>
      </w:r>
      <w:r w:rsidR="00C47A5D" w:rsidRPr="00C47A5D">
        <w:rPr>
          <w:rFonts w:ascii="Verdana" w:hAnsi="Verdana" w:hint="eastAsia"/>
          <w:sz w:val="26"/>
          <w:szCs w:val="26"/>
          <w:lang w:eastAsia="ko-KR"/>
        </w:rPr>
        <w:t>3</w:t>
      </w:r>
      <w:r w:rsidR="00C47A5D" w:rsidRPr="00C47A5D">
        <w:rPr>
          <w:rFonts w:ascii="Verdana" w:hAnsi="Verdana" w:hint="eastAsia"/>
          <w:sz w:val="26"/>
          <w:szCs w:val="26"/>
          <w:lang w:eastAsia="ko-KR"/>
        </w:rPr>
        <w:t>항은</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국가들이</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“제</w:t>
      </w:r>
      <w:r w:rsidR="00C47A5D" w:rsidRPr="00C47A5D">
        <w:rPr>
          <w:rFonts w:ascii="Verdana" w:hAnsi="Verdana" w:hint="eastAsia"/>
          <w:sz w:val="26"/>
          <w:szCs w:val="26"/>
          <w:lang w:eastAsia="ko-KR"/>
        </w:rPr>
        <w:t>4</w:t>
      </w:r>
      <w:r w:rsidR="00C47A5D" w:rsidRPr="00C47A5D">
        <w:rPr>
          <w:rFonts w:ascii="Verdana" w:hAnsi="Verdana" w:hint="eastAsia"/>
          <w:sz w:val="26"/>
          <w:szCs w:val="26"/>
          <w:lang w:eastAsia="ko-KR"/>
        </w:rPr>
        <w:t>조</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제</w:t>
      </w:r>
      <w:r w:rsidR="00C47A5D" w:rsidRPr="00C47A5D">
        <w:rPr>
          <w:rFonts w:ascii="Verdana" w:hAnsi="Verdana" w:hint="eastAsia"/>
          <w:sz w:val="26"/>
          <w:szCs w:val="26"/>
          <w:lang w:eastAsia="ko-KR"/>
        </w:rPr>
        <w:t>1</w:t>
      </w:r>
      <w:r w:rsidR="00C47A5D" w:rsidRPr="00C47A5D">
        <w:rPr>
          <w:rFonts w:ascii="Verdana" w:hAnsi="Verdana" w:hint="eastAsia"/>
          <w:sz w:val="26"/>
          <w:szCs w:val="26"/>
          <w:lang w:eastAsia="ko-KR"/>
        </w:rPr>
        <w:t>항을</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제</w:t>
      </w:r>
      <w:r w:rsidR="00C47A5D" w:rsidRPr="00C47A5D">
        <w:rPr>
          <w:rFonts w:ascii="Verdana" w:hAnsi="Verdana" w:hint="eastAsia"/>
          <w:sz w:val="26"/>
          <w:szCs w:val="26"/>
          <w:lang w:eastAsia="ko-KR"/>
        </w:rPr>
        <w:t>10</w:t>
      </w:r>
      <w:r w:rsidR="00C47A5D" w:rsidRPr="00C47A5D">
        <w:rPr>
          <w:rFonts w:ascii="Verdana" w:hAnsi="Verdana" w:hint="eastAsia"/>
          <w:sz w:val="26"/>
          <w:szCs w:val="26"/>
          <w:lang w:eastAsia="ko-KR"/>
        </w:rPr>
        <w:t>조</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및</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제</w:t>
      </w:r>
      <w:r w:rsidR="00C47A5D" w:rsidRPr="00C47A5D">
        <w:rPr>
          <w:rFonts w:ascii="Verdana" w:hAnsi="Verdana" w:hint="eastAsia"/>
          <w:sz w:val="26"/>
          <w:szCs w:val="26"/>
          <w:lang w:eastAsia="ko-KR"/>
        </w:rPr>
        <w:t>11</w:t>
      </w:r>
      <w:r w:rsidR="00C47A5D" w:rsidRPr="00C47A5D">
        <w:rPr>
          <w:rFonts w:ascii="Verdana" w:hAnsi="Verdana" w:hint="eastAsia"/>
          <w:sz w:val="26"/>
          <w:szCs w:val="26"/>
          <w:lang w:eastAsia="ko-KR"/>
        </w:rPr>
        <w:t>조에</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따른</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여타의</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제한</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또는</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예외규정을</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그</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국내</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저작권법에</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규정함으로써</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충족</w:t>
      </w:r>
      <w:r w:rsidR="00C47A5D" w:rsidRPr="00C47A5D">
        <w:rPr>
          <w:rFonts w:ascii="Verdana" w:hAnsi="Verdana" w:hint="eastAsia"/>
          <w:sz w:val="26"/>
          <w:szCs w:val="26"/>
          <w:lang w:eastAsia="ko-KR"/>
        </w:rPr>
        <w:t>(fulfill Article 4(1) by providing other limitations or exceptions in its national copyright law pursuant to Articles 10 and 11)</w:t>
      </w:r>
      <w:r w:rsidR="00C47A5D" w:rsidRPr="00C47A5D">
        <w:rPr>
          <w:rFonts w:ascii="Verdana" w:hAnsi="Verdana" w:hint="eastAsia"/>
          <w:sz w:val="26"/>
          <w:szCs w:val="26"/>
          <w:lang w:eastAsia="ko-KR"/>
        </w:rPr>
        <w:t>”할</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수</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있도록</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허락한다</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이</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유연성은</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국가들로</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하여금</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조약</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제</w:t>
      </w:r>
      <w:r w:rsidR="00C47A5D" w:rsidRPr="00C47A5D">
        <w:rPr>
          <w:rFonts w:ascii="Verdana" w:hAnsi="Verdana" w:hint="eastAsia"/>
          <w:sz w:val="26"/>
          <w:szCs w:val="26"/>
          <w:lang w:eastAsia="ko-KR"/>
        </w:rPr>
        <w:t>6</w:t>
      </w:r>
      <w:r w:rsidR="00C47A5D" w:rsidRPr="00C47A5D">
        <w:rPr>
          <w:rFonts w:ascii="Verdana" w:hAnsi="Verdana" w:hint="eastAsia"/>
          <w:sz w:val="26"/>
          <w:szCs w:val="26"/>
          <w:lang w:eastAsia="ko-KR"/>
        </w:rPr>
        <w:t>조를</w:t>
      </w:r>
      <w:r w:rsidR="00C47A5D" w:rsidRPr="00C47A5D">
        <w:rPr>
          <w:rFonts w:ascii="Verdana" w:hAnsi="Verdana" w:hint="eastAsia"/>
          <w:sz w:val="26"/>
          <w:szCs w:val="26"/>
          <w:lang w:eastAsia="ko-KR"/>
        </w:rPr>
        <w:t xml:space="preserve"> 3</w:t>
      </w:r>
      <w:r w:rsidR="00C47A5D" w:rsidRPr="00C47A5D">
        <w:rPr>
          <w:rFonts w:ascii="Verdana" w:hAnsi="Verdana" w:hint="eastAsia"/>
          <w:sz w:val="26"/>
          <w:szCs w:val="26"/>
          <w:lang w:eastAsia="ko-KR"/>
        </w:rPr>
        <w:t>단계</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테스트와</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합치된다는</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것을</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조건으로</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여타의</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예외와</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제한규정을</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도입함으로써</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이행할</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수</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있도록</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허락한다</w:t>
      </w:r>
      <w:r w:rsidR="00C47A5D" w:rsidRPr="00C47A5D">
        <w:rPr>
          <w:rFonts w:ascii="Verdana" w:hAnsi="Verdana" w:hint="eastAsia"/>
          <w:sz w:val="26"/>
          <w:szCs w:val="26"/>
          <w:lang w:eastAsia="ko-KR"/>
        </w:rPr>
        <w:t>.</w:t>
      </w:r>
    </w:p>
    <w:p w14:paraId="2E16C8D5" w14:textId="77777777" w:rsidR="004E1311" w:rsidRPr="008474DF" w:rsidRDefault="004E1311" w:rsidP="004E1311">
      <w:pPr>
        <w:pStyle w:val="BList"/>
        <w:tabs>
          <w:tab w:val="clear" w:pos="360"/>
        </w:tabs>
        <w:ind w:left="270" w:hanging="270"/>
        <w:rPr>
          <w:rFonts w:ascii="Verdana" w:hAnsi="Verdana"/>
          <w:sz w:val="26"/>
          <w:szCs w:val="26"/>
        </w:rPr>
      </w:pPr>
      <w:r w:rsidRPr="008474DF">
        <w:rPr>
          <w:rFonts w:ascii="Verdana" w:hAnsi="Verdana"/>
          <w:sz w:val="26"/>
          <w:szCs w:val="26"/>
          <w:lang w:eastAsia="ko-KR"/>
        </w:rPr>
        <w:t xml:space="preserve"> </w:t>
      </w:r>
      <w:r w:rsidRPr="008474DF">
        <w:rPr>
          <w:rFonts w:ascii="Verdana" w:hAnsi="Verdana"/>
          <w:sz w:val="26"/>
          <w:szCs w:val="26"/>
        </w:rPr>
        <w:t xml:space="preserve">• </w:t>
      </w:r>
      <w:r w:rsidR="00C47A5D" w:rsidRPr="00C47A5D">
        <w:rPr>
          <w:rFonts w:ascii="Verdana" w:hAnsi="Verdana" w:hint="eastAsia"/>
          <w:sz w:val="26"/>
          <w:szCs w:val="26"/>
        </w:rPr>
        <w:t>조약</w:t>
      </w:r>
      <w:r w:rsidR="00C47A5D" w:rsidRPr="00C47A5D">
        <w:rPr>
          <w:rFonts w:ascii="Verdana" w:hAnsi="Verdana" w:hint="eastAsia"/>
          <w:sz w:val="26"/>
          <w:szCs w:val="26"/>
        </w:rPr>
        <w:t xml:space="preserve"> </w:t>
      </w:r>
      <w:r w:rsidR="00C47A5D" w:rsidRPr="00C47A5D">
        <w:rPr>
          <w:rFonts w:ascii="Verdana" w:hAnsi="Verdana" w:hint="eastAsia"/>
          <w:sz w:val="26"/>
          <w:szCs w:val="26"/>
        </w:rPr>
        <w:t>제</w:t>
      </w:r>
      <w:r w:rsidR="00C47A5D" w:rsidRPr="00C47A5D">
        <w:rPr>
          <w:rFonts w:ascii="Verdana" w:hAnsi="Verdana" w:hint="eastAsia"/>
          <w:sz w:val="26"/>
          <w:szCs w:val="26"/>
        </w:rPr>
        <w:t>4</w:t>
      </w:r>
      <w:r w:rsidR="00C47A5D" w:rsidRPr="00C47A5D">
        <w:rPr>
          <w:rFonts w:ascii="Verdana" w:hAnsi="Verdana" w:hint="eastAsia"/>
          <w:sz w:val="26"/>
          <w:szCs w:val="26"/>
        </w:rPr>
        <w:t>조</w:t>
      </w:r>
      <w:r w:rsidR="00C47A5D" w:rsidRPr="00C47A5D">
        <w:rPr>
          <w:rFonts w:ascii="Verdana" w:hAnsi="Verdana" w:hint="eastAsia"/>
          <w:sz w:val="26"/>
          <w:szCs w:val="26"/>
        </w:rPr>
        <w:t xml:space="preserve"> </w:t>
      </w:r>
      <w:r w:rsidR="00C47A5D" w:rsidRPr="00C47A5D">
        <w:rPr>
          <w:rFonts w:ascii="Verdana" w:hAnsi="Verdana" w:hint="eastAsia"/>
          <w:sz w:val="26"/>
          <w:szCs w:val="26"/>
        </w:rPr>
        <w:t>제</w:t>
      </w:r>
      <w:r w:rsidR="00C47A5D" w:rsidRPr="00C47A5D">
        <w:rPr>
          <w:rFonts w:ascii="Verdana" w:hAnsi="Verdana" w:hint="eastAsia"/>
          <w:sz w:val="26"/>
          <w:szCs w:val="26"/>
        </w:rPr>
        <w:t>4</w:t>
      </w:r>
      <w:r w:rsidR="00C47A5D" w:rsidRPr="00C47A5D">
        <w:rPr>
          <w:rFonts w:ascii="Verdana" w:hAnsi="Verdana" w:hint="eastAsia"/>
          <w:sz w:val="26"/>
          <w:szCs w:val="26"/>
        </w:rPr>
        <w:t>항은</w:t>
      </w:r>
      <w:r w:rsidR="00C47A5D" w:rsidRPr="00C47A5D">
        <w:rPr>
          <w:rFonts w:ascii="Verdana" w:hAnsi="Verdana" w:hint="eastAsia"/>
          <w:sz w:val="26"/>
          <w:szCs w:val="26"/>
        </w:rPr>
        <w:t xml:space="preserve"> </w:t>
      </w:r>
      <w:r w:rsidR="00C47A5D" w:rsidRPr="00C47A5D">
        <w:rPr>
          <w:rFonts w:ascii="Verdana" w:hAnsi="Verdana" w:hint="eastAsia"/>
          <w:sz w:val="26"/>
          <w:szCs w:val="26"/>
        </w:rPr>
        <w:t>국가들이</w:t>
      </w:r>
      <w:r w:rsidR="00C47A5D" w:rsidRPr="00C47A5D">
        <w:rPr>
          <w:rFonts w:ascii="Verdana" w:hAnsi="Verdana" w:hint="eastAsia"/>
          <w:sz w:val="26"/>
          <w:szCs w:val="26"/>
        </w:rPr>
        <w:t xml:space="preserve"> </w:t>
      </w:r>
      <w:r w:rsidR="00C47A5D" w:rsidRPr="00C47A5D">
        <w:rPr>
          <w:rFonts w:ascii="Verdana" w:hAnsi="Verdana" w:hint="eastAsia"/>
          <w:sz w:val="26"/>
          <w:szCs w:val="26"/>
        </w:rPr>
        <w:t>조약</w:t>
      </w:r>
      <w:r w:rsidR="00C47A5D" w:rsidRPr="00C47A5D">
        <w:rPr>
          <w:rFonts w:ascii="Verdana" w:hAnsi="Verdana" w:hint="eastAsia"/>
          <w:sz w:val="26"/>
          <w:szCs w:val="26"/>
        </w:rPr>
        <w:t xml:space="preserve"> </w:t>
      </w:r>
      <w:r w:rsidR="00C47A5D" w:rsidRPr="00C47A5D">
        <w:rPr>
          <w:rFonts w:ascii="Verdana" w:hAnsi="Verdana" w:hint="eastAsia"/>
          <w:sz w:val="26"/>
          <w:szCs w:val="26"/>
        </w:rPr>
        <w:t>제</w:t>
      </w:r>
      <w:r w:rsidR="00C47A5D" w:rsidRPr="00C47A5D">
        <w:rPr>
          <w:rFonts w:ascii="Verdana" w:hAnsi="Verdana" w:hint="eastAsia"/>
          <w:sz w:val="26"/>
          <w:szCs w:val="26"/>
        </w:rPr>
        <w:t>4</w:t>
      </w:r>
      <w:r w:rsidR="00C47A5D" w:rsidRPr="00C47A5D">
        <w:rPr>
          <w:rFonts w:ascii="Verdana" w:hAnsi="Verdana" w:hint="eastAsia"/>
          <w:sz w:val="26"/>
          <w:szCs w:val="26"/>
        </w:rPr>
        <w:t>조의</w:t>
      </w:r>
      <w:r w:rsidR="00C47A5D" w:rsidRPr="00C47A5D">
        <w:rPr>
          <w:rFonts w:ascii="Verdana" w:hAnsi="Verdana" w:hint="eastAsia"/>
          <w:sz w:val="26"/>
          <w:szCs w:val="26"/>
        </w:rPr>
        <w:t xml:space="preserve"> </w:t>
      </w:r>
      <w:r w:rsidR="00C47A5D" w:rsidRPr="00C47A5D">
        <w:rPr>
          <w:rFonts w:ascii="Verdana" w:hAnsi="Verdana" w:hint="eastAsia"/>
          <w:sz w:val="26"/>
          <w:szCs w:val="26"/>
        </w:rPr>
        <w:t>예외와</w:t>
      </w:r>
      <w:r w:rsidR="00C47A5D" w:rsidRPr="00C47A5D">
        <w:rPr>
          <w:rFonts w:ascii="Verdana" w:hAnsi="Verdana" w:hint="eastAsia"/>
          <w:sz w:val="26"/>
          <w:szCs w:val="26"/>
        </w:rPr>
        <w:t xml:space="preserve"> </w:t>
      </w:r>
      <w:r w:rsidR="00C47A5D" w:rsidRPr="00C47A5D">
        <w:rPr>
          <w:rFonts w:ascii="Verdana" w:hAnsi="Verdana" w:hint="eastAsia"/>
          <w:sz w:val="26"/>
          <w:szCs w:val="26"/>
        </w:rPr>
        <w:t>제한규정을</w:t>
      </w:r>
      <w:r w:rsidR="00C47A5D" w:rsidRPr="00C47A5D">
        <w:rPr>
          <w:rFonts w:ascii="Verdana" w:hAnsi="Verdana" w:hint="eastAsia"/>
          <w:sz w:val="26"/>
          <w:szCs w:val="26"/>
        </w:rPr>
        <w:t xml:space="preserve"> </w:t>
      </w:r>
      <w:r w:rsidR="00C47A5D" w:rsidRPr="00C47A5D">
        <w:rPr>
          <w:rFonts w:ascii="Verdana" w:hAnsi="Verdana" w:hint="eastAsia"/>
          <w:sz w:val="26"/>
          <w:szCs w:val="26"/>
        </w:rPr>
        <w:t>“특별하게</w:t>
      </w:r>
      <w:r w:rsidR="00C47A5D" w:rsidRPr="00C47A5D">
        <w:rPr>
          <w:rFonts w:ascii="Verdana" w:hAnsi="Verdana" w:hint="eastAsia"/>
          <w:sz w:val="26"/>
          <w:szCs w:val="26"/>
        </w:rPr>
        <w:t xml:space="preserve"> </w:t>
      </w:r>
      <w:r w:rsidR="00C47A5D" w:rsidRPr="00C47A5D">
        <w:rPr>
          <w:rFonts w:ascii="Verdana" w:hAnsi="Verdana" w:hint="eastAsia"/>
          <w:sz w:val="26"/>
          <w:szCs w:val="26"/>
        </w:rPr>
        <w:t>접근가능한</w:t>
      </w:r>
      <w:r w:rsidR="00C47A5D" w:rsidRPr="00C47A5D">
        <w:rPr>
          <w:rFonts w:ascii="Verdana" w:hAnsi="Verdana" w:hint="eastAsia"/>
          <w:sz w:val="26"/>
          <w:szCs w:val="26"/>
        </w:rPr>
        <w:t xml:space="preserve"> </w:t>
      </w:r>
      <w:r w:rsidR="00C47A5D" w:rsidRPr="00C47A5D">
        <w:rPr>
          <w:rFonts w:ascii="Verdana" w:hAnsi="Verdana" w:hint="eastAsia"/>
          <w:sz w:val="26"/>
          <w:szCs w:val="26"/>
        </w:rPr>
        <w:t>포맷으로</w:t>
      </w:r>
      <w:r w:rsidR="00C47A5D" w:rsidRPr="00C47A5D">
        <w:rPr>
          <w:rFonts w:ascii="Verdana" w:hAnsi="Verdana" w:hint="eastAsia"/>
          <w:sz w:val="26"/>
          <w:szCs w:val="26"/>
        </w:rPr>
        <w:t xml:space="preserve"> </w:t>
      </w:r>
      <w:r w:rsidR="00C47A5D" w:rsidRPr="00C47A5D">
        <w:rPr>
          <w:rFonts w:ascii="Verdana" w:hAnsi="Verdana" w:hint="eastAsia"/>
          <w:sz w:val="26"/>
          <w:szCs w:val="26"/>
        </w:rPr>
        <w:t>되어</w:t>
      </w:r>
      <w:r w:rsidR="00C47A5D" w:rsidRPr="00C47A5D">
        <w:rPr>
          <w:rFonts w:ascii="Verdana" w:hAnsi="Verdana" w:hint="eastAsia"/>
          <w:sz w:val="26"/>
          <w:szCs w:val="26"/>
        </w:rPr>
        <w:t xml:space="preserve"> </w:t>
      </w:r>
      <w:r w:rsidR="00C47A5D" w:rsidRPr="00C47A5D">
        <w:rPr>
          <w:rFonts w:ascii="Verdana" w:hAnsi="Verdana" w:hint="eastAsia"/>
          <w:sz w:val="26"/>
          <w:szCs w:val="26"/>
        </w:rPr>
        <w:t>있는</w:t>
      </w:r>
      <w:r w:rsidR="00C47A5D" w:rsidRPr="00C47A5D">
        <w:rPr>
          <w:rFonts w:ascii="Verdana" w:hAnsi="Verdana" w:hint="eastAsia"/>
          <w:sz w:val="26"/>
          <w:szCs w:val="26"/>
        </w:rPr>
        <w:t xml:space="preserve"> </w:t>
      </w:r>
      <w:r w:rsidR="00C47A5D" w:rsidRPr="00C47A5D">
        <w:rPr>
          <w:rFonts w:ascii="Verdana" w:hAnsi="Verdana" w:hint="eastAsia"/>
          <w:sz w:val="26"/>
          <w:szCs w:val="26"/>
        </w:rPr>
        <w:t>저작물이</w:t>
      </w:r>
      <w:r w:rsidR="00C47A5D" w:rsidRPr="00C47A5D">
        <w:rPr>
          <w:rFonts w:ascii="Verdana" w:hAnsi="Verdana" w:hint="eastAsia"/>
          <w:sz w:val="26"/>
          <w:szCs w:val="26"/>
        </w:rPr>
        <w:t xml:space="preserve"> </w:t>
      </w:r>
      <w:r w:rsidR="00C47A5D" w:rsidRPr="00C47A5D">
        <w:rPr>
          <w:rFonts w:ascii="Verdana" w:hAnsi="Verdana" w:hint="eastAsia"/>
          <w:sz w:val="26"/>
          <w:szCs w:val="26"/>
        </w:rPr>
        <w:t>당해</w:t>
      </w:r>
      <w:r w:rsidR="00C47A5D" w:rsidRPr="00C47A5D">
        <w:rPr>
          <w:rFonts w:ascii="Verdana" w:hAnsi="Verdana" w:hint="eastAsia"/>
          <w:sz w:val="26"/>
          <w:szCs w:val="26"/>
        </w:rPr>
        <w:t xml:space="preserve"> </w:t>
      </w:r>
      <w:r w:rsidR="00C47A5D" w:rsidRPr="00C47A5D">
        <w:rPr>
          <w:rFonts w:ascii="Verdana" w:hAnsi="Verdana" w:hint="eastAsia"/>
          <w:sz w:val="26"/>
          <w:szCs w:val="26"/>
        </w:rPr>
        <w:t>시장에서</w:t>
      </w:r>
      <w:r w:rsidR="00C47A5D" w:rsidRPr="00C47A5D">
        <w:rPr>
          <w:rFonts w:ascii="Verdana" w:hAnsi="Verdana" w:hint="eastAsia"/>
          <w:sz w:val="26"/>
          <w:szCs w:val="26"/>
        </w:rPr>
        <w:t xml:space="preserve"> </w:t>
      </w:r>
      <w:r w:rsidR="00C47A5D" w:rsidRPr="00C47A5D">
        <w:rPr>
          <w:rFonts w:ascii="Verdana" w:hAnsi="Verdana" w:hint="eastAsia"/>
          <w:sz w:val="26"/>
          <w:szCs w:val="26"/>
        </w:rPr>
        <w:t>수혜자들에</w:t>
      </w:r>
      <w:r w:rsidR="00C47A5D" w:rsidRPr="00C47A5D">
        <w:rPr>
          <w:rFonts w:ascii="Verdana" w:hAnsi="Verdana" w:hint="eastAsia"/>
          <w:sz w:val="26"/>
          <w:szCs w:val="26"/>
        </w:rPr>
        <w:t xml:space="preserve"> </w:t>
      </w:r>
      <w:r w:rsidR="00C47A5D" w:rsidRPr="00C47A5D">
        <w:rPr>
          <w:rFonts w:ascii="Verdana" w:hAnsi="Verdana" w:hint="eastAsia"/>
          <w:sz w:val="26"/>
          <w:szCs w:val="26"/>
        </w:rPr>
        <w:t>의해</w:t>
      </w:r>
      <w:r w:rsidR="00C47A5D" w:rsidRPr="00C47A5D">
        <w:rPr>
          <w:rFonts w:ascii="Verdana" w:hAnsi="Verdana" w:hint="eastAsia"/>
          <w:sz w:val="26"/>
          <w:szCs w:val="26"/>
        </w:rPr>
        <w:t xml:space="preserve"> </w:t>
      </w:r>
      <w:r w:rsidR="00C47A5D" w:rsidRPr="00C47A5D">
        <w:rPr>
          <w:rFonts w:ascii="Verdana" w:hAnsi="Verdana" w:hint="eastAsia"/>
          <w:sz w:val="26"/>
          <w:szCs w:val="26"/>
        </w:rPr>
        <w:t>합리적인</w:t>
      </w:r>
      <w:r w:rsidR="00C47A5D" w:rsidRPr="00C47A5D">
        <w:rPr>
          <w:rFonts w:ascii="Verdana" w:hAnsi="Verdana" w:hint="eastAsia"/>
          <w:sz w:val="26"/>
          <w:szCs w:val="26"/>
        </w:rPr>
        <w:t xml:space="preserve"> </w:t>
      </w:r>
      <w:r w:rsidR="00C47A5D" w:rsidRPr="00C47A5D">
        <w:rPr>
          <w:rFonts w:ascii="Verdana" w:hAnsi="Verdana" w:hint="eastAsia"/>
          <w:sz w:val="26"/>
          <w:szCs w:val="26"/>
        </w:rPr>
        <w:t>조건하에서</w:t>
      </w:r>
      <w:r w:rsidR="00C47A5D" w:rsidRPr="00C47A5D">
        <w:rPr>
          <w:rFonts w:ascii="Verdana" w:hAnsi="Verdana" w:hint="eastAsia"/>
          <w:sz w:val="26"/>
          <w:szCs w:val="26"/>
        </w:rPr>
        <w:t xml:space="preserve"> </w:t>
      </w:r>
      <w:r w:rsidR="00C47A5D" w:rsidRPr="00BA4693">
        <w:rPr>
          <w:rFonts w:ascii="Verdana" w:hAnsi="Verdana" w:hint="eastAsia"/>
          <w:i/>
          <w:sz w:val="26"/>
          <w:szCs w:val="26"/>
        </w:rPr>
        <w:t>상업적으로</w:t>
      </w:r>
      <w:r w:rsidR="00C47A5D" w:rsidRPr="00BA4693">
        <w:rPr>
          <w:rFonts w:ascii="Verdana" w:hAnsi="Verdana" w:hint="eastAsia"/>
          <w:i/>
          <w:sz w:val="26"/>
          <w:szCs w:val="26"/>
        </w:rPr>
        <w:t xml:space="preserve"> </w:t>
      </w:r>
      <w:r w:rsidR="00C47A5D" w:rsidRPr="00BA4693">
        <w:rPr>
          <w:rFonts w:ascii="Verdana" w:hAnsi="Verdana" w:hint="eastAsia"/>
          <w:i/>
          <w:sz w:val="26"/>
          <w:szCs w:val="26"/>
        </w:rPr>
        <w:t>취득될</w:t>
      </w:r>
      <w:r w:rsidR="00C47A5D" w:rsidRPr="00BA4693">
        <w:rPr>
          <w:rFonts w:ascii="Verdana" w:hAnsi="Verdana" w:hint="eastAsia"/>
          <w:i/>
          <w:sz w:val="26"/>
          <w:szCs w:val="26"/>
        </w:rPr>
        <w:t xml:space="preserve"> </w:t>
      </w:r>
      <w:r w:rsidR="00C47A5D" w:rsidRPr="00BA4693">
        <w:rPr>
          <w:rFonts w:ascii="Verdana" w:hAnsi="Verdana" w:hint="eastAsia"/>
          <w:i/>
          <w:sz w:val="26"/>
          <w:szCs w:val="26"/>
        </w:rPr>
        <w:t>수</w:t>
      </w:r>
      <w:r w:rsidR="00C47A5D" w:rsidRPr="00BA4693">
        <w:rPr>
          <w:rFonts w:ascii="Verdana" w:hAnsi="Verdana" w:hint="eastAsia"/>
          <w:i/>
          <w:sz w:val="26"/>
          <w:szCs w:val="26"/>
        </w:rPr>
        <w:t xml:space="preserve"> </w:t>
      </w:r>
      <w:r w:rsidR="00BA4693" w:rsidRPr="00BA4693">
        <w:rPr>
          <w:rFonts w:ascii="Verdana" w:hAnsi="Verdana" w:hint="eastAsia"/>
          <w:i/>
          <w:sz w:val="26"/>
          <w:szCs w:val="26"/>
        </w:rPr>
        <w:t>없는</w:t>
      </w:r>
      <w:r w:rsidR="00C47A5D" w:rsidRPr="00C47A5D">
        <w:rPr>
          <w:rFonts w:ascii="Verdana" w:hAnsi="Verdana" w:hint="eastAsia"/>
          <w:sz w:val="26"/>
          <w:szCs w:val="26"/>
        </w:rPr>
        <w:t xml:space="preserve"> </w:t>
      </w:r>
      <w:r w:rsidR="00C47A5D" w:rsidRPr="00C47A5D">
        <w:rPr>
          <w:rFonts w:ascii="Verdana" w:hAnsi="Verdana" w:hint="eastAsia"/>
          <w:sz w:val="26"/>
          <w:szCs w:val="26"/>
        </w:rPr>
        <w:t>저작물로</w:t>
      </w:r>
      <w:r w:rsidR="00C47A5D" w:rsidRPr="00C47A5D">
        <w:rPr>
          <w:rFonts w:ascii="Verdana" w:hAnsi="Verdana" w:hint="eastAsia"/>
          <w:sz w:val="26"/>
          <w:szCs w:val="26"/>
        </w:rPr>
        <w:t xml:space="preserve">(to works which, in the particular accessible format, </w:t>
      </w:r>
      <w:r w:rsidR="00C47A5D" w:rsidRPr="00BA4693">
        <w:rPr>
          <w:rFonts w:ascii="Verdana" w:hAnsi="Verdana" w:hint="eastAsia"/>
          <w:i/>
          <w:sz w:val="26"/>
          <w:szCs w:val="26"/>
        </w:rPr>
        <w:t>cannot be obtained commercially</w:t>
      </w:r>
      <w:r w:rsidR="00C47A5D" w:rsidRPr="00C47A5D">
        <w:rPr>
          <w:rFonts w:ascii="Verdana" w:hAnsi="Verdana" w:hint="eastAsia"/>
          <w:sz w:val="26"/>
          <w:szCs w:val="26"/>
        </w:rPr>
        <w:t xml:space="preserve"> under reasonable terms for beneficiary persons in that market)</w:t>
      </w:r>
      <w:r w:rsidR="00C47A5D" w:rsidRPr="00C47A5D">
        <w:rPr>
          <w:rFonts w:ascii="Verdana" w:hAnsi="Verdana" w:hint="eastAsia"/>
          <w:sz w:val="26"/>
          <w:szCs w:val="26"/>
        </w:rPr>
        <w:t>”</w:t>
      </w:r>
      <w:r w:rsidR="00C47A5D" w:rsidRPr="00C47A5D">
        <w:rPr>
          <w:rFonts w:ascii="Verdana" w:hAnsi="Verdana" w:hint="eastAsia"/>
          <w:sz w:val="26"/>
          <w:szCs w:val="26"/>
        </w:rPr>
        <w:t>(</w:t>
      </w:r>
      <w:r w:rsidR="00C47A5D" w:rsidRPr="00C47A5D">
        <w:rPr>
          <w:rFonts w:ascii="Verdana" w:hAnsi="Verdana" w:hint="eastAsia"/>
          <w:sz w:val="26"/>
          <w:szCs w:val="26"/>
        </w:rPr>
        <w:t>강조표시는</w:t>
      </w:r>
      <w:r w:rsidR="00C47A5D" w:rsidRPr="00C47A5D">
        <w:rPr>
          <w:rFonts w:ascii="Verdana" w:hAnsi="Verdana" w:hint="eastAsia"/>
          <w:sz w:val="26"/>
          <w:szCs w:val="26"/>
        </w:rPr>
        <w:t xml:space="preserve"> </w:t>
      </w:r>
      <w:r w:rsidR="00C47A5D" w:rsidRPr="00C47A5D">
        <w:rPr>
          <w:rFonts w:ascii="Verdana" w:hAnsi="Verdana" w:hint="eastAsia"/>
          <w:sz w:val="26"/>
          <w:szCs w:val="26"/>
        </w:rPr>
        <w:t>저자들에</w:t>
      </w:r>
      <w:r w:rsidR="00C47A5D" w:rsidRPr="00C47A5D">
        <w:rPr>
          <w:rFonts w:ascii="Verdana" w:hAnsi="Verdana" w:hint="eastAsia"/>
          <w:sz w:val="26"/>
          <w:szCs w:val="26"/>
        </w:rPr>
        <w:t xml:space="preserve"> </w:t>
      </w:r>
      <w:r w:rsidR="00C47A5D" w:rsidRPr="00C47A5D">
        <w:rPr>
          <w:rFonts w:ascii="Verdana" w:hAnsi="Verdana" w:hint="eastAsia"/>
          <w:sz w:val="26"/>
          <w:szCs w:val="26"/>
        </w:rPr>
        <w:t>의한</w:t>
      </w:r>
      <w:r w:rsidR="00C47A5D" w:rsidRPr="00C47A5D">
        <w:rPr>
          <w:rFonts w:ascii="Verdana" w:hAnsi="Verdana" w:hint="eastAsia"/>
          <w:sz w:val="26"/>
          <w:szCs w:val="26"/>
        </w:rPr>
        <w:t xml:space="preserve"> </w:t>
      </w:r>
      <w:r w:rsidR="00C47A5D" w:rsidRPr="00C47A5D">
        <w:rPr>
          <w:rFonts w:ascii="Verdana" w:hAnsi="Verdana" w:hint="eastAsia"/>
          <w:sz w:val="26"/>
          <w:szCs w:val="26"/>
        </w:rPr>
        <w:t>것임</w:t>
      </w:r>
      <w:r w:rsidR="00C47A5D" w:rsidRPr="00C47A5D">
        <w:rPr>
          <w:rFonts w:ascii="Verdana" w:hAnsi="Verdana" w:hint="eastAsia"/>
          <w:sz w:val="26"/>
          <w:szCs w:val="26"/>
        </w:rPr>
        <w:t xml:space="preserve">) </w:t>
      </w:r>
      <w:r w:rsidR="00C47A5D" w:rsidRPr="00C47A5D">
        <w:rPr>
          <w:rFonts w:ascii="Verdana" w:hAnsi="Verdana" w:hint="eastAsia"/>
          <w:sz w:val="26"/>
          <w:szCs w:val="26"/>
        </w:rPr>
        <w:t>한정할</w:t>
      </w:r>
      <w:r w:rsidR="00C47A5D" w:rsidRPr="00C47A5D">
        <w:rPr>
          <w:rFonts w:ascii="Verdana" w:hAnsi="Verdana" w:hint="eastAsia"/>
          <w:sz w:val="26"/>
          <w:szCs w:val="26"/>
        </w:rPr>
        <w:t xml:space="preserve"> </w:t>
      </w:r>
      <w:r w:rsidR="00C47A5D" w:rsidRPr="00C47A5D">
        <w:rPr>
          <w:rFonts w:ascii="Verdana" w:hAnsi="Verdana" w:hint="eastAsia"/>
          <w:sz w:val="26"/>
          <w:szCs w:val="26"/>
        </w:rPr>
        <w:t>수</w:t>
      </w:r>
      <w:r w:rsidR="00C47A5D" w:rsidRPr="00C47A5D">
        <w:rPr>
          <w:rFonts w:ascii="Verdana" w:hAnsi="Verdana" w:hint="eastAsia"/>
          <w:sz w:val="26"/>
          <w:szCs w:val="26"/>
        </w:rPr>
        <w:t xml:space="preserve"> </w:t>
      </w:r>
      <w:r w:rsidR="00C47A5D" w:rsidRPr="00C47A5D">
        <w:rPr>
          <w:rFonts w:ascii="Verdana" w:hAnsi="Verdana" w:hint="eastAsia"/>
          <w:sz w:val="26"/>
          <w:szCs w:val="26"/>
        </w:rPr>
        <w:t>있도록</w:t>
      </w:r>
      <w:r w:rsidR="00C47A5D" w:rsidRPr="00C47A5D">
        <w:rPr>
          <w:rFonts w:ascii="Verdana" w:hAnsi="Verdana" w:hint="eastAsia"/>
          <w:sz w:val="26"/>
          <w:szCs w:val="26"/>
        </w:rPr>
        <w:t xml:space="preserve"> </w:t>
      </w:r>
      <w:r w:rsidR="00C47A5D" w:rsidRPr="00C47A5D">
        <w:rPr>
          <w:rFonts w:ascii="Verdana" w:hAnsi="Verdana" w:hint="eastAsia"/>
          <w:sz w:val="26"/>
          <w:szCs w:val="26"/>
        </w:rPr>
        <w:t>허락한다</w:t>
      </w:r>
      <w:r w:rsidR="00C47A5D" w:rsidRPr="00C47A5D">
        <w:rPr>
          <w:rFonts w:ascii="Verdana" w:hAnsi="Verdana" w:hint="eastAsia"/>
          <w:sz w:val="26"/>
          <w:szCs w:val="26"/>
        </w:rPr>
        <w:t xml:space="preserve">. </w:t>
      </w:r>
      <w:r w:rsidR="00C47A5D" w:rsidRPr="00C47A5D">
        <w:rPr>
          <w:rFonts w:ascii="Verdana" w:hAnsi="Verdana" w:hint="eastAsia"/>
          <w:sz w:val="26"/>
          <w:szCs w:val="26"/>
        </w:rPr>
        <w:t>이에</w:t>
      </w:r>
      <w:r w:rsidR="00C47A5D" w:rsidRPr="00C47A5D">
        <w:rPr>
          <w:rFonts w:ascii="Verdana" w:hAnsi="Verdana" w:hint="eastAsia"/>
          <w:sz w:val="26"/>
          <w:szCs w:val="26"/>
        </w:rPr>
        <w:t xml:space="preserve"> </w:t>
      </w:r>
      <w:r w:rsidR="00C47A5D" w:rsidRPr="00C47A5D">
        <w:rPr>
          <w:rFonts w:ascii="Verdana" w:hAnsi="Verdana" w:hint="eastAsia"/>
          <w:sz w:val="26"/>
          <w:szCs w:val="26"/>
        </w:rPr>
        <w:t>따라</w:t>
      </w:r>
      <w:r w:rsidR="00C47A5D" w:rsidRPr="00C47A5D">
        <w:rPr>
          <w:rFonts w:ascii="Verdana" w:hAnsi="Verdana" w:hint="eastAsia"/>
          <w:sz w:val="26"/>
          <w:szCs w:val="26"/>
        </w:rPr>
        <w:t xml:space="preserve"> </w:t>
      </w:r>
      <w:r w:rsidR="00C47A5D" w:rsidRPr="00C47A5D">
        <w:rPr>
          <w:rFonts w:ascii="Verdana" w:hAnsi="Verdana" w:hint="eastAsia"/>
          <w:sz w:val="26"/>
          <w:szCs w:val="26"/>
        </w:rPr>
        <w:t>개별국가는</w:t>
      </w:r>
      <w:r w:rsidR="00C47A5D" w:rsidRPr="00C47A5D">
        <w:rPr>
          <w:rFonts w:ascii="Verdana" w:hAnsi="Verdana" w:hint="eastAsia"/>
          <w:sz w:val="26"/>
          <w:szCs w:val="26"/>
        </w:rPr>
        <w:t xml:space="preserve"> </w:t>
      </w:r>
      <w:r w:rsidR="00C47A5D" w:rsidRPr="00C47A5D">
        <w:rPr>
          <w:rFonts w:ascii="Verdana" w:hAnsi="Verdana" w:hint="eastAsia"/>
          <w:sz w:val="26"/>
          <w:szCs w:val="26"/>
        </w:rPr>
        <w:t>“상업적</w:t>
      </w:r>
      <w:r w:rsidR="00C47A5D" w:rsidRPr="00C47A5D">
        <w:rPr>
          <w:rFonts w:ascii="Verdana" w:hAnsi="Verdana" w:hint="eastAsia"/>
          <w:sz w:val="26"/>
          <w:szCs w:val="26"/>
        </w:rPr>
        <w:t xml:space="preserve"> </w:t>
      </w:r>
      <w:r w:rsidR="00C47A5D" w:rsidRPr="00C47A5D">
        <w:rPr>
          <w:rFonts w:ascii="Verdana" w:hAnsi="Verdana" w:hint="eastAsia"/>
          <w:sz w:val="26"/>
          <w:szCs w:val="26"/>
        </w:rPr>
        <w:t>제공가능성</w:t>
      </w:r>
      <w:r w:rsidR="00C47A5D" w:rsidRPr="00C47A5D">
        <w:rPr>
          <w:rFonts w:ascii="Verdana" w:hAnsi="Verdana" w:hint="eastAsia"/>
          <w:sz w:val="26"/>
          <w:szCs w:val="26"/>
        </w:rPr>
        <w:t>(commercial availability)</w:t>
      </w:r>
      <w:r w:rsidR="00C47A5D" w:rsidRPr="00C47A5D">
        <w:rPr>
          <w:rFonts w:ascii="Verdana" w:hAnsi="Verdana" w:hint="eastAsia"/>
          <w:sz w:val="26"/>
          <w:szCs w:val="26"/>
        </w:rPr>
        <w:t>”의</w:t>
      </w:r>
      <w:r w:rsidR="00C47A5D" w:rsidRPr="00C47A5D">
        <w:rPr>
          <w:rFonts w:ascii="Verdana" w:hAnsi="Verdana" w:hint="eastAsia"/>
          <w:sz w:val="26"/>
          <w:szCs w:val="26"/>
        </w:rPr>
        <w:t xml:space="preserve"> </w:t>
      </w:r>
      <w:r w:rsidR="00C47A5D" w:rsidRPr="00C47A5D">
        <w:rPr>
          <w:rFonts w:ascii="Verdana" w:hAnsi="Verdana" w:hint="eastAsia"/>
          <w:sz w:val="26"/>
          <w:szCs w:val="26"/>
        </w:rPr>
        <w:t>요건을</w:t>
      </w:r>
      <w:r w:rsidR="00C47A5D" w:rsidRPr="00C47A5D">
        <w:rPr>
          <w:rFonts w:ascii="Verdana" w:hAnsi="Verdana" w:hint="eastAsia"/>
          <w:sz w:val="26"/>
          <w:szCs w:val="26"/>
        </w:rPr>
        <w:t xml:space="preserve"> </w:t>
      </w:r>
      <w:r w:rsidR="00C47A5D" w:rsidRPr="00C47A5D">
        <w:rPr>
          <w:rFonts w:ascii="Verdana" w:hAnsi="Verdana" w:hint="eastAsia"/>
          <w:sz w:val="26"/>
          <w:szCs w:val="26"/>
        </w:rPr>
        <w:t>접근가능한</w:t>
      </w:r>
      <w:r w:rsidR="00C47A5D" w:rsidRPr="00C47A5D">
        <w:rPr>
          <w:rFonts w:ascii="Verdana" w:hAnsi="Verdana" w:hint="eastAsia"/>
          <w:sz w:val="26"/>
          <w:szCs w:val="26"/>
        </w:rPr>
        <w:t xml:space="preserve"> </w:t>
      </w:r>
      <w:r w:rsidR="00C47A5D" w:rsidRPr="00C47A5D">
        <w:rPr>
          <w:rFonts w:ascii="Verdana" w:hAnsi="Verdana" w:hint="eastAsia"/>
          <w:sz w:val="26"/>
          <w:szCs w:val="26"/>
        </w:rPr>
        <w:t>포맷의</w:t>
      </w:r>
      <w:r w:rsidR="00C47A5D" w:rsidRPr="00C47A5D">
        <w:rPr>
          <w:rFonts w:ascii="Verdana" w:hAnsi="Verdana" w:hint="eastAsia"/>
          <w:sz w:val="26"/>
          <w:szCs w:val="26"/>
        </w:rPr>
        <w:t xml:space="preserve"> </w:t>
      </w:r>
      <w:r w:rsidR="00C47A5D" w:rsidRPr="00C47A5D">
        <w:rPr>
          <w:rFonts w:ascii="Verdana" w:hAnsi="Verdana" w:hint="eastAsia"/>
          <w:sz w:val="26"/>
          <w:szCs w:val="26"/>
        </w:rPr>
        <w:t>사본을</w:t>
      </w:r>
      <w:r w:rsidR="00C47A5D" w:rsidRPr="00C47A5D">
        <w:rPr>
          <w:rFonts w:ascii="Verdana" w:hAnsi="Verdana" w:hint="eastAsia"/>
          <w:sz w:val="26"/>
          <w:szCs w:val="26"/>
        </w:rPr>
        <w:t xml:space="preserve"> </w:t>
      </w:r>
      <w:r w:rsidR="00C47A5D" w:rsidRPr="00C47A5D">
        <w:rPr>
          <w:rFonts w:ascii="Verdana" w:hAnsi="Verdana" w:hint="eastAsia"/>
          <w:sz w:val="26"/>
          <w:szCs w:val="26"/>
        </w:rPr>
        <w:t>반입하는</w:t>
      </w:r>
      <w:r w:rsidR="00C47A5D" w:rsidRPr="00C47A5D">
        <w:rPr>
          <w:rFonts w:ascii="Verdana" w:hAnsi="Verdana" w:hint="eastAsia"/>
          <w:sz w:val="26"/>
          <w:szCs w:val="26"/>
        </w:rPr>
        <w:t xml:space="preserve"> </w:t>
      </w:r>
      <w:r w:rsidR="00C47A5D" w:rsidRPr="00C47A5D">
        <w:rPr>
          <w:rFonts w:ascii="Verdana" w:hAnsi="Verdana" w:hint="eastAsia"/>
          <w:sz w:val="26"/>
          <w:szCs w:val="26"/>
        </w:rPr>
        <w:t>데도</w:t>
      </w:r>
      <w:r w:rsidR="00C47A5D" w:rsidRPr="00C47A5D">
        <w:rPr>
          <w:rFonts w:ascii="Verdana" w:hAnsi="Verdana" w:hint="eastAsia"/>
          <w:sz w:val="26"/>
          <w:szCs w:val="26"/>
        </w:rPr>
        <w:t xml:space="preserve"> </w:t>
      </w:r>
      <w:r w:rsidR="00C47A5D" w:rsidRPr="00C47A5D">
        <w:rPr>
          <w:rFonts w:ascii="Verdana" w:hAnsi="Verdana" w:hint="eastAsia"/>
          <w:sz w:val="26"/>
          <w:szCs w:val="26"/>
        </w:rPr>
        <w:t>도입하도록</w:t>
      </w:r>
      <w:r w:rsidR="00C47A5D" w:rsidRPr="00C47A5D">
        <w:rPr>
          <w:rFonts w:ascii="Verdana" w:hAnsi="Verdana" w:hint="eastAsia"/>
          <w:sz w:val="26"/>
          <w:szCs w:val="26"/>
        </w:rPr>
        <w:t xml:space="preserve"> </w:t>
      </w:r>
      <w:r w:rsidR="00C47A5D" w:rsidRPr="00C47A5D">
        <w:rPr>
          <w:rFonts w:ascii="Verdana" w:hAnsi="Verdana" w:hint="eastAsia"/>
          <w:sz w:val="26"/>
          <w:szCs w:val="26"/>
        </w:rPr>
        <w:t>허락되지만</w:t>
      </w:r>
      <w:r w:rsidR="00C47A5D" w:rsidRPr="00C47A5D">
        <w:rPr>
          <w:rFonts w:ascii="Verdana" w:hAnsi="Verdana" w:hint="eastAsia"/>
          <w:sz w:val="26"/>
          <w:szCs w:val="26"/>
        </w:rPr>
        <w:t xml:space="preserve">, </w:t>
      </w:r>
      <w:r w:rsidR="00C47A5D" w:rsidRPr="00C47A5D">
        <w:rPr>
          <w:rFonts w:ascii="Verdana" w:hAnsi="Verdana" w:hint="eastAsia"/>
          <w:sz w:val="26"/>
          <w:szCs w:val="26"/>
        </w:rPr>
        <w:t>이는</w:t>
      </w:r>
      <w:r w:rsidR="00C47A5D" w:rsidRPr="00C47A5D">
        <w:rPr>
          <w:rFonts w:ascii="Verdana" w:hAnsi="Verdana" w:hint="eastAsia"/>
          <w:sz w:val="26"/>
          <w:szCs w:val="26"/>
        </w:rPr>
        <w:t xml:space="preserve"> </w:t>
      </w:r>
      <w:r w:rsidR="00C47A5D" w:rsidRPr="00C47A5D">
        <w:rPr>
          <w:rFonts w:ascii="Verdana" w:hAnsi="Verdana" w:hint="eastAsia"/>
          <w:sz w:val="26"/>
          <w:szCs w:val="26"/>
        </w:rPr>
        <w:t>회원국에게</w:t>
      </w:r>
      <w:r w:rsidR="00C47A5D" w:rsidRPr="00C47A5D">
        <w:rPr>
          <w:rFonts w:ascii="Verdana" w:hAnsi="Verdana" w:hint="eastAsia"/>
          <w:sz w:val="26"/>
          <w:szCs w:val="26"/>
        </w:rPr>
        <w:t xml:space="preserve"> </w:t>
      </w:r>
      <w:r w:rsidR="00C47A5D" w:rsidRPr="00C47A5D">
        <w:rPr>
          <w:rFonts w:ascii="Verdana" w:hAnsi="Verdana" w:hint="eastAsia"/>
          <w:sz w:val="26"/>
          <w:szCs w:val="26"/>
        </w:rPr>
        <w:t>요구되지는</w:t>
      </w:r>
      <w:r w:rsidR="00C47A5D" w:rsidRPr="00C47A5D">
        <w:rPr>
          <w:rFonts w:ascii="Verdana" w:hAnsi="Verdana" w:hint="eastAsia"/>
          <w:sz w:val="26"/>
          <w:szCs w:val="26"/>
        </w:rPr>
        <w:t xml:space="preserve"> </w:t>
      </w:r>
      <w:r w:rsidR="00C47A5D" w:rsidRPr="00C47A5D">
        <w:rPr>
          <w:rFonts w:ascii="Verdana" w:hAnsi="Verdana" w:hint="eastAsia"/>
          <w:sz w:val="26"/>
          <w:szCs w:val="26"/>
        </w:rPr>
        <w:t>않는다</w:t>
      </w:r>
      <w:r w:rsidR="00C47A5D" w:rsidRPr="00C47A5D">
        <w:rPr>
          <w:rFonts w:ascii="Verdana" w:hAnsi="Verdana" w:hint="eastAsia"/>
          <w:sz w:val="26"/>
          <w:szCs w:val="26"/>
        </w:rPr>
        <w:t>.</w:t>
      </w:r>
    </w:p>
    <w:p w14:paraId="3B236640" w14:textId="77777777" w:rsidR="004E1311" w:rsidRPr="008474DF" w:rsidRDefault="004E1311" w:rsidP="004E1311">
      <w:pPr>
        <w:pStyle w:val="BList2"/>
        <w:tabs>
          <w:tab w:val="clear" w:pos="360"/>
        </w:tabs>
        <w:ind w:left="270" w:hanging="270"/>
        <w:rPr>
          <w:rFonts w:ascii="Verdana" w:hAnsi="Verdana"/>
          <w:sz w:val="26"/>
          <w:szCs w:val="26"/>
          <w:lang w:eastAsia="ko-KR"/>
        </w:rPr>
      </w:pPr>
      <w:r w:rsidRPr="008474DF">
        <w:rPr>
          <w:rFonts w:ascii="Verdana" w:hAnsi="Verdana"/>
          <w:sz w:val="26"/>
          <w:szCs w:val="26"/>
          <w:lang w:eastAsia="ko-KR"/>
        </w:rPr>
        <w:t xml:space="preserve"> • </w:t>
      </w:r>
      <w:r w:rsidR="00C47A5D" w:rsidRPr="00C47A5D">
        <w:rPr>
          <w:rFonts w:ascii="Verdana" w:hAnsi="Verdana" w:hint="eastAsia"/>
          <w:sz w:val="26"/>
          <w:szCs w:val="26"/>
          <w:lang w:eastAsia="ko-KR"/>
        </w:rPr>
        <w:t>조약</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제</w:t>
      </w:r>
      <w:r w:rsidR="00C47A5D" w:rsidRPr="00C47A5D">
        <w:rPr>
          <w:rFonts w:ascii="Verdana" w:hAnsi="Verdana" w:hint="eastAsia"/>
          <w:sz w:val="26"/>
          <w:szCs w:val="26"/>
          <w:lang w:eastAsia="ko-KR"/>
        </w:rPr>
        <w:t>4</w:t>
      </w:r>
      <w:r w:rsidR="00C47A5D" w:rsidRPr="00C47A5D">
        <w:rPr>
          <w:rFonts w:ascii="Verdana" w:hAnsi="Verdana" w:hint="eastAsia"/>
          <w:sz w:val="26"/>
          <w:szCs w:val="26"/>
          <w:lang w:eastAsia="ko-KR"/>
        </w:rPr>
        <w:t>조</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제</w:t>
      </w:r>
      <w:r w:rsidR="00C47A5D" w:rsidRPr="00C47A5D">
        <w:rPr>
          <w:rFonts w:ascii="Verdana" w:hAnsi="Verdana" w:hint="eastAsia"/>
          <w:sz w:val="26"/>
          <w:szCs w:val="26"/>
          <w:lang w:eastAsia="ko-KR"/>
        </w:rPr>
        <w:t>5</w:t>
      </w:r>
      <w:r w:rsidR="00C47A5D" w:rsidRPr="00C47A5D">
        <w:rPr>
          <w:rFonts w:ascii="Verdana" w:hAnsi="Verdana" w:hint="eastAsia"/>
          <w:sz w:val="26"/>
          <w:szCs w:val="26"/>
          <w:lang w:eastAsia="ko-KR"/>
        </w:rPr>
        <w:t>항은</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국가들이</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조약</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제</w:t>
      </w:r>
      <w:r w:rsidR="00C47A5D" w:rsidRPr="00C47A5D">
        <w:rPr>
          <w:rFonts w:ascii="Verdana" w:hAnsi="Verdana" w:hint="eastAsia"/>
          <w:sz w:val="26"/>
          <w:szCs w:val="26"/>
          <w:lang w:eastAsia="ko-KR"/>
        </w:rPr>
        <w:t>4</w:t>
      </w:r>
      <w:r w:rsidR="00C47A5D" w:rsidRPr="00C47A5D">
        <w:rPr>
          <w:rFonts w:ascii="Verdana" w:hAnsi="Verdana" w:hint="eastAsia"/>
          <w:sz w:val="26"/>
          <w:szCs w:val="26"/>
          <w:lang w:eastAsia="ko-KR"/>
        </w:rPr>
        <w:t>조상의</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예외와</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제한규정들이</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“보상의</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대상</w:t>
      </w:r>
      <w:r w:rsidR="00C47A5D" w:rsidRPr="00C47A5D">
        <w:rPr>
          <w:rFonts w:ascii="Verdana" w:hAnsi="Verdana" w:hint="eastAsia"/>
          <w:sz w:val="26"/>
          <w:szCs w:val="26"/>
          <w:lang w:eastAsia="ko-KR"/>
        </w:rPr>
        <w:t>(subject to remuneration)</w:t>
      </w:r>
      <w:r w:rsidR="00C47A5D" w:rsidRPr="00C47A5D">
        <w:rPr>
          <w:rFonts w:ascii="Verdana" w:hAnsi="Verdana" w:hint="eastAsia"/>
          <w:sz w:val="26"/>
          <w:szCs w:val="26"/>
          <w:lang w:eastAsia="ko-KR"/>
        </w:rPr>
        <w:t>”이</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되도록</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할지</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여부를</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결정할</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수</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있다고</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허락한다</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따라서</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국가들은</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접근가능한</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포맷으로</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된</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사본의</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반입이</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저작권자에</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대한</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합리적</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로열티의</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지급을</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조건으로</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할지</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결정할</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수</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있는</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재량권을</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갖는다</w:t>
      </w:r>
      <w:r w:rsidR="00C47A5D" w:rsidRPr="00C47A5D">
        <w:rPr>
          <w:rFonts w:ascii="Verdana" w:hAnsi="Verdana" w:hint="eastAsia"/>
          <w:sz w:val="26"/>
          <w:szCs w:val="26"/>
          <w:lang w:eastAsia="ko-KR"/>
        </w:rPr>
        <w:t>.</w:t>
      </w:r>
      <w:r w:rsidRPr="008474DF">
        <w:rPr>
          <w:rFonts w:ascii="Verdana" w:hAnsi="Verdana"/>
          <w:sz w:val="26"/>
          <w:szCs w:val="26"/>
          <w:lang w:eastAsia="ko-KR"/>
        </w:rPr>
        <w:t>.</w:t>
      </w:r>
    </w:p>
    <w:p w14:paraId="58167B0B" w14:textId="77777777" w:rsidR="004E1311" w:rsidRPr="008474DF" w:rsidRDefault="00C47A5D" w:rsidP="00C47A5D">
      <w:pPr>
        <w:pStyle w:val="Text"/>
        <w:ind w:firstLineChars="100" w:firstLine="260"/>
        <w:rPr>
          <w:rFonts w:ascii="Verdana" w:hAnsi="Verdana"/>
          <w:sz w:val="26"/>
          <w:szCs w:val="26"/>
          <w:lang w:eastAsia="ko-KR"/>
        </w:rPr>
      </w:pPr>
      <w:r w:rsidRPr="00C47A5D">
        <w:rPr>
          <w:rFonts w:ascii="Verdana" w:hAnsi="Verdana" w:hint="eastAsia"/>
          <w:sz w:val="26"/>
          <w:szCs w:val="26"/>
          <w:lang w:eastAsia="ko-KR"/>
        </w:rPr>
        <w:t>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안내서의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마라케시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조약</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w:t>
      </w:r>
      <w:r w:rsidRPr="00C47A5D">
        <w:rPr>
          <w:rFonts w:ascii="Verdana" w:hAnsi="Verdana" w:hint="eastAsia"/>
          <w:sz w:val="26"/>
          <w:szCs w:val="26"/>
          <w:lang w:eastAsia="ko-KR"/>
        </w:rPr>
        <w:t>4</w:t>
      </w:r>
      <w:r w:rsidRPr="00C47A5D">
        <w:rPr>
          <w:rFonts w:ascii="Verdana" w:hAnsi="Verdana" w:hint="eastAsia"/>
          <w:sz w:val="26"/>
          <w:szCs w:val="26"/>
          <w:lang w:eastAsia="ko-KR"/>
        </w:rPr>
        <w:t>조에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대한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분석에서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논의된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이유들에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따라</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상업적</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제공가능성이라는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선택지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또는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보상금의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선택지를</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채택한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국가는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접근가능한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포맷으로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저작물의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제작과</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국경을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통한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이전에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추가적인</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부담을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위험이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있다</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이와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같은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장애물은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마라케시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조약의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인권적</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목적들을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훼손하게</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된다</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규정</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중</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하나라도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채택하게</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될</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경우에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발생하는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부정적인</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효과는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조약</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w:t>
      </w:r>
      <w:r w:rsidRPr="00C47A5D">
        <w:rPr>
          <w:rFonts w:ascii="Verdana" w:hAnsi="Verdana" w:hint="eastAsia"/>
          <w:sz w:val="26"/>
          <w:szCs w:val="26"/>
          <w:lang w:eastAsia="ko-KR"/>
        </w:rPr>
        <w:t>6</w:t>
      </w:r>
      <w:r w:rsidRPr="00C47A5D">
        <w:rPr>
          <w:rFonts w:ascii="Verdana" w:hAnsi="Verdana" w:hint="eastAsia"/>
          <w:sz w:val="26"/>
          <w:szCs w:val="26"/>
          <w:lang w:eastAsia="ko-KR"/>
        </w:rPr>
        <w:t>조의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문맥에서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상당수가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인쇄물</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접근에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장애가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그들의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시민들이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필요로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하는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것을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충족해주기에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기술적인</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능력이나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재정적</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수단을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가지지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않는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개발도상국과</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최빈개도국들에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수혜자들에게는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특별히</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치명적이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될</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있다</w:t>
      </w:r>
      <w:r w:rsidRPr="00C47A5D">
        <w:rPr>
          <w:rFonts w:ascii="Verdana" w:hAnsi="Verdana" w:hint="eastAsia"/>
          <w:sz w:val="26"/>
          <w:szCs w:val="26"/>
          <w:lang w:eastAsia="ko-KR"/>
        </w:rPr>
        <w:t>.</w:t>
      </w:r>
    </w:p>
    <w:p w14:paraId="717B2E02" w14:textId="77777777" w:rsidR="004E1311" w:rsidRPr="008474DF" w:rsidRDefault="004E1311" w:rsidP="008474DF">
      <w:pPr>
        <w:pStyle w:val="Heading3"/>
        <w:rPr>
          <w:szCs w:val="26"/>
          <w:lang w:eastAsia="ko-KR"/>
        </w:rPr>
      </w:pPr>
      <w:bookmarkStart w:id="57" w:name="_Toc529813"/>
      <w:r w:rsidRPr="008474DF">
        <w:rPr>
          <w:szCs w:val="26"/>
          <w:lang w:eastAsia="ko-KR"/>
        </w:rPr>
        <w:t>2.6.6.</w:t>
      </w:r>
      <w:r w:rsidRPr="008474DF">
        <w:rPr>
          <w:szCs w:val="26"/>
        </w:rPr>
        <w:t> </w:t>
      </w:r>
      <w:r w:rsidR="00C47A5D" w:rsidRPr="00C47A5D">
        <w:rPr>
          <w:rFonts w:hint="eastAsia"/>
          <w:lang w:eastAsia="ko-KR"/>
        </w:rPr>
        <w:t xml:space="preserve"> </w:t>
      </w:r>
      <w:r w:rsidR="00C47A5D" w:rsidRPr="00C47A5D">
        <w:rPr>
          <w:rFonts w:hint="eastAsia"/>
          <w:szCs w:val="26"/>
          <w:lang w:eastAsia="ko-KR"/>
        </w:rPr>
        <w:t>국경을</w:t>
      </w:r>
      <w:r w:rsidR="00C47A5D" w:rsidRPr="00C47A5D">
        <w:rPr>
          <w:rFonts w:hint="eastAsia"/>
          <w:szCs w:val="26"/>
          <w:lang w:eastAsia="ko-KR"/>
        </w:rPr>
        <w:t xml:space="preserve"> </w:t>
      </w:r>
      <w:r w:rsidR="00C47A5D" w:rsidRPr="00C47A5D">
        <w:rPr>
          <w:rFonts w:hint="eastAsia"/>
          <w:szCs w:val="26"/>
          <w:lang w:eastAsia="ko-KR"/>
        </w:rPr>
        <w:t>통한</w:t>
      </w:r>
      <w:r w:rsidR="00C47A5D" w:rsidRPr="00C47A5D">
        <w:rPr>
          <w:rFonts w:hint="eastAsia"/>
          <w:szCs w:val="26"/>
          <w:lang w:eastAsia="ko-KR"/>
        </w:rPr>
        <w:t xml:space="preserve"> </w:t>
      </w:r>
      <w:r w:rsidR="00C47A5D" w:rsidRPr="00C47A5D">
        <w:rPr>
          <w:rFonts w:hint="eastAsia"/>
          <w:szCs w:val="26"/>
          <w:lang w:eastAsia="ko-KR"/>
        </w:rPr>
        <w:t>이전에</w:t>
      </w:r>
      <w:r w:rsidR="00C47A5D" w:rsidRPr="00C47A5D">
        <w:rPr>
          <w:rFonts w:hint="eastAsia"/>
          <w:szCs w:val="26"/>
          <w:lang w:eastAsia="ko-KR"/>
        </w:rPr>
        <w:t xml:space="preserve"> </w:t>
      </w:r>
      <w:r w:rsidR="00C47A5D" w:rsidRPr="00C47A5D">
        <w:rPr>
          <w:rFonts w:hint="eastAsia"/>
          <w:szCs w:val="26"/>
          <w:lang w:eastAsia="ko-KR"/>
        </w:rPr>
        <w:t>있어</w:t>
      </w:r>
      <w:r w:rsidR="00C47A5D" w:rsidRPr="00C47A5D">
        <w:rPr>
          <w:rFonts w:hint="eastAsia"/>
          <w:szCs w:val="26"/>
          <w:lang w:eastAsia="ko-KR"/>
        </w:rPr>
        <w:t xml:space="preserve"> </w:t>
      </w:r>
      <w:r w:rsidR="00C47A5D" w:rsidRPr="00C47A5D">
        <w:rPr>
          <w:rFonts w:hint="eastAsia"/>
          <w:szCs w:val="26"/>
          <w:lang w:eastAsia="ko-KR"/>
        </w:rPr>
        <w:t>마라케시</w:t>
      </w:r>
      <w:r w:rsidR="00C47A5D" w:rsidRPr="00C47A5D">
        <w:rPr>
          <w:rFonts w:hint="eastAsia"/>
          <w:szCs w:val="26"/>
          <w:lang w:eastAsia="ko-KR"/>
        </w:rPr>
        <w:t xml:space="preserve"> </w:t>
      </w:r>
      <w:r w:rsidR="00C47A5D" w:rsidRPr="00C47A5D">
        <w:rPr>
          <w:rFonts w:hint="eastAsia"/>
          <w:szCs w:val="26"/>
          <w:lang w:eastAsia="ko-KR"/>
        </w:rPr>
        <w:t>조약에서</w:t>
      </w:r>
      <w:r w:rsidR="00C47A5D" w:rsidRPr="00C47A5D">
        <w:rPr>
          <w:rFonts w:hint="eastAsia"/>
          <w:szCs w:val="26"/>
          <w:lang w:eastAsia="ko-KR"/>
        </w:rPr>
        <w:t xml:space="preserve"> </w:t>
      </w:r>
      <w:r w:rsidR="00C47A5D" w:rsidRPr="00C47A5D">
        <w:rPr>
          <w:rFonts w:hint="eastAsia"/>
          <w:szCs w:val="26"/>
          <w:lang w:eastAsia="ko-KR"/>
        </w:rPr>
        <w:t>다루지</w:t>
      </w:r>
      <w:r w:rsidR="00C47A5D" w:rsidRPr="00C47A5D">
        <w:rPr>
          <w:rFonts w:hint="eastAsia"/>
          <w:szCs w:val="26"/>
          <w:lang w:eastAsia="ko-KR"/>
        </w:rPr>
        <w:t xml:space="preserve"> </w:t>
      </w:r>
      <w:r w:rsidR="00C47A5D" w:rsidRPr="00C47A5D">
        <w:rPr>
          <w:rFonts w:hint="eastAsia"/>
          <w:szCs w:val="26"/>
          <w:lang w:eastAsia="ko-KR"/>
        </w:rPr>
        <w:t>않은</w:t>
      </w:r>
      <w:r w:rsidR="00C47A5D" w:rsidRPr="00C47A5D">
        <w:rPr>
          <w:rFonts w:hint="eastAsia"/>
          <w:szCs w:val="26"/>
          <w:lang w:eastAsia="ko-KR"/>
        </w:rPr>
        <w:t xml:space="preserve"> </w:t>
      </w:r>
      <w:r w:rsidR="00C47A5D" w:rsidRPr="00C47A5D">
        <w:rPr>
          <w:rFonts w:hint="eastAsia"/>
          <w:szCs w:val="26"/>
          <w:lang w:eastAsia="ko-KR"/>
        </w:rPr>
        <w:t>문제들</w:t>
      </w:r>
      <w:bookmarkEnd w:id="57"/>
    </w:p>
    <w:p w14:paraId="1DA0FAD7" w14:textId="77777777" w:rsidR="004E1311" w:rsidRPr="008474DF" w:rsidRDefault="00C47A5D" w:rsidP="00C47A5D">
      <w:pPr>
        <w:pStyle w:val="Text"/>
        <w:ind w:firstLineChars="100" w:firstLine="260"/>
        <w:rPr>
          <w:rFonts w:ascii="Verdana" w:hAnsi="Verdana"/>
          <w:sz w:val="26"/>
          <w:szCs w:val="26"/>
          <w:lang w:eastAsia="ko-KR"/>
        </w:rPr>
      </w:pPr>
      <w:r w:rsidRPr="00C47A5D">
        <w:rPr>
          <w:rFonts w:ascii="Verdana" w:hAnsi="Verdana" w:hint="eastAsia"/>
          <w:sz w:val="26"/>
          <w:szCs w:val="26"/>
          <w:lang w:eastAsia="ko-KR"/>
        </w:rPr>
        <w:t>마라케시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조약은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접근가능한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포맷의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사본이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세계적으로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제공될</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있도록</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확장하는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데</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상당히</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중요한</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가지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이슈들에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대해서는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다루지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않고</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있다</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그럼에도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불구하고</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국가들은</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이들</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문제에</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대해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다룰</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있는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재량권을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가지며</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이렇게</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하는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것이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조약의</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목적을</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완수하는</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데</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도움이</w:t>
      </w:r>
      <w:r w:rsidRPr="00C47A5D">
        <w:rPr>
          <w:rFonts w:ascii="Verdana" w:hAnsi="Verdana" w:hint="eastAsia"/>
          <w:sz w:val="26"/>
          <w:szCs w:val="26"/>
          <w:lang w:eastAsia="ko-KR"/>
        </w:rPr>
        <w:t xml:space="preserve"> </w:t>
      </w:r>
      <w:r w:rsidRPr="00C47A5D">
        <w:rPr>
          <w:rFonts w:ascii="Verdana" w:hAnsi="Verdana" w:hint="eastAsia"/>
          <w:sz w:val="26"/>
          <w:szCs w:val="26"/>
          <w:lang w:eastAsia="ko-KR"/>
        </w:rPr>
        <w:t>된다</w:t>
      </w:r>
      <w:r w:rsidR="004E1311" w:rsidRPr="008474DF">
        <w:rPr>
          <w:rFonts w:ascii="Verdana" w:hAnsi="Verdana"/>
          <w:sz w:val="26"/>
          <w:szCs w:val="26"/>
          <w:lang w:eastAsia="ko-KR"/>
        </w:rPr>
        <w:t>:</w:t>
      </w:r>
    </w:p>
    <w:p w14:paraId="43C3C42D" w14:textId="77777777" w:rsidR="004E1311" w:rsidRPr="008474DF" w:rsidRDefault="004E1311" w:rsidP="004E1311">
      <w:pPr>
        <w:pStyle w:val="BList1"/>
        <w:tabs>
          <w:tab w:val="clear" w:pos="360"/>
        </w:tabs>
        <w:ind w:left="270" w:hanging="270"/>
        <w:rPr>
          <w:rFonts w:ascii="Verdana" w:hAnsi="Verdana"/>
          <w:sz w:val="26"/>
          <w:szCs w:val="26"/>
          <w:lang w:eastAsia="ko-KR"/>
        </w:rPr>
      </w:pPr>
      <w:r w:rsidRPr="008474DF">
        <w:rPr>
          <w:rFonts w:ascii="Verdana" w:hAnsi="Verdana"/>
          <w:sz w:val="26"/>
          <w:szCs w:val="26"/>
          <w:lang w:eastAsia="ko-KR"/>
        </w:rPr>
        <w:t xml:space="preserve"> • </w:t>
      </w:r>
      <w:r w:rsidR="00C47A5D" w:rsidRPr="00C47A5D">
        <w:rPr>
          <w:rStyle w:val="underline"/>
          <w:rFonts w:ascii="Verdana" w:hAnsi="Verdana" w:hint="eastAsia"/>
          <w:sz w:val="26"/>
          <w:szCs w:val="26"/>
          <w:lang w:eastAsia="ko-KR"/>
        </w:rPr>
        <w:t>마라케시</w:t>
      </w:r>
      <w:r w:rsidR="00C47A5D" w:rsidRPr="00C47A5D">
        <w:rPr>
          <w:rStyle w:val="underline"/>
          <w:rFonts w:ascii="Verdana" w:hAnsi="Verdana" w:hint="eastAsia"/>
          <w:sz w:val="26"/>
          <w:szCs w:val="26"/>
          <w:lang w:eastAsia="ko-KR"/>
        </w:rPr>
        <w:t xml:space="preserve"> </w:t>
      </w:r>
      <w:r w:rsidR="00C47A5D" w:rsidRPr="00C47A5D">
        <w:rPr>
          <w:rStyle w:val="underline"/>
          <w:rFonts w:ascii="Verdana" w:hAnsi="Verdana" w:hint="eastAsia"/>
          <w:sz w:val="26"/>
          <w:szCs w:val="26"/>
          <w:lang w:eastAsia="ko-KR"/>
        </w:rPr>
        <w:t>조약</w:t>
      </w:r>
      <w:r w:rsidR="00C47A5D" w:rsidRPr="00C47A5D">
        <w:rPr>
          <w:rStyle w:val="underline"/>
          <w:rFonts w:ascii="Verdana" w:hAnsi="Verdana" w:hint="eastAsia"/>
          <w:sz w:val="26"/>
          <w:szCs w:val="26"/>
          <w:lang w:eastAsia="ko-KR"/>
        </w:rPr>
        <w:t xml:space="preserve"> </w:t>
      </w:r>
      <w:r w:rsidR="00C47A5D" w:rsidRPr="00C47A5D">
        <w:rPr>
          <w:rStyle w:val="underline"/>
          <w:rFonts w:ascii="Verdana" w:hAnsi="Verdana" w:hint="eastAsia"/>
          <w:sz w:val="26"/>
          <w:szCs w:val="26"/>
          <w:lang w:eastAsia="ko-KR"/>
        </w:rPr>
        <w:t>비가입국에</w:t>
      </w:r>
      <w:r w:rsidR="00C47A5D" w:rsidRPr="00C47A5D">
        <w:rPr>
          <w:rStyle w:val="underline"/>
          <w:rFonts w:ascii="Verdana" w:hAnsi="Verdana" w:hint="eastAsia"/>
          <w:sz w:val="26"/>
          <w:szCs w:val="26"/>
          <w:lang w:eastAsia="ko-KR"/>
        </w:rPr>
        <w:t xml:space="preserve"> </w:t>
      </w:r>
      <w:r w:rsidR="00C47A5D" w:rsidRPr="00C47A5D">
        <w:rPr>
          <w:rStyle w:val="underline"/>
          <w:rFonts w:ascii="Verdana" w:hAnsi="Verdana" w:hint="eastAsia"/>
          <w:sz w:val="26"/>
          <w:szCs w:val="26"/>
          <w:lang w:eastAsia="ko-KR"/>
        </w:rPr>
        <w:t>대한</w:t>
      </w:r>
      <w:r w:rsidR="00C47A5D" w:rsidRPr="00C47A5D">
        <w:rPr>
          <w:rStyle w:val="underline"/>
          <w:rFonts w:ascii="Verdana" w:hAnsi="Verdana" w:hint="eastAsia"/>
          <w:sz w:val="26"/>
          <w:szCs w:val="26"/>
          <w:lang w:eastAsia="ko-KR"/>
        </w:rPr>
        <w:t xml:space="preserve"> </w:t>
      </w:r>
      <w:r w:rsidR="00C47A5D" w:rsidRPr="00C47A5D">
        <w:rPr>
          <w:rStyle w:val="underline"/>
          <w:rFonts w:ascii="Verdana" w:hAnsi="Verdana" w:hint="eastAsia"/>
          <w:sz w:val="26"/>
          <w:szCs w:val="26"/>
          <w:lang w:eastAsia="ko-KR"/>
        </w:rPr>
        <w:t>접근가능한</w:t>
      </w:r>
      <w:r w:rsidR="00C47A5D" w:rsidRPr="00C47A5D">
        <w:rPr>
          <w:rStyle w:val="underline"/>
          <w:rFonts w:ascii="Verdana" w:hAnsi="Verdana" w:hint="eastAsia"/>
          <w:sz w:val="26"/>
          <w:szCs w:val="26"/>
          <w:lang w:eastAsia="ko-KR"/>
        </w:rPr>
        <w:t xml:space="preserve"> </w:t>
      </w:r>
      <w:r w:rsidR="00C47A5D" w:rsidRPr="00C47A5D">
        <w:rPr>
          <w:rStyle w:val="underline"/>
          <w:rFonts w:ascii="Verdana" w:hAnsi="Verdana" w:hint="eastAsia"/>
          <w:sz w:val="26"/>
          <w:szCs w:val="26"/>
          <w:lang w:eastAsia="ko-KR"/>
        </w:rPr>
        <w:t>포맷으로</w:t>
      </w:r>
      <w:r w:rsidR="00C47A5D" w:rsidRPr="00C47A5D">
        <w:rPr>
          <w:rStyle w:val="underline"/>
          <w:rFonts w:ascii="Verdana" w:hAnsi="Verdana" w:hint="eastAsia"/>
          <w:sz w:val="26"/>
          <w:szCs w:val="26"/>
          <w:lang w:eastAsia="ko-KR"/>
        </w:rPr>
        <w:t xml:space="preserve"> </w:t>
      </w:r>
      <w:r w:rsidR="00C47A5D" w:rsidRPr="00C47A5D">
        <w:rPr>
          <w:rStyle w:val="underline"/>
          <w:rFonts w:ascii="Verdana" w:hAnsi="Verdana" w:hint="eastAsia"/>
          <w:sz w:val="26"/>
          <w:szCs w:val="26"/>
          <w:lang w:eastAsia="ko-KR"/>
        </w:rPr>
        <w:t>된</w:t>
      </w:r>
      <w:r w:rsidR="00C47A5D" w:rsidRPr="00C47A5D">
        <w:rPr>
          <w:rStyle w:val="underline"/>
          <w:rFonts w:ascii="Verdana" w:hAnsi="Verdana" w:hint="eastAsia"/>
          <w:sz w:val="26"/>
          <w:szCs w:val="26"/>
          <w:lang w:eastAsia="ko-KR"/>
        </w:rPr>
        <w:t xml:space="preserve"> </w:t>
      </w:r>
      <w:r w:rsidR="00C47A5D" w:rsidRPr="00C47A5D">
        <w:rPr>
          <w:rStyle w:val="underline"/>
          <w:rFonts w:ascii="Verdana" w:hAnsi="Verdana" w:hint="eastAsia"/>
          <w:sz w:val="26"/>
          <w:szCs w:val="26"/>
          <w:lang w:eastAsia="ko-KR"/>
        </w:rPr>
        <w:t>사본의</w:t>
      </w:r>
      <w:r w:rsidR="00C47A5D" w:rsidRPr="00C47A5D">
        <w:rPr>
          <w:rStyle w:val="underline"/>
          <w:rFonts w:ascii="Verdana" w:hAnsi="Verdana" w:hint="eastAsia"/>
          <w:sz w:val="26"/>
          <w:szCs w:val="26"/>
          <w:lang w:eastAsia="ko-KR"/>
        </w:rPr>
        <w:t xml:space="preserve"> </w:t>
      </w:r>
      <w:r w:rsidR="00C47A5D" w:rsidRPr="00C47A5D">
        <w:rPr>
          <w:rStyle w:val="underline"/>
          <w:rFonts w:ascii="Verdana" w:hAnsi="Verdana" w:hint="eastAsia"/>
          <w:sz w:val="26"/>
          <w:szCs w:val="26"/>
          <w:lang w:eastAsia="ko-KR"/>
        </w:rPr>
        <w:t>배포</w:t>
      </w:r>
      <w:r w:rsidR="00C47A5D">
        <w:rPr>
          <w:rStyle w:val="underline"/>
          <w:rFonts w:ascii="Verdana" w:hAnsi="Verdana" w:hint="eastAsia"/>
          <w:sz w:val="26"/>
          <w:szCs w:val="26"/>
          <w:lang w:eastAsia="ko-KR"/>
        </w:rPr>
        <w:t>:</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국경을</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통한</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접근가능한</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포맷으로</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된</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사본의</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교환을</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마라케시</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조약의</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회원국이</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아닌</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국가로의</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반출과</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이들로부터의</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반입까지로</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확대하는</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것은</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조약에서</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명시적으로</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허락된</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것도</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명시적으로</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금지된</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것도</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아니다</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그러나</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이러한</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적용확대는</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전</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세계의</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수혜자들에게</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상당한</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혜택을</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제공해준다</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첫째</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이는</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접근가능한</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포맷의</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사본이</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더</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많이</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또</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더</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다양하게</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더</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많은</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국가에서</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인쇄물</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접근에</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장애가</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있는</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더</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많은</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사람들에게</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제공될</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수</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있도록</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하는데</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이는</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마라케시</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체약당사국</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내에서의</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조약의</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효과를</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높인다</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둘째</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이는</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국경을</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통한</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교환이</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주는</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혜택을</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나타낼</w:t>
      </w:r>
      <w:r w:rsidR="00C47A5D" w:rsidRPr="00C47A5D">
        <w:rPr>
          <w:rFonts w:ascii="Verdana" w:hAnsi="Verdana" w:hint="eastAsia"/>
          <w:sz w:val="26"/>
          <w:szCs w:val="26"/>
          <w:lang w:eastAsia="ko-KR"/>
        </w:rPr>
        <w:t xml:space="preserve"> </w:t>
      </w:r>
      <w:r w:rsidR="00C47A5D" w:rsidRPr="00C47A5D">
        <w:rPr>
          <w:rFonts w:ascii="Verdana" w:hAnsi="Verdana" w:hint="eastAsia"/>
          <w:sz w:val="26"/>
          <w:szCs w:val="26"/>
          <w:lang w:eastAsia="ko-KR"/>
        </w:rPr>
        <w:t>것이다</w:t>
      </w:r>
      <w:r w:rsidR="00C47A5D" w:rsidRPr="00C47A5D">
        <w:rPr>
          <w:rFonts w:ascii="Verdana" w:hAnsi="Verdana" w:hint="eastAsia"/>
          <w:sz w:val="26"/>
          <w:szCs w:val="26"/>
          <w:lang w:eastAsia="ko-KR"/>
        </w:rPr>
        <w:t>.</w:t>
      </w:r>
    </w:p>
    <w:p w14:paraId="4849C36B" w14:textId="77777777" w:rsidR="004E1311" w:rsidRPr="008474DF" w:rsidRDefault="004E1311" w:rsidP="004E1311">
      <w:pPr>
        <w:pStyle w:val="BList"/>
        <w:tabs>
          <w:tab w:val="clear" w:pos="360"/>
        </w:tabs>
        <w:spacing w:before="200"/>
        <w:ind w:left="243" w:hanging="243"/>
        <w:rPr>
          <w:rFonts w:ascii="Verdana" w:hAnsi="Verdana"/>
          <w:spacing w:val="-6"/>
          <w:sz w:val="26"/>
          <w:szCs w:val="26"/>
          <w:lang w:eastAsia="ko-KR"/>
        </w:rPr>
      </w:pPr>
      <w:r w:rsidRPr="008474DF">
        <w:rPr>
          <w:rFonts w:ascii="Verdana" w:hAnsi="Verdana"/>
          <w:spacing w:val="-6"/>
          <w:sz w:val="26"/>
          <w:szCs w:val="26"/>
          <w:lang w:eastAsia="ko-KR"/>
        </w:rPr>
        <w:t xml:space="preserve"> • </w:t>
      </w:r>
      <w:r w:rsidR="005C5906" w:rsidRPr="005C5906">
        <w:rPr>
          <w:rStyle w:val="underline"/>
          <w:rFonts w:ascii="Verdana" w:hAnsi="Verdana" w:hint="eastAsia"/>
          <w:spacing w:val="-6"/>
          <w:sz w:val="26"/>
          <w:szCs w:val="26"/>
          <w:lang w:eastAsia="ko-KR"/>
        </w:rPr>
        <w:t>수혜자</w:t>
      </w:r>
      <w:r w:rsidR="005C5906" w:rsidRPr="005C5906">
        <w:rPr>
          <w:rStyle w:val="underline"/>
          <w:rFonts w:ascii="Verdana" w:hAnsi="Verdana" w:hint="eastAsia"/>
          <w:spacing w:val="-6"/>
          <w:sz w:val="26"/>
          <w:szCs w:val="26"/>
          <w:lang w:eastAsia="ko-KR"/>
        </w:rPr>
        <w:t xml:space="preserve"> </w:t>
      </w:r>
      <w:r w:rsidR="005C5906" w:rsidRPr="005C5906">
        <w:rPr>
          <w:rStyle w:val="underline"/>
          <w:rFonts w:ascii="Verdana" w:hAnsi="Verdana" w:hint="eastAsia"/>
          <w:spacing w:val="-6"/>
          <w:sz w:val="26"/>
          <w:szCs w:val="26"/>
          <w:lang w:eastAsia="ko-KR"/>
        </w:rPr>
        <w:t>사이에서의</w:t>
      </w:r>
      <w:r w:rsidR="005C5906" w:rsidRPr="005C5906">
        <w:rPr>
          <w:rStyle w:val="underline"/>
          <w:rFonts w:ascii="Verdana" w:hAnsi="Verdana" w:hint="eastAsia"/>
          <w:spacing w:val="-6"/>
          <w:sz w:val="26"/>
          <w:szCs w:val="26"/>
          <w:lang w:eastAsia="ko-KR"/>
        </w:rPr>
        <w:t xml:space="preserve"> </w:t>
      </w:r>
      <w:r w:rsidR="005C5906" w:rsidRPr="005C5906">
        <w:rPr>
          <w:rStyle w:val="underline"/>
          <w:rFonts w:ascii="Verdana" w:hAnsi="Verdana" w:hint="eastAsia"/>
          <w:spacing w:val="-6"/>
          <w:sz w:val="26"/>
          <w:szCs w:val="26"/>
          <w:lang w:eastAsia="ko-KR"/>
        </w:rPr>
        <w:t>직접적인</w:t>
      </w:r>
      <w:r w:rsidR="005C5906" w:rsidRPr="005C5906">
        <w:rPr>
          <w:rStyle w:val="underline"/>
          <w:rFonts w:ascii="Verdana" w:hAnsi="Verdana" w:hint="eastAsia"/>
          <w:spacing w:val="-6"/>
          <w:sz w:val="26"/>
          <w:szCs w:val="26"/>
          <w:lang w:eastAsia="ko-KR"/>
        </w:rPr>
        <w:t xml:space="preserve"> </w:t>
      </w:r>
      <w:r w:rsidR="005C5906" w:rsidRPr="005C5906">
        <w:rPr>
          <w:rStyle w:val="underline"/>
          <w:rFonts w:ascii="Verdana" w:hAnsi="Verdana" w:hint="eastAsia"/>
          <w:spacing w:val="-6"/>
          <w:sz w:val="26"/>
          <w:szCs w:val="26"/>
          <w:lang w:eastAsia="ko-KR"/>
        </w:rPr>
        <w:t>교환</w:t>
      </w:r>
      <w:r w:rsidR="005C5906" w:rsidRPr="005C5906">
        <w:rPr>
          <w:rStyle w:val="underline"/>
          <w:rFonts w:ascii="Verdana" w:hAnsi="Verdana" w:hint="eastAsia"/>
          <w:spacing w:val="-6"/>
          <w:sz w:val="26"/>
          <w:szCs w:val="26"/>
          <w:lang w:eastAsia="ko-KR"/>
        </w:rPr>
        <w:t>:</w:t>
      </w:r>
      <w:r w:rsidRPr="008474DF">
        <w:rPr>
          <w:rFonts w:ascii="Verdana" w:hAnsi="Verdana"/>
          <w:spacing w:val="-6"/>
          <w:sz w:val="26"/>
          <w:szCs w:val="26"/>
          <w:lang w:eastAsia="ko-KR"/>
        </w:rPr>
        <w:t xml:space="preserve"> </w:t>
      </w:r>
      <w:r w:rsidR="005C5906" w:rsidRPr="005C5906">
        <w:rPr>
          <w:rFonts w:ascii="Verdana" w:hAnsi="Verdana" w:hint="eastAsia"/>
          <w:spacing w:val="-6"/>
          <w:sz w:val="26"/>
          <w:szCs w:val="26"/>
          <w:lang w:eastAsia="ko-KR"/>
        </w:rPr>
        <w:t>●</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조약에</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의해</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명시적으로</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허락되거나</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금지되지</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않았지만</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직접적</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전달</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온라인</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플랫폼을</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통한</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공유</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및</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언어를</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공유하는</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디아스포라</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공동체들</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사이에서의</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이전을</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포함하여</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인쇄물</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접근에</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장애가</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있는</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사람들</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사이에서</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접근가능한</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포맷의</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저작물이</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이전되는</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것은</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조약의</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목적을</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달성하는</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데</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있어서도</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도움을</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줄</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것이다</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정안인들</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사이에서의</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직접적인</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교환은</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대개</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사적이용</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공정이용</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및</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권리의</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소진을</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포함하여</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국내의</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저작권법의</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몇몇</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예외들</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중</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하나에</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의해</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시행되고</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있다</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이와</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유사하게</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수혜자들</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사이에서의</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교환은</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이러한</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예외규정들</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속에서</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또는</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마라케시</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조약</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이행입법에</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반영되거나</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명시적으로</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승인될</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수</w:t>
      </w:r>
      <w:r w:rsidR="005C5906" w:rsidRPr="005C5906">
        <w:rPr>
          <w:rFonts w:ascii="Verdana" w:hAnsi="Verdana" w:hint="eastAsia"/>
          <w:spacing w:val="-6"/>
          <w:sz w:val="26"/>
          <w:szCs w:val="26"/>
          <w:lang w:eastAsia="ko-KR"/>
        </w:rPr>
        <w:t xml:space="preserve"> </w:t>
      </w:r>
      <w:r w:rsidR="005C5906" w:rsidRPr="005C5906">
        <w:rPr>
          <w:rFonts w:ascii="Verdana" w:hAnsi="Verdana" w:hint="eastAsia"/>
          <w:spacing w:val="-6"/>
          <w:sz w:val="26"/>
          <w:szCs w:val="26"/>
          <w:lang w:eastAsia="ko-KR"/>
        </w:rPr>
        <w:t>있다</w:t>
      </w:r>
      <w:r w:rsidR="005C5906" w:rsidRPr="005C5906">
        <w:rPr>
          <w:rFonts w:ascii="Verdana" w:hAnsi="Verdana" w:hint="eastAsia"/>
          <w:spacing w:val="-6"/>
          <w:sz w:val="26"/>
          <w:szCs w:val="26"/>
          <w:lang w:eastAsia="ko-KR"/>
        </w:rPr>
        <w:t>.</w:t>
      </w:r>
    </w:p>
    <w:p w14:paraId="50DACE3D" w14:textId="77777777" w:rsidR="004E1311" w:rsidRDefault="005C5906" w:rsidP="005C5906">
      <w:pPr>
        <w:pStyle w:val="Text"/>
        <w:spacing w:before="120"/>
        <w:ind w:firstLineChars="100" w:firstLine="256"/>
        <w:rPr>
          <w:rFonts w:ascii="Verdana" w:hAnsi="Verdana"/>
          <w:spacing w:val="-2"/>
          <w:sz w:val="26"/>
          <w:szCs w:val="26"/>
          <w:lang w:eastAsia="ko-KR"/>
        </w:rPr>
      </w:pPr>
      <w:r w:rsidRPr="005C5906">
        <w:rPr>
          <w:rFonts w:ascii="Verdana" w:hAnsi="Verdana" w:hint="eastAsia"/>
          <w:spacing w:val="-2"/>
          <w:sz w:val="26"/>
          <w:szCs w:val="26"/>
          <w:lang w:eastAsia="ko-KR"/>
        </w:rPr>
        <w:t>결론적으로</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마라케시</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조약에</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있는</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국경을</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통한</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교환</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규정들은</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조약의</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효과적인</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이행과</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운영에</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있어</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핵심이다</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조약</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제</w:t>
      </w:r>
      <w:r w:rsidRPr="005C5906">
        <w:rPr>
          <w:rFonts w:ascii="Verdana" w:hAnsi="Verdana" w:hint="eastAsia"/>
          <w:spacing w:val="-2"/>
          <w:sz w:val="26"/>
          <w:szCs w:val="26"/>
          <w:lang w:eastAsia="ko-KR"/>
        </w:rPr>
        <w:t>4</w:t>
      </w:r>
      <w:r w:rsidRPr="005C5906">
        <w:rPr>
          <w:rFonts w:ascii="Verdana" w:hAnsi="Verdana" w:hint="eastAsia"/>
          <w:spacing w:val="-2"/>
          <w:sz w:val="26"/>
          <w:szCs w:val="26"/>
          <w:lang w:eastAsia="ko-KR"/>
        </w:rPr>
        <w:t>조에</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의해</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요구되는</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예외와</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제한규정들과</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함께</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작동함으로써</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조약</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제</w:t>
      </w:r>
      <w:r w:rsidRPr="005C5906">
        <w:rPr>
          <w:rFonts w:ascii="Verdana" w:hAnsi="Verdana" w:hint="eastAsia"/>
          <w:spacing w:val="-2"/>
          <w:sz w:val="26"/>
          <w:szCs w:val="26"/>
          <w:lang w:eastAsia="ko-KR"/>
        </w:rPr>
        <w:t>5</w:t>
      </w:r>
      <w:r w:rsidRPr="005C5906">
        <w:rPr>
          <w:rFonts w:ascii="Verdana" w:hAnsi="Verdana" w:hint="eastAsia"/>
          <w:spacing w:val="-2"/>
          <w:sz w:val="26"/>
          <w:szCs w:val="26"/>
          <w:lang w:eastAsia="ko-KR"/>
        </w:rPr>
        <w:t>조와</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제</w:t>
      </w:r>
      <w:r w:rsidRPr="005C5906">
        <w:rPr>
          <w:rFonts w:ascii="Verdana" w:hAnsi="Verdana" w:hint="eastAsia"/>
          <w:spacing w:val="-2"/>
          <w:sz w:val="26"/>
          <w:szCs w:val="26"/>
          <w:lang w:eastAsia="ko-KR"/>
        </w:rPr>
        <w:t>6</w:t>
      </w:r>
      <w:r w:rsidRPr="005C5906">
        <w:rPr>
          <w:rFonts w:ascii="Verdana" w:hAnsi="Verdana" w:hint="eastAsia"/>
          <w:spacing w:val="-2"/>
          <w:sz w:val="26"/>
          <w:szCs w:val="26"/>
          <w:lang w:eastAsia="ko-KR"/>
        </w:rPr>
        <w:t>조에</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도입하도록</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하고</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있는</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반출할</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권리와</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반입할</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권리는</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접근가능한</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포맷의</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사본을</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국경을</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넘어</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확산시키고</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인쇄물</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접근에</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장애가</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있는</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모든</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사람들에게</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그들이</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거주하는</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국가가</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가지는</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재정적</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또는</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기술적</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능력과</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관계없이</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이러한</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저작물의</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제공가능하도록</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하는</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글로벌</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네트워크를</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형성하는</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것을</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목적으로</w:t>
      </w:r>
      <w:r w:rsidRPr="005C5906">
        <w:rPr>
          <w:rFonts w:ascii="Verdana" w:hAnsi="Verdana" w:hint="eastAsia"/>
          <w:spacing w:val="-2"/>
          <w:sz w:val="26"/>
          <w:szCs w:val="26"/>
          <w:lang w:eastAsia="ko-KR"/>
        </w:rPr>
        <w:t xml:space="preserve"> </w:t>
      </w:r>
      <w:r w:rsidRPr="005C5906">
        <w:rPr>
          <w:rFonts w:ascii="Verdana" w:hAnsi="Verdana" w:hint="eastAsia"/>
          <w:spacing w:val="-2"/>
          <w:sz w:val="26"/>
          <w:szCs w:val="26"/>
          <w:lang w:eastAsia="ko-KR"/>
        </w:rPr>
        <w:t>한다</w:t>
      </w:r>
      <w:r w:rsidRPr="005C5906">
        <w:rPr>
          <w:rFonts w:ascii="Verdana" w:hAnsi="Verdana" w:hint="eastAsia"/>
          <w:spacing w:val="-2"/>
          <w:sz w:val="26"/>
          <w:szCs w:val="26"/>
          <w:lang w:eastAsia="ko-KR"/>
        </w:rPr>
        <w:t>.</w:t>
      </w:r>
    </w:p>
    <w:p w14:paraId="7526E95A" w14:textId="77777777" w:rsidR="005C5906" w:rsidRPr="008474DF" w:rsidRDefault="005C5906" w:rsidP="005C5906">
      <w:pPr>
        <w:pStyle w:val="Text"/>
        <w:spacing w:before="120"/>
        <w:ind w:firstLineChars="100" w:firstLine="256"/>
        <w:rPr>
          <w:rFonts w:ascii="Verdana" w:hAnsi="Verdana"/>
          <w:spacing w:val="-2"/>
          <w:sz w:val="26"/>
          <w:szCs w:val="26"/>
          <w:lang w:eastAsia="ko-KR"/>
        </w:rPr>
      </w:pPr>
    </w:p>
    <w:p w14:paraId="70D310D0" w14:textId="77777777" w:rsidR="004E1311" w:rsidRPr="008474DF" w:rsidRDefault="004E1311" w:rsidP="008474DF">
      <w:pPr>
        <w:pStyle w:val="Heading2"/>
        <w:rPr>
          <w:lang w:eastAsia="ko-KR"/>
        </w:rPr>
      </w:pPr>
      <w:bookmarkStart w:id="58" w:name="_Toc529814"/>
      <w:r w:rsidRPr="008474DF">
        <w:rPr>
          <w:lang w:eastAsia="ko-KR"/>
        </w:rPr>
        <w:t>2.7.</w:t>
      </w:r>
      <w:r w:rsidRPr="008474DF">
        <w:t> </w:t>
      </w:r>
      <w:r w:rsidR="005C5906" w:rsidRPr="005C5906">
        <w:rPr>
          <w:rFonts w:hint="eastAsia"/>
          <w:lang w:eastAsia="ko-KR"/>
        </w:rPr>
        <w:t xml:space="preserve"> </w:t>
      </w:r>
      <w:r w:rsidR="005C5906" w:rsidRPr="005C5906">
        <w:rPr>
          <w:rFonts w:hint="eastAsia"/>
          <w:lang w:eastAsia="ko-KR"/>
        </w:rPr>
        <w:t>기술적</w:t>
      </w:r>
      <w:r w:rsidR="005C5906" w:rsidRPr="005C5906">
        <w:rPr>
          <w:rFonts w:hint="eastAsia"/>
          <w:lang w:eastAsia="ko-KR"/>
        </w:rPr>
        <w:t xml:space="preserve"> </w:t>
      </w:r>
      <w:r w:rsidR="005C5906" w:rsidRPr="005C5906">
        <w:rPr>
          <w:rFonts w:hint="eastAsia"/>
          <w:lang w:eastAsia="ko-KR"/>
        </w:rPr>
        <w:t>보호조치</w:t>
      </w:r>
      <w:bookmarkEnd w:id="58"/>
    </w:p>
    <w:p w14:paraId="6C38E3C9" w14:textId="77777777" w:rsidR="004E1311" w:rsidRPr="008474DF" w:rsidRDefault="004E1311" w:rsidP="008474DF">
      <w:pPr>
        <w:pStyle w:val="Heading3"/>
        <w:rPr>
          <w:szCs w:val="26"/>
          <w:lang w:eastAsia="ko-KR"/>
        </w:rPr>
      </w:pPr>
      <w:bookmarkStart w:id="59" w:name="_Toc529815"/>
      <w:r w:rsidRPr="008474DF">
        <w:rPr>
          <w:szCs w:val="26"/>
          <w:lang w:eastAsia="ko-KR"/>
        </w:rPr>
        <w:t>2.7.1.</w:t>
      </w:r>
      <w:r w:rsidRPr="008474DF">
        <w:rPr>
          <w:szCs w:val="26"/>
        </w:rPr>
        <w:t> </w:t>
      </w:r>
      <w:r w:rsidR="005C5906" w:rsidRPr="005C5906">
        <w:rPr>
          <w:rFonts w:hint="eastAsia"/>
          <w:lang w:eastAsia="ko-KR"/>
        </w:rPr>
        <w:t xml:space="preserve"> </w:t>
      </w:r>
      <w:r w:rsidR="005C5906" w:rsidRPr="005C5906">
        <w:rPr>
          <w:rFonts w:hint="eastAsia"/>
          <w:szCs w:val="26"/>
          <w:lang w:eastAsia="ko-KR"/>
        </w:rPr>
        <w:t>도입</w:t>
      </w:r>
      <w:r w:rsidR="005C5906" w:rsidRPr="005C5906">
        <w:rPr>
          <w:rFonts w:hint="eastAsia"/>
          <w:szCs w:val="26"/>
          <w:lang w:eastAsia="ko-KR"/>
        </w:rPr>
        <w:t xml:space="preserve"> </w:t>
      </w:r>
      <w:r w:rsidR="005C5906" w:rsidRPr="005C5906">
        <w:rPr>
          <w:rFonts w:hint="eastAsia"/>
          <w:szCs w:val="26"/>
          <w:lang w:eastAsia="ko-KR"/>
        </w:rPr>
        <w:t>및</w:t>
      </w:r>
      <w:r w:rsidR="005C5906" w:rsidRPr="005C5906">
        <w:rPr>
          <w:rFonts w:hint="eastAsia"/>
          <w:szCs w:val="26"/>
          <w:lang w:eastAsia="ko-KR"/>
        </w:rPr>
        <w:t xml:space="preserve"> </w:t>
      </w:r>
      <w:r w:rsidR="005C5906" w:rsidRPr="005C5906">
        <w:rPr>
          <w:rFonts w:hint="eastAsia"/>
          <w:szCs w:val="26"/>
          <w:lang w:eastAsia="ko-KR"/>
        </w:rPr>
        <w:t>개관</w:t>
      </w:r>
      <w:bookmarkEnd w:id="59"/>
    </w:p>
    <w:p w14:paraId="5D878955" w14:textId="77777777" w:rsidR="005C5906" w:rsidRPr="005C5906" w:rsidRDefault="005C5906" w:rsidP="005C6336">
      <w:pPr>
        <w:pStyle w:val="Text"/>
        <w:ind w:firstLineChars="100" w:firstLine="252"/>
        <w:rPr>
          <w:rFonts w:ascii="Verdana" w:hAnsi="Verdana"/>
          <w:spacing w:val="-4"/>
          <w:sz w:val="26"/>
          <w:szCs w:val="26"/>
          <w:lang w:eastAsia="ko-KR"/>
        </w:rPr>
      </w:pPr>
      <w:r w:rsidRPr="005C5906">
        <w:rPr>
          <w:rFonts w:ascii="Verdana" w:hAnsi="Verdana" w:hint="eastAsia"/>
          <w:spacing w:val="-4"/>
          <w:sz w:val="26"/>
          <w:szCs w:val="26"/>
          <w:lang w:eastAsia="ko-KR"/>
        </w:rPr>
        <w:t>기술적</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보호조치</w:t>
      </w:r>
      <w:r w:rsidRPr="005C5906">
        <w:rPr>
          <w:rFonts w:ascii="Verdana" w:hAnsi="Verdana" w:hint="eastAsia"/>
          <w:spacing w:val="-4"/>
          <w:sz w:val="26"/>
          <w:szCs w:val="26"/>
          <w:lang w:eastAsia="ko-KR"/>
        </w:rPr>
        <w:t>(technological protection measures, TPMs)</w:t>
      </w:r>
      <w:r w:rsidR="004E1311" w:rsidRPr="008474DF">
        <w:rPr>
          <w:rStyle w:val="FootnoteReference"/>
          <w:rFonts w:ascii="Verdana" w:hAnsi="Verdana"/>
          <w:spacing w:val="-4"/>
          <w:sz w:val="26"/>
          <w:szCs w:val="26"/>
        </w:rPr>
        <w:footnoteReference w:id="52"/>
      </w:r>
      <w:r>
        <w:rPr>
          <w:rFonts w:ascii="Verdana" w:hAnsi="Verdana" w:hint="eastAsia"/>
          <w:spacing w:val="-4"/>
          <w:sz w:val="26"/>
          <w:szCs w:val="26"/>
          <w:lang w:eastAsia="ko-KR"/>
        </w:rPr>
        <w:t>의</w:t>
      </w:r>
      <w:r w:rsidR="004E1311" w:rsidRPr="008474DF">
        <w:rPr>
          <w:rFonts w:ascii="Verdana" w:hAnsi="Verdana"/>
          <w:spacing w:val="-4"/>
          <w:sz w:val="26"/>
          <w:szCs w:val="26"/>
          <w:lang w:eastAsia="ko-KR"/>
        </w:rPr>
        <w:t xml:space="preserve"> </w:t>
      </w:r>
      <w:r w:rsidRPr="005C5906">
        <w:rPr>
          <w:rFonts w:ascii="Verdana" w:hAnsi="Verdana" w:hint="eastAsia"/>
          <w:spacing w:val="-4"/>
          <w:sz w:val="26"/>
          <w:szCs w:val="26"/>
          <w:lang w:eastAsia="ko-KR"/>
        </w:rPr>
        <w:t>우회를</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금지하는</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것은</w:t>
      </w:r>
      <w:r w:rsidRPr="005C5906">
        <w:rPr>
          <w:rFonts w:ascii="Verdana" w:hAnsi="Verdana" w:hint="eastAsia"/>
          <w:spacing w:val="-4"/>
          <w:sz w:val="26"/>
          <w:szCs w:val="26"/>
          <w:lang w:eastAsia="ko-KR"/>
        </w:rPr>
        <w:t xml:space="preserve"> 1996</w:t>
      </w:r>
      <w:r w:rsidRPr="005C5906">
        <w:rPr>
          <w:rFonts w:ascii="Verdana" w:hAnsi="Verdana" w:hint="eastAsia"/>
          <w:spacing w:val="-4"/>
          <w:sz w:val="26"/>
          <w:szCs w:val="26"/>
          <w:lang w:eastAsia="ko-KR"/>
        </w:rPr>
        <w:t>년</w:t>
      </w:r>
      <w:r w:rsidRPr="005C5906">
        <w:rPr>
          <w:rFonts w:ascii="Verdana" w:hAnsi="Verdana" w:hint="eastAsia"/>
          <w:spacing w:val="-4"/>
          <w:sz w:val="26"/>
          <w:szCs w:val="26"/>
          <w:lang w:eastAsia="ko-KR"/>
        </w:rPr>
        <w:t xml:space="preserve"> WIPO </w:t>
      </w:r>
      <w:r w:rsidRPr="005C5906">
        <w:rPr>
          <w:rFonts w:ascii="Verdana" w:hAnsi="Verdana" w:hint="eastAsia"/>
          <w:spacing w:val="-4"/>
          <w:sz w:val="26"/>
          <w:szCs w:val="26"/>
          <w:lang w:eastAsia="ko-KR"/>
        </w:rPr>
        <w:t>저작권조약</w:t>
      </w:r>
      <w:r w:rsidRPr="005C5906">
        <w:rPr>
          <w:rFonts w:ascii="Verdana" w:hAnsi="Verdana" w:hint="eastAsia"/>
          <w:spacing w:val="-4"/>
          <w:sz w:val="26"/>
          <w:szCs w:val="26"/>
          <w:lang w:eastAsia="ko-KR"/>
        </w:rPr>
        <w:t>(WIPO Copyright Treaty, WCT)</w:t>
      </w:r>
      <w:r w:rsidRPr="005C5906">
        <w:rPr>
          <w:rFonts w:ascii="Verdana" w:hAnsi="Verdana" w:hint="eastAsia"/>
          <w:spacing w:val="-4"/>
          <w:sz w:val="26"/>
          <w:szCs w:val="26"/>
          <w:lang w:eastAsia="ko-KR"/>
        </w:rPr>
        <w:t>와</w:t>
      </w:r>
      <w:r w:rsidRPr="005C5906">
        <w:rPr>
          <w:rFonts w:ascii="Verdana" w:hAnsi="Verdana" w:hint="eastAsia"/>
          <w:spacing w:val="-4"/>
          <w:sz w:val="26"/>
          <w:szCs w:val="26"/>
          <w:lang w:eastAsia="ko-KR"/>
        </w:rPr>
        <w:t xml:space="preserve"> WIPO </w:t>
      </w:r>
      <w:r w:rsidRPr="005C5906">
        <w:rPr>
          <w:rFonts w:ascii="Verdana" w:hAnsi="Verdana" w:hint="eastAsia"/>
          <w:spacing w:val="-4"/>
          <w:sz w:val="26"/>
          <w:szCs w:val="26"/>
          <w:lang w:eastAsia="ko-KR"/>
        </w:rPr>
        <w:t>실연</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및</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음반조약</w:t>
      </w:r>
      <w:r w:rsidRPr="005C5906">
        <w:rPr>
          <w:rFonts w:ascii="Verdana" w:hAnsi="Verdana" w:hint="eastAsia"/>
          <w:spacing w:val="-4"/>
          <w:sz w:val="26"/>
          <w:szCs w:val="26"/>
          <w:lang w:eastAsia="ko-KR"/>
        </w:rPr>
        <w:t>(WIPO Performances and Phonograms Treaty, WPPT)</w:t>
      </w:r>
      <w:r w:rsidRPr="005C5906">
        <w:rPr>
          <w:rFonts w:ascii="Verdana" w:hAnsi="Verdana" w:hint="eastAsia"/>
          <w:spacing w:val="-4"/>
          <w:sz w:val="26"/>
          <w:szCs w:val="26"/>
          <w:lang w:eastAsia="ko-KR"/>
        </w:rPr>
        <w:t>이</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체결된</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이래로</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국제저작권법상의</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요구사항이</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된</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바</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있다</w:t>
      </w:r>
      <w:r w:rsidR="005C6336">
        <w:rPr>
          <w:rFonts w:ascii="Verdana" w:hAnsi="Verdana" w:hint="eastAsia"/>
          <w:spacing w:val="-4"/>
          <w:sz w:val="26"/>
          <w:szCs w:val="26"/>
          <w:lang w:eastAsia="ko-KR"/>
        </w:rPr>
        <w:t>.</w:t>
      </w:r>
      <w:r w:rsidR="005C6336" w:rsidRPr="008474DF">
        <w:rPr>
          <w:rStyle w:val="FootnoteReference"/>
          <w:rFonts w:ascii="Verdana" w:hAnsi="Verdana"/>
          <w:spacing w:val="-4"/>
          <w:sz w:val="26"/>
          <w:szCs w:val="26"/>
        </w:rPr>
        <w:footnoteReference w:id="53"/>
      </w:r>
      <w:r w:rsidR="005C633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기술적</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보호조치를</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위회하는</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것을</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금지하는</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규정들은</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많은</w:t>
      </w:r>
      <w:r w:rsidRPr="005C5906">
        <w:rPr>
          <w:rFonts w:ascii="Verdana" w:hAnsi="Verdana" w:hint="eastAsia"/>
          <w:spacing w:val="-4"/>
          <w:sz w:val="26"/>
          <w:szCs w:val="26"/>
          <w:lang w:eastAsia="ko-KR"/>
        </w:rPr>
        <w:t xml:space="preserve"> WIPO </w:t>
      </w:r>
      <w:r w:rsidRPr="005C5906">
        <w:rPr>
          <w:rFonts w:ascii="Verdana" w:hAnsi="Verdana" w:hint="eastAsia"/>
          <w:spacing w:val="-4"/>
          <w:sz w:val="26"/>
          <w:szCs w:val="26"/>
          <w:lang w:eastAsia="ko-KR"/>
        </w:rPr>
        <w:t>회원국들의</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국내법들과</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지역적</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및</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다자간의</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무역협정들에</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포함되었다</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그</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결과</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다양한</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기술적</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수단들을</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이용하는</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것은</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저작권자들이</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디지털</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저작물에</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접근하거나</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이들을</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이용하는</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것을</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통제하는</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표준적인</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방법이</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되었으며</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기술적</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보호조치는</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제한적인</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계약상의</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조항들에</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의해</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보충되기도</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한다</w:t>
      </w:r>
      <w:r w:rsidRPr="005C5906">
        <w:rPr>
          <w:rFonts w:ascii="Verdana" w:hAnsi="Verdana" w:hint="eastAsia"/>
          <w:spacing w:val="-4"/>
          <w:sz w:val="26"/>
          <w:szCs w:val="26"/>
          <w:lang w:eastAsia="ko-KR"/>
        </w:rPr>
        <w:t>.</w:t>
      </w:r>
    </w:p>
    <w:p w14:paraId="33AC70B3" w14:textId="77777777" w:rsidR="004E1311" w:rsidRDefault="005C5906" w:rsidP="005C6336">
      <w:pPr>
        <w:pStyle w:val="Text"/>
        <w:ind w:firstLineChars="100" w:firstLine="252"/>
        <w:rPr>
          <w:rFonts w:ascii="Verdana" w:hAnsi="Verdana"/>
          <w:sz w:val="26"/>
          <w:szCs w:val="26"/>
          <w:lang w:eastAsia="ko-KR"/>
        </w:rPr>
      </w:pPr>
      <w:r w:rsidRPr="005C5906">
        <w:rPr>
          <w:rFonts w:ascii="Verdana" w:hAnsi="Verdana" w:hint="eastAsia"/>
          <w:spacing w:val="-4"/>
          <w:sz w:val="26"/>
          <w:szCs w:val="26"/>
          <w:lang w:eastAsia="ko-KR"/>
        </w:rPr>
        <w:t>그러나</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기술적</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보호조치는</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접근가능한</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포맷의</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저작물이</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인쇄물</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접근에</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장애가</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있는</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사람들과</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권한</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있는</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기관들에</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의해</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제적되거나</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공유되는</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것을</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포함하여</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저작물에</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대한</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적법한</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이용하는</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것까지</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제한한다</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기술적</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보호조치의</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이러한</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이용은</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마라케시</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조약에서</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부여한</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권리의</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행사와</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향유를</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방해하고</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장애인권리협약의</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목적들을</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좌절시킨다</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이는</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기술적</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보호조치가</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인쇄물</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접근에</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장애가</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있는</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사람들이</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사회에</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완전히</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참여하는</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것을</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막는</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장애물이</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되기</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때문이다</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마라케시</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조약은</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기술적</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보호조치의</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우회를</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금지하는</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법적</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규칙들을</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지지하는</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것과</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그럼에도</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불구하고</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이러한</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규칙들이</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인쇄물</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접근에</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장애가</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있는</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사람들과</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권한</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있는</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기관들이</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접근가능한</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포맷의</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사본에</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접근하고</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이들을</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제작하고</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공유하는</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것을</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단념시키거나</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방해하지</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않도록</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보장하는</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것</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사이에서</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균형을</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맞추는</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것을</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목적으로</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하고</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있다</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이</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문제에</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대해서는</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조약</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제</w:t>
      </w:r>
      <w:r w:rsidRPr="005C5906">
        <w:rPr>
          <w:rFonts w:ascii="Verdana" w:hAnsi="Verdana" w:hint="eastAsia"/>
          <w:spacing w:val="-4"/>
          <w:sz w:val="26"/>
          <w:szCs w:val="26"/>
          <w:lang w:eastAsia="ko-KR"/>
        </w:rPr>
        <w:t>7</w:t>
      </w:r>
      <w:r w:rsidRPr="005C5906">
        <w:rPr>
          <w:rFonts w:ascii="Verdana" w:hAnsi="Verdana" w:hint="eastAsia"/>
          <w:spacing w:val="-4"/>
          <w:sz w:val="26"/>
          <w:szCs w:val="26"/>
          <w:lang w:eastAsia="ko-KR"/>
        </w:rPr>
        <w:t>조에서</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다루어지고</w:t>
      </w:r>
      <w:r w:rsidRPr="005C5906">
        <w:rPr>
          <w:rFonts w:ascii="Verdana" w:hAnsi="Verdana" w:hint="eastAsia"/>
          <w:spacing w:val="-4"/>
          <w:sz w:val="26"/>
          <w:szCs w:val="26"/>
          <w:lang w:eastAsia="ko-KR"/>
        </w:rPr>
        <w:t xml:space="preserve"> </w:t>
      </w:r>
      <w:r w:rsidRPr="005C5906">
        <w:rPr>
          <w:rFonts w:ascii="Verdana" w:hAnsi="Verdana" w:hint="eastAsia"/>
          <w:spacing w:val="-4"/>
          <w:sz w:val="26"/>
          <w:szCs w:val="26"/>
          <w:lang w:eastAsia="ko-KR"/>
        </w:rPr>
        <w:t>있다</w:t>
      </w:r>
      <w:r w:rsidRPr="005C5906">
        <w:rPr>
          <w:rFonts w:ascii="Verdana" w:hAnsi="Verdana" w:hint="eastAsia"/>
          <w:spacing w:val="-4"/>
          <w:sz w:val="26"/>
          <w:szCs w:val="26"/>
          <w:lang w:eastAsia="ko-KR"/>
        </w:rPr>
        <w:t>.</w:t>
      </w:r>
    </w:p>
    <w:p w14:paraId="796C4F4D" w14:textId="77777777" w:rsidR="00EB7FF3" w:rsidRDefault="00EB7FF3" w:rsidP="00EB7FF3">
      <w:pPr>
        <w:pStyle w:val="TextInd"/>
        <w:ind w:firstLine="0"/>
        <w:rPr>
          <w:rFonts w:ascii="Verdana" w:hAnsi="Verdana"/>
          <w:sz w:val="26"/>
          <w:szCs w:val="26"/>
          <w:lang w:eastAsia="ko-KR"/>
        </w:rPr>
      </w:pPr>
    </w:p>
    <w:p w14:paraId="4B2B39BA" w14:textId="77777777" w:rsidR="00EB7FF3" w:rsidRPr="008474DF" w:rsidRDefault="00EB7FF3" w:rsidP="00EB7FF3">
      <w:pPr>
        <w:pStyle w:val="TextInd"/>
        <w:ind w:firstLine="0"/>
        <w:rPr>
          <w:rFonts w:ascii="Verdana" w:hAnsi="Verdana"/>
          <w:sz w:val="26"/>
          <w:szCs w:val="26"/>
        </w:rPr>
      </w:pPr>
      <w:r w:rsidRPr="00EB7FF3">
        <w:rPr>
          <w:rFonts w:ascii="Verdana" w:hAnsi="Verdana"/>
          <w:noProof/>
          <w:sz w:val="26"/>
          <w:szCs w:val="26"/>
          <w:lang w:eastAsia="ko-KR"/>
        </w:rPr>
        <mc:AlternateContent>
          <mc:Choice Requires="wps">
            <w:drawing>
              <wp:inline distT="0" distB="0" distL="0" distR="0" wp14:anchorId="310C7977" wp14:editId="469C8AD2">
                <wp:extent cx="3590925" cy="4143375"/>
                <wp:effectExtent l="0" t="0" r="28575" b="28575"/>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4143375"/>
                        </a:xfrm>
                        <a:prstGeom prst="rect">
                          <a:avLst/>
                        </a:prstGeom>
                        <a:solidFill>
                          <a:srgbClr val="FFFFFF"/>
                        </a:solidFill>
                        <a:ln w="9525">
                          <a:solidFill>
                            <a:srgbClr val="000000"/>
                          </a:solidFill>
                          <a:miter lim="800000"/>
                          <a:headEnd/>
                          <a:tailEnd/>
                        </a:ln>
                      </wps:spPr>
                      <wps:txbx>
                        <w:txbxContent>
                          <w:p w14:paraId="39709283" w14:textId="77777777" w:rsidR="00B63369" w:rsidRPr="008474DF" w:rsidRDefault="00B63369" w:rsidP="00EB7FF3">
                            <w:pPr>
                              <w:pStyle w:val="BoxTitle"/>
                              <w:spacing w:before="480"/>
                              <w:rPr>
                                <w:rFonts w:ascii="Verdana" w:hAnsi="Verdana"/>
                                <w:sz w:val="26"/>
                                <w:szCs w:val="26"/>
                                <w:lang w:eastAsia="ko-KR"/>
                              </w:rPr>
                            </w:pPr>
                            <w:r w:rsidRPr="005C6336">
                              <w:rPr>
                                <w:rFonts w:ascii="Verdana" w:hAnsi="Verdana" w:hint="eastAsia"/>
                                <w:sz w:val="26"/>
                                <w:szCs w:val="26"/>
                                <w:lang w:eastAsia="ko-KR"/>
                              </w:rPr>
                              <w:t>마라케시</w:t>
                            </w:r>
                            <w:r w:rsidRPr="005C6336">
                              <w:rPr>
                                <w:rFonts w:ascii="Verdana" w:hAnsi="Verdana" w:hint="eastAsia"/>
                                <w:sz w:val="26"/>
                                <w:szCs w:val="26"/>
                                <w:lang w:eastAsia="ko-KR"/>
                              </w:rPr>
                              <w:t xml:space="preserve"> </w:t>
                            </w:r>
                            <w:r w:rsidRPr="005C6336">
                              <w:rPr>
                                <w:rFonts w:ascii="Verdana" w:hAnsi="Verdana" w:hint="eastAsia"/>
                                <w:sz w:val="26"/>
                                <w:szCs w:val="26"/>
                                <w:lang w:eastAsia="ko-KR"/>
                              </w:rPr>
                              <w:t>조약의</w:t>
                            </w:r>
                            <w:r w:rsidRPr="005C6336">
                              <w:rPr>
                                <w:rFonts w:ascii="Verdana" w:hAnsi="Verdana" w:hint="eastAsia"/>
                                <w:sz w:val="26"/>
                                <w:szCs w:val="26"/>
                                <w:lang w:eastAsia="ko-KR"/>
                              </w:rPr>
                              <w:t xml:space="preserve"> </w:t>
                            </w:r>
                            <w:r w:rsidRPr="005C6336">
                              <w:rPr>
                                <w:rFonts w:ascii="Verdana" w:hAnsi="Verdana" w:hint="eastAsia"/>
                                <w:sz w:val="26"/>
                                <w:szCs w:val="26"/>
                                <w:lang w:eastAsia="ko-KR"/>
                              </w:rPr>
                              <w:t>문언</w:t>
                            </w:r>
                          </w:p>
                          <w:p w14:paraId="2EB16D27" w14:textId="77777777" w:rsidR="00B63369" w:rsidRPr="008474DF" w:rsidRDefault="00B63369" w:rsidP="00EB7FF3">
                            <w:pPr>
                              <w:pStyle w:val="BoxTextIndLast"/>
                              <w:spacing w:after="0"/>
                              <w:ind w:firstLine="0"/>
                              <w:rPr>
                                <w:rFonts w:ascii="Verdana" w:hAnsi="Verdana"/>
                                <w:sz w:val="26"/>
                                <w:szCs w:val="26"/>
                                <w:lang w:eastAsia="ko-KR"/>
                              </w:rPr>
                            </w:pPr>
                            <w:r>
                              <w:rPr>
                                <w:rStyle w:val="underline"/>
                                <w:rFonts w:ascii="Verdana" w:hAnsi="Verdana" w:hint="eastAsia"/>
                                <w:sz w:val="26"/>
                                <w:szCs w:val="26"/>
                                <w:lang w:eastAsia="ko-KR"/>
                              </w:rPr>
                              <w:t>제</w:t>
                            </w:r>
                            <w:r w:rsidRPr="008474DF">
                              <w:rPr>
                                <w:rStyle w:val="underline"/>
                                <w:rFonts w:ascii="Verdana" w:hAnsi="Verdana"/>
                                <w:sz w:val="26"/>
                                <w:szCs w:val="26"/>
                                <w:lang w:eastAsia="ko-KR"/>
                              </w:rPr>
                              <w:t>7</w:t>
                            </w:r>
                            <w:r>
                              <w:rPr>
                                <w:rStyle w:val="underline"/>
                                <w:rFonts w:ascii="Verdana" w:hAnsi="Verdana" w:hint="eastAsia"/>
                                <w:sz w:val="26"/>
                                <w:szCs w:val="26"/>
                                <w:lang w:eastAsia="ko-KR"/>
                              </w:rPr>
                              <w:t>조</w:t>
                            </w:r>
                          </w:p>
                          <w:p w14:paraId="67B54888" w14:textId="77777777" w:rsidR="00B63369" w:rsidRPr="008474DF" w:rsidRDefault="00B63369" w:rsidP="00EB7FF3">
                            <w:pPr>
                              <w:pStyle w:val="BoxTextIndLast"/>
                              <w:spacing w:after="120"/>
                              <w:ind w:firstLine="0"/>
                              <w:rPr>
                                <w:rFonts w:ascii="Verdana" w:hAnsi="Verdana"/>
                                <w:sz w:val="26"/>
                                <w:szCs w:val="26"/>
                                <w:lang w:eastAsia="ko-KR"/>
                              </w:rPr>
                            </w:pPr>
                            <w:r w:rsidRPr="005C6336">
                              <w:rPr>
                                <w:rFonts w:ascii="Verdana" w:hAnsi="Verdana" w:hint="eastAsia"/>
                                <w:sz w:val="26"/>
                                <w:szCs w:val="26"/>
                                <w:lang w:eastAsia="ko-KR"/>
                              </w:rPr>
                              <w:t>기술적</w:t>
                            </w:r>
                            <w:r w:rsidRPr="005C6336">
                              <w:rPr>
                                <w:rFonts w:ascii="Verdana" w:hAnsi="Verdana" w:hint="eastAsia"/>
                                <w:sz w:val="26"/>
                                <w:szCs w:val="26"/>
                                <w:lang w:eastAsia="ko-KR"/>
                              </w:rPr>
                              <w:t xml:space="preserve"> </w:t>
                            </w:r>
                            <w:r w:rsidRPr="005C6336">
                              <w:rPr>
                                <w:rFonts w:ascii="Verdana" w:hAnsi="Verdana" w:hint="eastAsia"/>
                                <w:sz w:val="26"/>
                                <w:szCs w:val="26"/>
                                <w:lang w:eastAsia="ko-KR"/>
                              </w:rPr>
                              <w:t>조치와</w:t>
                            </w:r>
                            <w:r w:rsidRPr="005C6336">
                              <w:rPr>
                                <w:rFonts w:ascii="Verdana" w:hAnsi="Verdana" w:hint="eastAsia"/>
                                <w:sz w:val="26"/>
                                <w:szCs w:val="26"/>
                                <w:lang w:eastAsia="ko-KR"/>
                              </w:rPr>
                              <w:t xml:space="preserve"> </w:t>
                            </w:r>
                            <w:r w:rsidRPr="005C6336">
                              <w:rPr>
                                <w:rFonts w:ascii="Verdana" w:hAnsi="Verdana" w:hint="eastAsia"/>
                                <w:sz w:val="26"/>
                                <w:szCs w:val="26"/>
                                <w:lang w:eastAsia="ko-KR"/>
                              </w:rPr>
                              <w:t>관한</w:t>
                            </w:r>
                            <w:r w:rsidRPr="005C6336">
                              <w:rPr>
                                <w:rFonts w:ascii="Verdana" w:hAnsi="Verdana" w:hint="eastAsia"/>
                                <w:sz w:val="26"/>
                                <w:szCs w:val="26"/>
                                <w:lang w:eastAsia="ko-KR"/>
                              </w:rPr>
                              <w:t xml:space="preserve"> </w:t>
                            </w:r>
                            <w:r w:rsidRPr="005C6336">
                              <w:rPr>
                                <w:rFonts w:ascii="Verdana" w:hAnsi="Verdana" w:hint="eastAsia"/>
                                <w:sz w:val="26"/>
                                <w:szCs w:val="26"/>
                                <w:lang w:eastAsia="ko-KR"/>
                              </w:rPr>
                              <w:t>의무</w:t>
                            </w:r>
                          </w:p>
                          <w:p w14:paraId="30AC81AB" w14:textId="77777777" w:rsidR="00B63369" w:rsidRPr="008474DF" w:rsidRDefault="00B63369" w:rsidP="00EB7FF3">
                            <w:pPr>
                              <w:pStyle w:val="BoxTextIndLast"/>
                              <w:spacing w:after="300"/>
                              <w:ind w:firstLine="0"/>
                              <w:rPr>
                                <w:rFonts w:ascii="Verdana" w:hAnsi="Verdana"/>
                                <w:spacing w:val="-4"/>
                                <w:sz w:val="26"/>
                                <w:szCs w:val="26"/>
                                <w:lang w:eastAsia="ko-KR"/>
                              </w:rPr>
                            </w:pPr>
                            <w:r w:rsidRPr="005C6336">
                              <w:rPr>
                                <w:rFonts w:ascii="Verdana" w:hAnsi="Verdana" w:hint="eastAsia"/>
                                <w:spacing w:val="-4"/>
                                <w:sz w:val="26"/>
                                <w:szCs w:val="26"/>
                                <w:lang w:eastAsia="ko-KR"/>
                              </w:rPr>
                              <w:t>체약당사자는</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필요한</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경우</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그들이</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효과적인</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기술적</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조치의</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우회에</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대한</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적절한</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법적</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보호와</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효율적인</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법적</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구제수단을</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규정한</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경우에</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이</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법적</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보호가</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수혜자로</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하여금</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이</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조약에서</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정하고</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있는</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제한과</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예외규정을</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향유하는</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것을</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방해하지</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않도록</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보장하기</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위해</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적합한</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조치를</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취해야</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한다</w:t>
                            </w:r>
                            <w:r w:rsidRPr="005C6336">
                              <w:rPr>
                                <w:rFonts w:ascii="Verdana" w:hAnsi="Verdana" w:hint="eastAsia"/>
                                <w:spacing w:val="-4"/>
                                <w:sz w:val="26"/>
                                <w:szCs w:val="26"/>
                                <w:lang w:eastAsia="ko-KR"/>
                              </w:rPr>
                              <w:t>.</w:t>
                            </w:r>
                            <w:r w:rsidRPr="001A203F">
                              <w:rPr>
                                <w:rFonts w:ascii="Verdana" w:hAnsi="Verdana"/>
                                <w:noProof/>
                                <w:sz w:val="26"/>
                                <w:szCs w:val="26"/>
                                <w:lang w:val="en-CA" w:eastAsia="ko-KR"/>
                              </w:rPr>
                              <w:t xml:space="preserve"> </w:t>
                            </w:r>
                          </w:p>
                          <w:p w14:paraId="64F7450D" w14:textId="77777777" w:rsidR="00B63369" w:rsidRDefault="00B63369" w:rsidP="00EB7FF3">
                            <w:pPr>
                              <w:rPr>
                                <w:lang w:eastAsia="ko-KR"/>
                              </w:rPr>
                            </w:pPr>
                          </w:p>
                        </w:txbxContent>
                      </wps:txbx>
                      <wps:bodyPr rot="0" vert="horz" wrap="square" lIns="91440" tIns="45720" rIns="91440" bIns="45720" anchor="t" anchorCtr="0">
                        <a:noAutofit/>
                      </wps:bodyPr>
                    </wps:wsp>
                  </a:graphicData>
                </a:graphic>
              </wp:inline>
            </w:drawing>
          </mc:Choice>
          <mc:Fallback>
            <w:pict>
              <v:shape id="_x0000_s1041" type="#_x0000_t202" style="width:282.75pt;height:3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">
                <v:textbox>
                  <w:txbxContent>
                    <w:p w:rsidR="00B63369" w:rsidRPr="008474DF" w:rsidRDefault="00B63369" w:rsidP="00EB7FF3">
                      <w:pPr>
                        <w:pStyle w:val="BoxTitle"/>
                        <w:spacing w:before="480"/>
                        <w:rPr>
                          <w:rFonts w:ascii="Verdana" w:hAnsi="Verdana"/>
                          <w:sz w:val="26"/>
                          <w:szCs w:val="26"/>
                          <w:lang w:eastAsia="ko-KR"/>
                        </w:rPr>
                      </w:pPr>
                      <w:r w:rsidRPr="005C6336">
                        <w:rPr>
                          <w:rFonts w:ascii="Verdana" w:hAnsi="Verdana" w:hint="eastAsia"/>
                          <w:sz w:val="26"/>
                          <w:szCs w:val="26"/>
                          <w:lang w:eastAsia="ko-KR"/>
                        </w:rPr>
                        <w:t>마라케시</w:t>
                      </w:r>
                      <w:r w:rsidRPr="005C6336">
                        <w:rPr>
                          <w:rFonts w:ascii="Verdana" w:hAnsi="Verdana" w:hint="eastAsia"/>
                          <w:sz w:val="26"/>
                          <w:szCs w:val="26"/>
                          <w:lang w:eastAsia="ko-KR"/>
                        </w:rPr>
                        <w:t xml:space="preserve"> </w:t>
                      </w:r>
                      <w:r w:rsidRPr="005C6336">
                        <w:rPr>
                          <w:rFonts w:ascii="Verdana" w:hAnsi="Verdana" w:hint="eastAsia"/>
                          <w:sz w:val="26"/>
                          <w:szCs w:val="26"/>
                          <w:lang w:eastAsia="ko-KR"/>
                        </w:rPr>
                        <w:t>조약의</w:t>
                      </w:r>
                      <w:r w:rsidRPr="005C6336">
                        <w:rPr>
                          <w:rFonts w:ascii="Verdana" w:hAnsi="Verdana" w:hint="eastAsia"/>
                          <w:sz w:val="26"/>
                          <w:szCs w:val="26"/>
                          <w:lang w:eastAsia="ko-KR"/>
                        </w:rPr>
                        <w:t xml:space="preserve"> </w:t>
                      </w:r>
                      <w:r w:rsidRPr="005C6336">
                        <w:rPr>
                          <w:rFonts w:ascii="Verdana" w:hAnsi="Verdana" w:hint="eastAsia"/>
                          <w:sz w:val="26"/>
                          <w:szCs w:val="26"/>
                          <w:lang w:eastAsia="ko-KR"/>
                        </w:rPr>
                        <w:t>문언</w:t>
                      </w:r>
                    </w:p>
                    <w:p w:rsidR="00B63369" w:rsidRPr="008474DF" w:rsidRDefault="00B63369" w:rsidP="00EB7FF3">
                      <w:pPr>
                        <w:pStyle w:val="BoxTextIndLast"/>
                        <w:spacing w:after="0"/>
                        <w:ind w:firstLine="0"/>
                        <w:rPr>
                          <w:rFonts w:ascii="Verdana" w:hAnsi="Verdana"/>
                          <w:sz w:val="26"/>
                          <w:szCs w:val="26"/>
                          <w:lang w:eastAsia="ko-KR"/>
                        </w:rPr>
                      </w:pPr>
                      <w:r>
                        <w:rPr>
                          <w:rStyle w:val="underline"/>
                          <w:rFonts w:ascii="Verdana" w:hAnsi="Verdana" w:hint="eastAsia"/>
                          <w:sz w:val="26"/>
                          <w:szCs w:val="26"/>
                          <w:lang w:eastAsia="ko-KR"/>
                        </w:rPr>
                        <w:t>제</w:t>
                      </w:r>
                      <w:r w:rsidRPr="008474DF">
                        <w:rPr>
                          <w:rStyle w:val="underline"/>
                          <w:rFonts w:ascii="Verdana" w:hAnsi="Verdana"/>
                          <w:sz w:val="26"/>
                          <w:szCs w:val="26"/>
                          <w:lang w:eastAsia="ko-KR"/>
                        </w:rPr>
                        <w:t>7</w:t>
                      </w:r>
                      <w:r>
                        <w:rPr>
                          <w:rStyle w:val="underline"/>
                          <w:rFonts w:ascii="Verdana" w:hAnsi="Verdana" w:hint="eastAsia"/>
                          <w:sz w:val="26"/>
                          <w:szCs w:val="26"/>
                          <w:lang w:eastAsia="ko-KR"/>
                        </w:rPr>
                        <w:t>조</w:t>
                      </w:r>
                    </w:p>
                    <w:p w:rsidR="00B63369" w:rsidRPr="008474DF" w:rsidRDefault="00B63369" w:rsidP="00EB7FF3">
                      <w:pPr>
                        <w:pStyle w:val="BoxTextIndLast"/>
                        <w:spacing w:after="120"/>
                        <w:ind w:firstLine="0"/>
                        <w:rPr>
                          <w:rFonts w:ascii="Verdana" w:hAnsi="Verdana"/>
                          <w:sz w:val="26"/>
                          <w:szCs w:val="26"/>
                          <w:lang w:eastAsia="ko-KR"/>
                        </w:rPr>
                      </w:pPr>
                      <w:r w:rsidRPr="005C6336">
                        <w:rPr>
                          <w:rFonts w:ascii="Verdana" w:hAnsi="Verdana" w:hint="eastAsia"/>
                          <w:sz w:val="26"/>
                          <w:szCs w:val="26"/>
                          <w:lang w:eastAsia="ko-KR"/>
                        </w:rPr>
                        <w:t>기술적</w:t>
                      </w:r>
                      <w:r w:rsidRPr="005C6336">
                        <w:rPr>
                          <w:rFonts w:ascii="Verdana" w:hAnsi="Verdana" w:hint="eastAsia"/>
                          <w:sz w:val="26"/>
                          <w:szCs w:val="26"/>
                          <w:lang w:eastAsia="ko-KR"/>
                        </w:rPr>
                        <w:t xml:space="preserve"> </w:t>
                      </w:r>
                      <w:r w:rsidRPr="005C6336">
                        <w:rPr>
                          <w:rFonts w:ascii="Verdana" w:hAnsi="Verdana" w:hint="eastAsia"/>
                          <w:sz w:val="26"/>
                          <w:szCs w:val="26"/>
                          <w:lang w:eastAsia="ko-KR"/>
                        </w:rPr>
                        <w:t>조치와</w:t>
                      </w:r>
                      <w:r w:rsidRPr="005C6336">
                        <w:rPr>
                          <w:rFonts w:ascii="Verdana" w:hAnsi="Verdana" w:hint="eastAsia"/>
                          <w:sz w:val="26"/>
                          <w:szCs w:val="26"/>
                          <w:lang w:eastAsia="ko-KR"/>
                        </w:rPr>
                        <w:t xml:space="preserve"> </w:t>
                      </w:r>
                      <w:r w:rsidRPr="005C6336">
                        <w:rPr>
                          <w:rFonts w:ascii="Verdana" w:hAnsi="Verdana" w:hint="eastAsia"/>
                          <w:sz w:val="26"/>
                          <w:szCs w:val="26"/>
                          <w:lang w:eastAsia="ko-KR"/>
                        </w:rPr>
                        <w:t>관한</w:t>
                      </w:r>
                      <w:r w:rsidRPr="005C6336">
                        <w:rPr>
                          <w:rFonts w:ascii="Verdana" w:hAnsi="Verdana" w:hint="eastAsia"/>
                          <w:sz w:val="26"/>
                          <w:szCs w:val="26"/>
                          <w:lang w:eastAsia="ko-KR"/>
                        </w:rPr>
                        <w:t xml:space="preserve"> </w:t>
                      </w:r>
                      <w:r w:rsidRPr="005C6336">
                        <w:rPr>
                          <w:rFonts w:ascii="Verdana" w:hAnsi="Verdana" w:hint="eastAsia"/>
                          <w:sz w:val="26"/>
                          <w:szCs w:val="26"/>
                          <w:lang w:eastAsia="ko-KR"/>
                        </w:rPr>
                        <w:t>의무</w:t>
                      </w:r>
                    </w:p>
                    <w:p w:rsidR="00B63369" w:rsidRPr="008474DF" w:rsidRDefault="00B63369" w:rsidP="00EB7FF3">
                      <w:pPr>
                        <w:pStyle w:val="BoxTextIndLast"/>
                        <w:spacing w:after="300"/>
                        <w:ind w:firstLine="0"/>
                        <w:rPr>
                          <w:rFonts w:ascii="Verdana" w:hAnsi="Verdana"/>
                          <w:spacing w:val="-4"/>
                          <w:sz w:val="26"/>
                          <w:szCs w:val="26"/>
                          <w:lang w:eastAsia="ko-KR"/>
                        </w:rPr>
                      </w:pPr>
                      <w:r w:rsidRPr="005C6336">
                        <w:rPr>
                          <w:rFonts w:ascii="Verdana" w:hAnsi="Verdana" w:hint="eastAsia"/>
                          <w:spacing w:val="-4"/>
                          <w:sz w:val="26"/>
                          <w:szCs w:val="26"/>
                          <w:lang w:eastAsia="ko-KR"/>
                        </w:rPr>
                        <w:t>체약당사자는</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필요한</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경우</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그들이</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효과적인</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기술적</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조치의</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우회에</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대한</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적절한</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법적</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보호와</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효율적인</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법적</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구제수단을</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규정한</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경우에</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이</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법적</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보호가</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수혜자로</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하여금</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이</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조약에서</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정하고</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있는</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제한과</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예외규정을</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향유하는</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것을</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방해하지</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않도록</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보장하기</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위해</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적합한</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조치를</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취해야</w:t>
                      </w:r>
                      <w:r w:rsidRPr="005C6336">
                        <w:rPr>
                          <w:rFonts w:ascii="Verdana" w:hAnsi="Verdana" w:hint="eastAsia"/>
                          <w:spacing w:val="-4"/>
                          <w:sz w:val="26"/>
                          <w:szCs w:val="26"/>
                          <w:lang w:eastAsia="ko-KR"/>
                        </w:rPr>
                        <w:t xml:space="preserve"> </w:t>
                      </w:r>
                      <w:r w:rsidRPr="005C6336">
                        <w:rPr>
                          <w:rFonts w:ascii="Verdana" w:hAnsi="Verdana" w:hint="eastAsia"/>
                          <w:spacing w:val="-4"/>
                          <w:sz w:val="26"/>
                          <w:szCs w:val="26"/>
                          <w:lang w:eastAsia="ko-KR"/>
                        </w:rPr>
                        <w:t>한다</w:t>
                      </w:r>
                      <w:r w:rsidRPr="005C6336">
                        <w:rPr>
                          <w:rFonts w:ascii="Verdana" w:hAnsi="Verdana" w:hint="eastAsia"/>
                          <w:spacing w:val="-4"/>
                          <w:sz w:val="26"/>
                          <w:szCs w:val="26"/>
                          <w:lang w:eastAsia="ko-KR"/>
                        </w:rPr>
                        <w:t>.</w:t>
                      </w:r>
                      <w:r w:rsidRPr="001A203F">
                        <w:rPr>
                          <w:rFonts w:ascii="Verdana" w:hAnsi="Verdana"/>
                          <w:noProof/>
                          <w:sz w:val="26"/>
                          <w:szCs w:val="26"/>
                          <w:lang w:val="en-CA" w:eastAsia="ko-KR"/>
                        </w:rPr>
                        <w:t xml:space="preserve"> </w:t>
                      </w:r>
                    </w:p>
                    <w:p w:rsidR="00B63369" w:rsidRDefault="00B63369" w:rsidP="00EB7FF3">
                      <w:pPr>
                        <w:rPr>
                          <w:lang w:eastAsia="ko-KR"/>
                        </w:rPr>
                      </w:pPr>
                    </w:p>
                  </w:txbxContent>
                </v:textbox>
                <w10:anchorlock/>
              </v:shape>
            </w:pict>
          </mc:Fallback>
        </mc:AlternateContent>
      </w:r>
    </w:p>
    <w:p w14:paraId="54527F0B" w14:textId="77777777" w:rsidR="00EB7FF3" w:rsidRDefault="00EB7FF3" w:rsidP="008474DF">
      <w:pPr>
        <w:pStyle w:val="Heading3"/>
        <w:rPr>
          <w:szCs w:val="26"/>
        </w:rPr>
      </w:pPr>
    </w:p>
    <w:p w14:paraId="7BE0A71A" w14:textId="77777777" w:rsidR="004E1311" w:rsidRPr="008474DF" w:rsidRDefault="004E1311" w:rsidP="008474DF">
      <w:pPr>
        <w:pStyle w:val="Heading3"/>
        <w:rPr>
          <w:szCs w:val="26"/>
          <w:lang w:eastAsia="ko-KR"/>
        </w:rPr>
      </w:pPr>
      <w:bookmarkStart w:id="60" w:name="_Toc529816"/>
      <w:r w:rsidRPr="008474DF">
        <w:rPr>
          <w:szCs w:val="26"/>
          <w:lang w:eastAsia="ko-KR"/>
        </w:rPr>
        <w:t>2.7.2.</w:t>
      </w:r>
      <w:r w:rsidRPr="008474DF">
        <w:rPr>
          <w:szCs w:val="26"/>
        </w:rPr>
        <w:t> </w:t>
      </w:r>
      <w:r w:rsidR="005C6336">
        <w:rPr>
          <w:rFonts w:hint="eastAsia"/>
          <w:szCs w:val="26"/>
          <w:lang w:eastAsia="ko-KR"/>
        </w:rPr>
        <w:t>분석</w:t>
      </w:r>
      <w:bookmarkEnd w:id="60"/>
    </w:p>
    <w:p w14:paraId="7477960A" w14:textId="77777777" w:rsidR="005C6336" w:rsidRPr="005C6336" w:rsidRDefault="005C6336" w:rsidP="005C6336">
      <w:pPr>
        <w:pStyle w:val="TextInd"/>
        <w:rPr>
          <w:rFonts w:ascii="Verdana" w:hAnsi="Verdana"/>
          <w:spacing w:val="-1"/>
          <w:sz w:val="26"/>
          <w:szCs w:val="26"/>
          <w:lang w:eastAsia="ko-KR"/>
        </w:rPr>
      </w:pPr>
      <w:r w:rsidRPr="005C6336">
        <w:rPr>
          <w:rFonts w:ascii="Verdana" w:hAnsi="Verdana" w:hint="eastAsia"/>
          <w:spacing w:val="-1"/>
          <w:sz w:val="26"/>
          <w:szCs w:val="26"/>
          <w:lang w:eastAsia="ko-KR"/>
        </w:rPr>
        <w:t>조약</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제</w:t>
      </w:r>
      <w:r w:rsidRPr="005C6336">
        <w:rPr>
          <w:rFonts w:ascii="Verdana" w:hAnsi="Verdana" w:hint="eastAsia"/>
          <w:spacing w:val="-1"/>
          <w:sz w:val="26"/>
          <w:szCs w:val="26"/>
          <w:lang w:eastAsia="ko-KR"/>
        </w:rPr>
        <w:t>7</w:t>
      </w:r>
      <w:r w:rsidRPr="005C6336">
        <w:rPr>
          <w:rFonts w:ascii="Verdana" w:hAnsi="Verdana" w:hint="eastAsia"/>
          <w:spacing w:val="-1"/>
          <w:sz w:val="26"/>
          <w:szCs w:val="26"/>
          <w:lang w:eastAsia="ko-KR"/>
        </w:rPr>
        <w:t>조는</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기술적</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보호조치의</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법적</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보호를</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규정하고</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있는</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국가들이</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이러한</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보호가</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조약</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제</w:t>
      </w:r>
      <w:r w:rsidRPr="005C6336">
        <w:rPr>
          <w:rFonts w:ascii="Verdana" w:hAnsi="Verdana" w:hint="eastAsia"/>
          <w:spacing w:val="-1"/>
          <w:sz w:val="26"/>
          <w:szCs w:val="26"/>
          <w:lang w:eastAsia="ko-KR"/>
        </w:rPr>
        <w:t>4</w:t>
      </w:r>
      <w:r w:rsidRPr="005C6336">
        <w:rPr>
          <w:rFonts w:ascii="Verdana" w:hAnsi="Verdana" w:hint="eastAsia"/>
          <w:spacing w:val="-1"/>
          <w:sz w:val="26"/>
          <w:szCs w:val="26"/>
          <w:lang w:eastAsia="ko-KR"/>
        </w:rPr>
        <w:t>조</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또는</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조약</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제</w:t>
      </w:r>
      <w:r w:rsidRPr="005C6336">
        <w:rPr>
          <w:rFonts w:ascii="Verdana" w:hAnsi="Verdana" w:hint="eastAsia"/>
          <w:spacing w:val="-1"/>
          <w:sz w:val="26"/>
          <w:szCs w:val="26"/>
          <w:lang w:eastAsia="ko-KR"/>
        </w:rPr>
        <w:t>5</w:t>
      </w:r>
      <w:r w:rsidRPr="005C6336">
        <w:rPr>
          <w:rFonts w:ascii="Verdana" w:hAnsi="Verdana" w:hint="eastAsia"/>
          <w:spacing w:val="-1"/>
          <w:sz w:val="26"/>
          <w:szCs w:val="26"/>
          <w:lang w:eastAsia="ko-KR"/>
        </w:rPr>
        <w:t>조와</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제</w:t>
      </w:r>
      <w:r w:rsidRPr="005C6336">
        <w:rPr>
          <w:rFonts w:ascii="Verdana" w:hAnsi="Verdana" w:hint="eastAsia"/>
          <w:spacing w:val="-1"/>
          <w:sz w:val="26"/>
          <w:szCs w:val="26"/>
          <w:lang w:eastAsia="ko-KR"/>
        </w:rPr>
        <w:t>6</w:t>
      </w:r>
      <w:r w:rsidRPr="005C6336">
        <w:rPr>
          <w:rFonts w:ascii="Verdana" w:hAnsi="Verdana" w:hint="eastAsia"/>
          <w:spacing w:val="-1"/>
          <w:sz w:val="26"/>
          <w:szCs w:val="26"/>
          <w:lang w:eastAsia="ko-KR"/>
        </w:rPr>
        <w:t>조에서</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부여한</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권리들의</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행사를</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방해하지</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않도록</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보장할</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것을</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요구한다</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마라케시</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조약에</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의해</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요구되는</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예외들은</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국내법에서</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규정되어</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있는</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현존의</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또는</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미래의</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어떠한</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예외들에</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대해서도</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추가적인</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것이다</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조약</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제</w:t>
      </w:r>
      <w:r w:rsidRPr="005C6336">
        <w:rPr>
          <w:rFonts w:ascii="Verdana" w:hAnsi="Verdana" w:hint="eastAsia"/>
          <w:spacing w:val="-1"/>
          <w:sz w:val="26"/>
          <w:szCs w:val="26"/>
          <w:lang w:eastAsia="ko-KR"/>
        </w:rPr>
        <w:t>7</w:t>
      </w:r>
      <w:r w:rsidRPr="005C6336">
        <w:rPr>
          <w:rFonts w:ascii="Verdana" w:hAnsi="Verdana" w:hint="eastAsia"/>
          <w:spacing w:val="-1"/>
          <w:sz w:val="26"/>
          <w:szCs w:val="26"/>
          <w:lang w:eastAsia="ko-KR"/>
        </w:rPr>
        <w:t>조에</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의하면</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국가들은</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기술적</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보호조치에</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대한</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법적</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보호의</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예외가</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인쇄물</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접근에</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장애가</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있는</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사람들과</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권한</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있는</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기관들을</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위해</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존재해야</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한다는</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점을</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보장해야</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한다</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따라서</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국내법이</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기술적</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보호조치의</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우회를</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금지하는</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경우</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국가는</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이</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금지가</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디지털</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저작물의</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제작과</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접근</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또는</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권한</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있는</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기관들과</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수혜자들에</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의한</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적법한</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공유와</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이용을</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방해하지</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않도록</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보장해야</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한다</w:t>
      </w:r>
      <w:r w:rsidRPr="005C6336">
        <w:rPr>
          <w:rFonts w:ascii="Verdana" w:hAnsi="Verdana" w:hint="eastAsia"/>
          <w:spacing w:val="-1"/>
          <w:sz w:val="26"/>
          <w:szCs w:val="26"/>
          <w:lang w:eastAsia="ko-KR"/>
        </w:rPr>
        <w:t>.</w:t>
      </w:r>
    </w:p>
    <w:p w14:paraId="2AC3F8BE" w14:textId="77777777" w:rsidR="005C6336" w:rsidRPr="005C6336" w:rsidRDefault="005C6336" w:rsidP="005C6336">
      <w:pPr>
        <w:pStyle w:val="TextInd"/>
        <w:rPr>
          <w:rFonts w:ascii="Verdana" w:hAnsi="Verdana"/>
          <w:spacing w:val="-1"/>
          <w:sz w:val="26"/>
          <w:szCs w:val="26"/>
          <w:lang w:eastAsia="ko-KR"/>
        </w:rPr>
      </w:pPr>
      <w:r w:rsidRPr="005C6336">
        <w:rPr>
          <w:rFonts w:ascii="Verdana" w:hAnsi="Verdana" w:hint="eastAsia"/>
          <w:spacing w:val="-1"/>
          <w:sz w:val="26"/>
          <w:szCs w:val="26"/>
          <w:lang w:eastAsia="ko-KR"/>
        </w:rPr>
        <w:t>조약</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제</w:t>
      </w:r>
      <w:r w:rsidRPr="005C6336">
        <w:rPr>
          <w:rFonts w:ascii="Verdana" w:hAnsi="Verdana" w:hint="eastAsia"/>
          <w:spacing w:val="-1"/>
          <w:sz w:val="26"/>
          <w:szCs w:val="26"/>
          <w:lang w:eastAsia="ko-KR"/>
        </w:rPr>
        <w:t>7</w:t>
      </w:r>
      <w:r w:rsidRPr="005C6336">
        <w:rPr>
          <w:rFonts w:ascii="Verdana" w:hAnsi="Verdana" w:hint="eastAsia"/>
          <w:spacing w:val="-1"/>
          <w:sz w:val="26"/>
          <w:szCs w:val="26"/>
          <w:lang w:eastAsia="ko-KR"/>
        </w:rPr>
        <w:t>조의</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문언으로부터</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이와</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관련된</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몇몇</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원칙들을</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도출할</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수</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있다</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첫째</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기술적</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보호조치를</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보호하지</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않던</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국가들은</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공식적으로나</w:t>
      </w:r>
      <w:r w:rsidRPr="005C6336">
        <w:rPr>
          <w:rFonts w:ascii="Verdana" w:hAnsi="Verdana" w:hint="eastAsia"/>
          <w:spacing w:val="-1"/>
          <w:sz w:val="26"/>
          <w:szCs w:val="26"/>
          <w:lang w:eastAsia="ko-KR"/>
        </w:rPr>
        <w:t>(</w:t>
      </w:r>
      <w:r w:rsidRPr="005C6336">
        <w:rPr>
          <w:rFonts w:ascii="Verdana" w:hAnsi="Verdana" w:hint="eastAsia"/>
          <w:spacing w:val="-1"/>
          <w:sz w:val="26"/>
          <w:szCs w:val="26"/>
          <w:lang w:eastAsia="ko-KR"/>
        </w:rPr>
        <w:t>예를</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들어</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입법이나</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행정명령에</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의해</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실무적으로</w:t>
      </w:r>
      <w:r w:rsidRPr="005C6336">
        <w:rPr>
          <w:rFonts w:ascii="Verdana" w:hAnsi="Verdana" w:hint="eastAsia"/>
          <w:spacing w:val="-1"/>
          <w:sz w:val="26"/>
          <w:szCs w:val="26"/>
          <w:lang w:eastAsia="ko-KR"/>
        </w:rPr>
        <w:t>(</w:t>
      </w:r>
      <w:r w:rsidRPr="005C6336">
        <w:rPr>
          <w:rFonts w:ascii="Verdana" w:hAnsi="Verdana" w:hint="eastAsia"/>
          <w:spacing w:val="-1"/>
          <w:sz w:val="26"/>
          <w:szCs w:val="26"/>
          <w:lang w:eastAsia="ko-KR"/>
        </w:rPr>
        <w:t>예를</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들어</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저작권자나</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다른</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사적주체들의</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행위로</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인해</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마라케시</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조약</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수혜자와</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권한</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있는</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기관의</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권리들이</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이러한</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보호에</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의해</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침해되지</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않도록</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보장해야</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한다</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조약</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제</w:t>
      </w:r>
      <w:r w:rsidRPr="005C6336">
        <w:rPr>
          <w:rFonts w:ascii="Verdana" w:hAnsi="Verdana" w:hint="eastAsia"/>
          <w:spacing w:val="-1"/>
          <w:sz w:val="26"/>
          <w:szCs w:val="26"/>
          <w:lang w:eastAsia="ko-KR"/>
        </w:rPr>
        <w:t>7</w:t>
      </w:r>
      <w:r w:rsidRPr="005C6336">
        <w:rPr>
          <w:rFonts w:ascii="Verdana" w:hAnsi="Verdana" w:hint="eastAsia"/>
          <w:spacing w:val="-1"/>
          <w:sz w:val="26"/>
          <w:szCs w:val="26"/>
          <w:lang w:eastAsia="ko-KR"/>
        </w:rPr>
        <w:t>조는</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수혜자들을</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마라케시</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조약상의</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권리들을</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방해하는</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기술적</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보호조치의</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이용으로부터</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보호하기</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위한</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의무로서의</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성격을</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강조하기</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위해</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해야</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한다는</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것을</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의미하는</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w:t>
      </w:r>
      <w:r w:rsidRPr="005C6336">
        <w:rPr>
          <w:rFonts w:ascii="Verdana" w:hAnsi="Verdana" w:hint="eastAsia"/>
          <w:spacing w:val="-1"/>
          <w:sz w:val="26"/>
          <w:szCs w:val="26"/>
          <w:lang w:eastAsia="ko-KR"/>
        </w:rPr>
        <w:t>shall</w:t>
      </w:r>
      <w:r w:rsidRPr="005C6336">
        <w:rPr>
          <w:rFonts w:ascii="Verdana" w:hAnsi="Verdana" w:hint="eastAsia"/>
          <w:spacing w:val="-1"/>
          <w:sz w:val="26"/>
          <w:szCs w:val="26"/>
          <w:lang w:eastAsia="ko-KR"/>
        </w:rPr>
        <w:t>”이라는</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술어를</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사용하고</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보장해야</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한다고</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해석되는</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w:t>
      </w:r>
      <w:r w:rsidRPr="005C6336">
        <w:rPr>
          <w:rFonts w:ascii="Verdana" w:hAnsi="Verdana" w:hint="eastAsia"/>
          <w:spacing w:val="-1"/>
          <w:sz w:val="26"/>
          <w:szCs w:val="26"/>
          <w:lang w:eastAsia="ko-KR"/>
        </w:rPr>
        <w:t>ensure</w:t>
      </w:r>
      <w:r w:rsidRPr="005C6336">
        <w:rPr>
          <w:rFonts w:ascii="Verdana" w:hAnsi="Verdana" w:hint="eastAsia"/>
          <w:spacing w:val="-1"/>
          <w:sz w:val="26"/>
          <w:szCs w:val="26"/>
          <w:lang w:eastAsia="ko-KR"/>
        </w:rPr>
        <w:t>”를</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사용하고</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있어서</w:t>
      </w:r>
      <w:r w:rsidRPr="005C6336">
        <w:rPr>
          <w:rFonts w:ascii="Verdana" w:hAnsi="Verdana" w:hint="eastAsia"/>
          <w:spacing w:val="-1"/>
          <w:sz w:val="26"/>
          <w:szCs w:val="26"/>
          <w:lang w:eastAsia="ko-KR"/>
        </w:rPr>
        <w:t xml:space="preserve"> </w:t>
      </w:r>
    </w:p>
    <w:p w14:paraId="3B2A5549" w14:textId="77777777" w:rsidR="005C6336" w:rsidRPr="005C6336" w:rsidRDefault="005C6336" w:rsidP="005C6336">
      <w:pPr>
        <w:pStyle w:val="TextInd"/>
        <w:rPr>
          <w:rFonts w:ascii="Verdana" w:hAnsi="Verdana"/>
          <w:spacing w:val="-1"/>
          <w:sz w:val="26"/>
          <w:szCs w:val="26"/>
          <w:lang w:eastAsia="ko-KR"/>
        </w:rPr>
      </w:pPr>
      <w:r w:rsidRPr="005C6336">
        <w:rPr>
          <w:rFonts w:ascii="Verdana" w:hAnsi="Verdana" w:hint="eastAsia"/>
          <w:spacing w:val="-1"/>
          <w:sz w:val="26"/>
          <w:szCs w:val="26"/>
          <w:lang w:eastAsia="ko-KR"/>
        </w:rPr>
        <w:t>둘째</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조약</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제</w:t>
      </w:r>
      <w:r w:rsidRPr="005C6336">
        <w:rPr>
          <w:rFonts w:ascii="Verdana" w:hAnsi="Verdana" w:hint="eastAsia"/>
          <w:spacing w:val="-1"/>
          <w:sz w:val="26"/>
          <w:szCs w:val="26"/>
          <w:lang w:eastAsia="ko-KR"/>
        </w:rPr>
        <w:t>7</w:t>
      </w:r>
      <w:r w:rsidRPr="005C6336">
        <w:rPr>
          <w:rFonts w:ascii="Verdana" w:hAnsi="Verdana" w:hint="eastAsia"/>
          <w:spacing w:val="-1"/>
          <w:sz w:val="26"/>
          <w:szCs w:val="26"/>
          <w:lang w:eastAsia="ko-KR"/>
        </w:rPr>
        <w:t>조는</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기술적</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보조호치의</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우회를</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금지하는</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마라케시</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조약의</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가입국들에게만</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적용된다</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현재</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다수의</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국가들이</w:t>
      </w:r>
      <w:r w:rsidRPr="005C6336">
        <w:rPr>
          <w:rFonts w:ascii="Verdana" w:hAnsi="Verdana" w:hint="eastAsia"/>
          <w:spacing w:val="-1"/>
          <w:sz w:val="26"/>
          <w:szCs w:val="26"/>
          <w:lang w:eastAsia="ko-KR"/>
        </w:rPr>
        <w:t xml:space="preserve"> WCT</w:t>
      </w:r>
      <w:r w:rsidRPr="005C6336">
        <w:rPr>
          <w:rFonts w:ascii="Verdana" w:hAnsi="Verdana" w:hint="eastAsia"/>
          <w:spacing w:val="-1"/>
          <w:sz w:val="26"/>
          <w:szCs w:val="26"/>
          <w:lang w:eastAsia="ko-KR"/>
        </w:rPr>
        <w:t>나</w:t>
      </w:r>
      <w:r w:rsidRPr="005C6336">
        <w:rPr>
          <w:rFonts w:ascii="Verdana" w:hAnsi="Verdana" w:hint="eastAsia"/>
          <w:spacing w:val="-1"/>
          <w:sz w:val="26"/>
          <w:szCs w:val="26"/>
          <w:lang w:eastAsia="ko-KR"/>
        </w:rPr>
        <w:t xml:space="preserve"> WPPT</w:t>
      </w:r>
      <w:r w:rsidRPr="005C6336">
        <w:rPr>
          <w:rFonts w:ascii="Verdana" w:hAnsi="Verdana" w:hint="eastAsia"/>
          <w:spacing w:val="-1"/>
          <w:sz w:val="26"/>
          <w:szCs w:val="26"/>
          <w:lang w:eastAsia="ko-KR"/>
        </w:rPr>
        <w:t>의</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회원국이</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아니라는</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이유</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등으로</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이러한</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금지규정을</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제정하도록</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할</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국제적</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의무를</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부담하지</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않고</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있다</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조약</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제</w:t>
      </w:r>
      <w:r w:rsidRPr="005C6336">
        <w:rPr>
          <w:rFonts w:ascii="Verdana" w:hAnsi="Verdana" w:hint="eastAsia"/>
          <w:spacing w:val="-1"/>
          <w:sz w:val="26"/>
          <w:szCs w:val="26"/>
          <w:lang w:eastAsia="ko-KR"/>
        </w:rPr>
        <w:t>7</w:t>
      </w:r>
      <w:r w:rsidRPr="005C6336">
        <w:rPr>
          <w:rFonts w:ascii="Verdana" w:hAnsi="Verdana" w:hint="eastAsia"/>
          <w:spacing w:val="-1"/>
          <w:sz w:val="26"/>
          <w:szCs w:val="26"/>
          <w:lang w:eastAsia="ko-KR"/>
        </w:rPr>
        <w:t>조는</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그들이</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기술적</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보호조치의</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우회를</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금지하는</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법을</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제정하지</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않고</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또</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이러한</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법을</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제정한다고</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하더라도</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이것이</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제정될</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때까지</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이들</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국가에</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공식적으로</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적용되지는</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않지만</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그럼에도</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불구하고</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이들</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국가가</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마라케시</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조약을</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이행하는</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입법에서</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권한</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있는</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기관과</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수혜자에</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의한</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접근가능한</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포맷으로</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된</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사본의</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제작과</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공유를</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위해</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우회금지법에</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대한</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적용제외를</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규정할</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것이</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권고될</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수</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있다</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이는</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국가가</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장래에</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기술적</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보호조치의</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우회를</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금지하는</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입법을</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채택하거나</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사인간의</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계약상</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협의사항들이</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기술적</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보호조치의</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우회를</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금지하고</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이것이</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마라케시</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조약상의</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권리들에</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유사한</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영향을</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갖는</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경우에</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권한</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있는</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기관들과</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수혜자들이</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보호될</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수</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있도록</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보장할</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것이다</w:t>
      </w:r>
      <w:r w:rsidRPr="005C6336">
        <w:rPr>
          <w:rFonts w:ascii="Verdana" w:hAnsi="Verdana" w:hint="eastAsia"/>
          <w:spacing w:val="-1"/>
          <w:sz w:val="26"/>
          <w:szCs w:val="26"/>
          <w:lang w:eastAsia="ko-KR"/>
        </w:rPr>
        <w:t>.</w:t>
      </w:r>
    </w:p>
    <w:p w14:paraId="62169733" w14:textId="77777777" w:rsidR="005C6336" w:rsidRPr="005C6336" w:rsidRDefault="005C6336" w:rsidP="005C6336">
      <w:pPr>
        <w:pStyle w:val="TextInd"/>
        <w:rPr>
          <w:rFonts w:ascii="Verdana" w:hAnsi="Verdana"/>
          <w:spacing w:val="-1"/>
          <w:sz w:val="26"/>
          <w:szCs w:val="26"/>
          <w:lang w:eastAsia="ko-KR"/>
        </w:rPr>
      </w:pPr>
      <w:r w:rsidRPr="005C6336">
        <w:rPr>
          <w:rFonts w:ascii="Verdana" w:hAnsi="Verdana" w:hint="eastAsia"/>
          <w:spacing w:val="-1"/>
          <w:sz w:val="26"/>
          <w:szCs w:val="26"/>
          <w:lang w:eastAsia="ko-KR"/>
        </w:rPr>
        <w:t>셋째</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마라케시</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조약</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제</w:t>
      </w:r>
      <w:r w:rsidRPr="005C6336">
        <w:rPr>
          <w:rFonts w:ascii="Verdana" w:hAnsi="Verdana" w:hint="eastAsia"/>
          <w:spacing w:val="-1"/>
          <w:sz w:val="26"/>
          <w:szCs w:val="26"/>
          <w:lang w:eastAsia="ko-KR"/>
        </w:rPr>
        <w:t>7</w:t>
      </w:r>
      <w:r w:rsidRPr="005C6336">
        <w:rPr>
          <w:rFonts w:ascii="Verdana" w:hAnsi="Verdana" w:hint="eastAsia"/>
          <w:spacing w:val="-1"/>
          <w:sz w:val="26"/>
          <w:szCs w:val="26"/>
          <w:lang w:eastAsia="ko-KR"/>
        </w:rPr>
        <w:t>조를</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이행하는</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데</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있어</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가장</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단순하고</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가장</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부담이</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없는</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방법은</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기술적</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보호조치의</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우회금지에</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대해</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입법적</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혹은</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행정적</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면책을</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입법화하는</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것이다</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예를</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들어</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미국</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저작권</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사무소</w:t>
      </w:r>
      <w:r w:rsidRPr="005C6336">
        <w:rPr>
          <w:rFonts w:ascii="Verdana" w:hAnsi="Verdana" w:hint="eastAsia"/>
          <w:spacing w:val="-1"/>
          <w:sz w:val="26"/>
          <w:szCs w:val="26"/>
          <w:lang w:eastAsia="ko-KR"/>
        </w:rPr>
        <w:t>(U.S. Copyright Office)</w:t>
      </w:r>
      <w:r w:rsidRPr="005C6336">
        <w:rPr>
          <w:rFonts w:ascii="Verdana" w:hAnsi="Verdana" w:hint="eastAsia"/>
          <w:spacing w:val="-1"/>
          <w:sz w:val="26"/>
          <w:szCs w:val="26"/>
          <w:lang w:eastAsia="ko-KR"/>
        </w:rPr>
        <w:t>가</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소속되어</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있는</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미국의</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의회도서관</w:t>
      </w:r>
      <w:r w:rsidRPr="005C6336">
        <w:rPr>
          <w:rFonts w:ascii="Verdana" w:hAnsi="Verdana" w:hint="eastAsia"/>
          <w:spacing w:val="-1"/>
          <w:sz w:val="26"/>
          <w:szCs w:val="26"/>
          <w:lang w:eastAsia="ko-KR"/>
        </w:rPr>
        <w:t>(U.S. Library of Congress)</w:t>
      </w:r>
      <w:r w:rsidRPr="005C6336">
        <w:rPr>
          <w:rFonts w:ascii="Verdana" w:hAnsi="Verdana" w:hint="eastAsia"/>
          <w:spacing w:val="-1"/>
          <w:sz w:val="26"/>
          <w:szCs w:val="26"/>
          <w:lang w:eastAsia="ko-KR"/>
        </w:rPr>
        <w:t>은</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기술적</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보호조치의</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우회금지로부터</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저작물들을</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제외시킬</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권한을</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부여</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받은</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바</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있다</w:t>
      </w:r>
      <w:r w:rsidRPr="005C6336">
        <w:rPr>
          <w:rFonts w:ascii="Verdana" w:hAnsi="Verdana" w:hint="eastAsia"/>
          <w:spacing w:val="-1"/>
          <w:sz w:val="26"/>
          <w:szCs w:val="26"/>
          <w:lang w:eastAsia="ko-KR"/>
        </w:rPr>
        <w:t>. 2003</w:t>
      </w:r>
      <w:r w:rsidRPr="005C6336">
        <w:rPr>
          <w:rFonts w:ascii="Verdana" w:hAnsi="Verdana" w:hint="eastAsia"/>
          <w:spacing w:val="-1"/>
          <w:sz w:val="26"/>
          <w:szCs w:val="26"/>
          <w:lang w:eastAsia="ko-KR"/>
        </w:rPr>
        <w:t>년</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이래로</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의회도서관은</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장애를</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가진</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사람들의</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이용을</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위해</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전자적</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형태로</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되어</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있는</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어문저작물을</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면책시키고</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있다</w:t>
      </w:r>
      <w:r w:rsidRPr="005C6336">
        <w:rPr>
          <w:rFonts w:ascii="Verdana" w:hAnsi="Verdana" w:hint="eastAsia"/>
          <w:spacing w:val="-1"/>
          <w:sz w:val="26"/>
          <w:szCs w:val="26"/>
          <w:lang w:eastAsia="ko-KR"/>
        </w:rPr>
        <w:t>.</w:t>
      </w:r>
      <w:r w:rsidR="004E1311" w:rsidRPr="008474DF">
        <w:rPr>
          <w:rStyle w:val="FootnoteReference"/>
          <w:rFonts w:ascii="Verdana" w:hAnsi="Verdana"/>
          <w:sz w:val="26"/>
          <w:szCs w:val="26"/>
        </w:rPr>
        <w:footnoteReference w:id="54"/>
      </w:r>
      <w:r w:rsidR="004E1311" w:rsidRPr="008474DF">
        <w:rPr>
          <w:rFonts w:ascii="Verdana" w:hAnsi="Verdana"/>
          <w:spacing w:val="-1"/>
          <w:sz w:val="26"/>
          <w:szCs w:val="26"/>
          <w:lang w:eastAsia="ko-KR"/>
        </w:rPr>
        <w:t xml:space="preserve"> </w:t>
      </w:r>
      <w:r w:rsidRPr="005C6336">
        <w:rPr>
          <w:rFonts w:ascii="Verdana" w:hAnsi="Verdana" w:hint="eastAsia"/>
          <w:spacing w:val="-1"/>
          <w:sz w:val="26"/>
          <w:szCs w:val="26"/>
          <w:lang w:eastAsia="ko-KR"/>
        </w:rPr>
        <w:t>의회도서관의</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절차는</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단점을</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가지고</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있지만</w:t>
      </w:r>
      <w:r w:rsidRPr="005C6336">
        <w:rPr>
          <w:rFonts w:ascii="Verdana" w:hAnsi="Verdana" w:hint="eastAsia"/>
          <w:spacing w:val="-1"/>
          <w:sz w:val="26"/>
          <w:szCs w:val="26"/>
          <w:lang w:eastAsia="ko-KR"/>
        </w:rPr>
        <w:t>(</w:t>
      </w:r>
      <w:r w:rsidRPr="005C6336">
        <w:rPr>
          <w:rFonts w:ascii="Verdana" w:hAnsi="Verdana" w:hint="eastAsia"/>
          <w:spacing w:val="-1"/>
          <w:sz w:val="26"/>
          <w:szCs w:val="26"/>
          <w:lang w:eastAsia="ko-KR"/>
        </w:rPr>
        <w:t>이하에서</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논의함</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이러한</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명시적</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면책은</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수혜자들과</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권한</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있는</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기관들에게</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그들이</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접근가능한</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포맷의</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사본을</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제작하기</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위해</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기술적</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보호조치를</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우회할</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수</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있다는</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분명한</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신호를</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보낸</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것이다</w:t>
      </w:r>
      <w:r w:rsidRPr="005C6336">
        <w:rPr>
          <w:rFonts w:ascii="Verdana" w:hAnsi="Verdana" w:hint="eastAsia"/>
          <w:spacing w:val="-1"/>
          <w:sz w:val="26"/>
          <w:szCs w:val="26"/>
          <w:lang w:eastAsia="ko-KR"/>
        </w:rPr>
        <w:t>.</w:t>
      </w:r>
    </w:p>
    <w:p w14:paraId="17B37CE3" w14:textId="77777777" w:rsidR="00DE40FB" w:rsidRPr="00DE40FB" w:rsidRDefault="005C6336" w:rsidP="00DE40FB">
      <w:pPr>
        <w:pStyle w:val="TextInd"/>
        <w:rPr>
          <w:rFonts w:ascii="Verdana" w:hAnsi="Verdana"/>
          <w:sz w:val="26"/>
          <w:szCs w:val="26"/>
          <w:lang w:eastAsia="ko-KR"/>
        </w:rPr>
      </w:pPr>
      <w:r w:rsidRPr="005C6336">
        <w:rPr>
          <w:rFonts w:ascii="Verdana" w:hAnsi="Verdana" w:hint="eastAsia"/>
          <w:spacing w:val="-1"/>
          <w:sz w:val="26"/>
          <w:szCs w:val="26"/>
          <w:lang w:eastAsia="ko-KR"/>
        </w:rPr>
        <w:t>이러한</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명시적인</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면책이</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없다면</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수혜자들과</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권한</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있는</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기관들은</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소송에서의</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항변으로서</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마라케시</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조약에</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기초한</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예외와</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제한규정들</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또는</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여타의</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저작권</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예외</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및</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제한규정들을</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주장해야</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하며</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이것과</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결부된</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법적</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위험부담은</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몇몇이</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마라케시</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조약상</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권리를</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행사하는</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것을</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주저하게</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만들</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것이다</w:t>
      </w:r>
      <w:r w:rsidRPr="005C6336">
        <w:rPr>
          <w:rFonts w:ascii="Verdana" w:hAnsi="Verdana" w:hint="eastAsia"/>
          <w:spacing w:val="-1"/>
          <w:sz w:val="26"/>
          <w:szCs w:val="26"/>
          <w:lang w:eastAsia="ko-KR"/>
        </w:rPr>
        <w:t>. EU</w:t>
      </w:r>
      <w:r w:rsidRPr="005C6336">
        <w:rPr>
          <w:rFonts w:ascii="Verdana" w:hAnsi="Verdana" w:hint="eastAsia"/>
          <w:spacing w:val="-1"/>
          <w:sz w:val="26"/>
          <w:szCs w:val="26"/>
          <w:lang w:eastAsia="ko-KR"/>
        </w:rPr>
        <w:t>의</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회원국이</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겪은</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경험들</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역시</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저작권의</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예외</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및</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제한규정들과</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기술적</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보호조치의</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갈등을</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해소하는</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데</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있어</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법원이나</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행정관청에</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의존하는</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것이</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합법적인</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권리의</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행사를</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보호하는</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데</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있어</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효과적이지</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못했다는</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점을</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보여주고</w:t>
      </w:r>
      <w:r w:rsidRPr="005C6336">
        <w:rPr>
          <w:rFonts w:ascii="Verdana" w:hAnsi="Verdana" w:hint="eastAsia"/>
          <w:spacing w:val="-1"/>
          <w:sz w:val="26"/>
          <w:szCs w:val="26"/>
          <w:lang w:eastAsia="ko-KR"/>
        </w:rPr>
        <w:t xml:space="preserve"> </w:t>
      </w:r>
      <w:r w:rsidRPr="005C6336">
        <w:rPr>
          <w:rFonts w:ascii="Verdana" w:hAnsi="Verdana" w:hint="eastAsia"/>
          <w:spacing w:val="-1"/>
          <w:sz w:val="26"/>
          <w:szCs w:val="26"/>
          <w:lang w:eastAsia="ko-KR"/>
        </w:rPr>
        <w:t>있다</w:t>
      </w:r>
      <w:r w:rsidRPr="005C6336">
        <w:rPr>
          <w:rFonts w:ascii="Verdana" w:hAnsi="Verdana" w:hint="eastAsia"/>
          <w:spacing w:val="-1"/>
          <w:sz w:val="26"/>
          <w:szCs w:val="26"/>
          <w:lang w:eastAsia="ko-KR"/>
        </w:rPr>
        <w:t>.</w:t>
      </w:r>
      <w:r w:rsidR="004E1311" w:rsidRPr="008474DF">
        <w:rPr>
          <w:rStyle w:val="FootnoteReference"/>
          <w:rFonts w:ascii="Verdana" w:hAnsi="Verdana"/>
          <w:sz w:val="26"/>
          <w:szCs w:val="26"/>
        </w:rPr>
        <w:footnoteReference w:id="55"/>
      </w:r>
      <w:r w:rsidR="004E1311" w:rsidRPr="008474DF">
        <w:rPr>
          <w:rFonts w:ascii="Verdana" w:hAnsi="Verdana"/>
          <w:sz w:val="26"/>
          <w:szCs w:val="26"/>
          <w:lang w:eastAsia="ko-KR"/>
        </w:rPr>
        <w:t xml:space="preserve"> </w:t>
      </w:r>
      <w:r w:rsidR="00DE40FB" w:rsidRPr="00DE40FB">
        <w:rPr>
          <w:rFonts w:ascii="Verdana" w:hAnsi="Verdana" w:hint="eastAsia"/>
          <w:sz w:val="26"/>
          <w:szCs w:val="26"/>
          <w:lang w:eastAsia="ko-KR"/>
        </w:rPr>
        <w:t>명시적인</w:t>
      </w:r>
      <w:r w:rsidR="00DE40FB" w:rsidRPr="00DE40FB">
        <w:rPr>
          <w:rFonts w:ascii="Verdana" w:hAnsi="Verdana" w:hint="eastAsia"/>
          <w:sz w:val="26"/>
          <w:szCs w:val="26"/>
          <w:lang w:eastAsia="ko-KR"/>
        </w:rPr>
        <w:t xml:space="preserve"> </w:t>
      </w:r>
      <w:r w:rsidR="00DE40FB" w:rsidRPr="00DE40FB">
        <w:rPr>
          <w:rFonts w:ascii="Verdana" w:hAnsi="Verdana" w:hint="eastAsia"/>
          <w:sz w:val="26"/>
          <w:szCs w:val="26"/>
          <w:lang w:eastAsia="ko-KR"/>
        </w:rPr>
        <w:t>입법적</w:t>
      </w:r>
      <w:r w:rsidR="00DE40FB" w:rsidRPr="00DE40FB">
        <w:rPr>
          <w:rFonts w:ascii="Verdana" w:hAnsi="Verdana" w:hint="eastAsia"/>
          <w:sz w:val="26"/>
          <w:szCs w:val="26"/>
          <w:lang w:eastAsia="ko-KR"/>
        </w:rPr>
        <w:t xml:space="preserve"> </w:t>
      </w:r>
      <w:r w:rsidR="00DE40FB" w:rsidRPr="00DE40FB">
        <w:rPr>
          <w:rFonts w:ascii="Verdana" w:hAnsi="Verdana" w:hint="eastAsia"/>
          <w:sz w:val="26"/>
          <w:szCs w:val="26"/>
          <w:lang w:eastAsia="ko-KR"/>
        </w:rPr>
        <w:t>혹은</w:t>
      </w:r>
      <w:r w:rsidR="00DE40FB" w:rsidRPr="00DE40FB">
        <w:rPr>
          <w:rFonts w:ascii="Verdana" w:hAnsi="Verdana" w:hint="eastAsia"/>
          <w:sz w:val="26"/>
          <w:szCs w:val="26"/>
          <w:lang w:eastAsia="ko-KR"/>
        </w:rPr>
        <w:t xml:space="preserve"> </w:t>
      </w:r>
      <w:r w:rsidR="00DE40FB" w:rsidRPr="00DE40FB">
        <w:rPr>
          <w:rFonts w:ascii="Verdana" w:hAnsi="Verdana" w:hint="eastAsia"/>
          <w:sz w:val="26"/>
          <w:szCs w:val="26"/>
          <w:lang w:eastAsia="ko-KR"/>
        </w:rPr>
        <w:t>행정적</w:t>
      </w:r>
      <w:r w:rsidR="00DE40FB" w:rsidRPr="00DE40FB">
        <w:rPr>
          <w:rFonts w:ascii="Verdana" w:hAnsi="Verdana" w:hint="eastAsia"/>
          <w:sz w:val="26"/>
          <w:szCs w:val="26"/>
          <w:lang w:eastAsia="ko-KR"/>
        </w:rPr>
        <w:t xml:space="preserve"> </w:t>
      </w:r>
      <w:r w:rsidR="00DE40FB" w:rsidRPr="00DE40FB">
        <w:rPr>
          <w:rFonts w:ascii="Verdana" w:hAnsi="Verdana" w:hint="eastAsia"/>
          <w:sz w:val="26"/>
          <w:szCs w:val="26"/>
          <w:lang w:eastAsia="ko-KR"/>
        </w:rPr>
        <w:t>면책이</w:t>
      </w:r>
      <w:r w:rsidR="00DE40FB" w:rsidRPr="00DE40FB">
        <w:rPr>
          <w:rFonts w:ascii="Verdana" w:hAnsi="Verdana" w:hint="eastAsia"/>
          <w:sz w:val="26"/>
          <w:szCs w:val="26"/>
          <w:lang w:eastAsia="ko-KR"/>
        </w:rPr>
        <w:t xml:space="preserve"> </w:t>
      </w:r>
      <w:r w:rsidR="00DE40FB" w:rsidRPr="00DE40FB">
        <w:rPr>
          <w:rFonts w:ascii="Verdana" w:hAnsi="Verdana" w:hint="eastAsia"/>
          <w:sz w:val="26"/>
          <w:szCs w:val="26"/>
          <w:lang w:eastAsia="ko-KR"/>
        </w:rPr>
        <w:t>일반적으로</w:t>
      </w:r>
      <w:r w:rsidR="00DE40FB" w:rsidRPr="00DE40FB">
        <w:rPr>
          <w:rFonts w:ascii="Verdana" w:hAnsi="Verdana" w:hint="eastAsia"/>
          <w:sz w:val="26"/>
          <w:szCs w:val="26"/>
          <w:lang w:eastAsia="ko-KR"/>
        </w:rPr>
        <w:t xml:space="preserve"> </w:t>
      </w:r>
      <w:r w:rsidR="00DE40FB" w:rsidRPr="00DE40FB">
        <w:rPr>
          <w:rFonts w:ascii="Verdana" w:hAnsi="Verdana" w:hint="eastAsia"/>
          <w:sz w:val="26"/>
          <w:szCs w:val="26"/>
          <w:lang w:eastAsia="ko-KR"/>
        </w:rPr>
        <w:t>마라케시</w:t>
      </w:r>
      <w:r w:rsidR="00DE40FB" w:rsidRPr="00DE40FB">
        <w:rPr>
          <w:rFonts w:ascii="Verdana" w:hAnsi="Verdana" w:hint="eastAsia"/>
          <w:sz w:val="26"/>
          <w:szCs w:val="26"/>
          <w:lang w:eastAsia="ko-KR"/>
        </w:rPr>
        <w:t xml:space="preserve"> </w:t>
      </w:r>
      <w:r w:rsidR="00DE40FB" w:rsidRPr="00DE40FB">
        <w:rPr>
          <w:rFonts w:ascii="Verdana" w:hAnsi="Verdana" w:hint="eastAsia"/>
          <w:sz w:val="26"/>
          <w:szCs w:val="26"/>
          <w:lang w:eastAsia="ko-KR"/>
        </w:rPr>
        <w:t>조약의</w:t>
      </w:r>
      <w:r w:rsidR="00DE40FB" w:rsidRPr="00DE40FB">
        <w:rPr>
          <w:rFonts w:ascii="Verdana" w:hAnsi="Verdana" w:hint="eastAsia"/>
          <w:sz w:val="26"/>
          <w:szCs w:val="26"/>
          <w:lang w:eastAsia="ko-KR"/>
        </w:rPr>
        <w:t xml:space="preserve"> </w:t>
      </w:r>
      <w:r w:rsidR="00DE40FB" w:rsidRPr="00DE40FB">
        <w:rPr>
          <w:rFonts w:ascii="Verdana" w:hAnsi="Verdana" w:hint="eastAsia"/>
          <w:sz w:val="26"/>
          <w:szCs w:val="26"/>
          <w:lang w:eastAsia="ko-KR"/>
        </w:rPr>
        <w:t>목적을</w:t>
      </w:r>
      <w:r w:rsidR="00DE40FB" w:rsidRPr="00DE40FB">
        <w:rPr>
          <w:rFonts w:ascii="Verdana" w:hAnsi="Verdana" w:hint="eastAsia"/>
          <w:sz w:val="26"/>
          <w:szCs w:val="26"/>
          <w:lang w:eastAsia="ko-KR"/>
        </w:rPr>
        <w:t xml:space="preserve"> </w:t>
      </w:r>
      <w:r w:rsidR="00DE40FB" w:rsidRPr="00DE40FB">
        <w:rPr>
          <w:rFonts w:ascii="Verdana" w:hAnsi="Verdana" w:hint="eastAsia"/>
          <w:sz w:val="26"/>
          <w:szCs w:val="26"/>
          <w:lang w:eastAsia="ko-KR"/>
        </w:rPr>
        <w:t>가징</w:t>
      </w:r>
      <w:r w:rsidR="00DE40FB" w:rsidRPr="00DE40FB">
        <w:rPr>
          <w:rFonts w:ascii="Verdana" w:hAnsi="Verdana" w:hint="eastAsia"/>
          <w:sz w:val="26"/>
          <w:szCs w:val="26"/>
          <w:lang w:eastAsia="ko-KR"/>
        </w:rPr>
        <w:t xml:space="preserve"> </w:t>
      </w:r>
      <w:r w:rsidR="00DE40FB" w:rsidRPr="00DE40FB">
        <w:rPr>
          <w:rFonts w:ascii="Verdana" w:hAnsi="Verdana" w:hint="eastAsia"/>
          <w:sz w:val="26"/>
          <w:szCs w:val="26"/>
          <w:lang w:eastAsia="ko-KR"/>
        </w:rPr>
        <w:t>잘</w:t>
      </w:r>
      <w:r w:rsidR="00DE40FB" w:rsidRPr="00DE40FB">
        <w:rPr>
          <w:rFonts w:ascii="Verdana" w:hAnsi="Verdana" w:hint="eastAsia"/>
          <w:sz w:val="26"/>
          <w:szCs w:val="26"/>
          <w:lang w:eastAsia="ko-KR"/>
        </w:rPr>
        <w:t xml:space="preserve"> </w:t>
      </w:r>
      <w:r w:rsidR="00DE40FB" w:rsidRPr="00DE40FB">
        <w:rPr>
          <w:rFonts w:ascii="Verdana" w:hAnsi="Verdana" w:hint="eastAsia"/>
          <w:sz w:val="26"/>
          <w:szCs w:val="26"/>
          <w:lang w:eastAsia="ko-KR"/>
        </w:rPr>
        <w:t>성취하도록</w:t>
      </w:r>
      <w:r w:rsidR="00DE40FB" w:rsidRPr="00DE40FB">
        <w:rPr>
          <w:rFonts w:ascii="Verdana" w:hAnsi="Verdana" w:hint="eastAsia"/>
          <w:sz w:val="26"/>
          <w:szCs w:val="26"/>
          <w:lang w:eastAsia="ko-KR"/>
        </w:rPr>
        <w:t xml:space="preserve"> </w:t>
      </w:r>
      <w:r w:rsidR="00DE40FB" w:rsidRPr="00DE40FB">
        <w:rPr>
          <w:rFonts w:ascii="Verdana" w:hAnsi="Verdana" w:hint="eastAsia"/>
          <w:sz w:val="26"/>
          <w:szCs w:val="26"/>
          <w:lang w:eastAsia="ko-KR"/>
        </w:rPr>
        <w:t>하며</w:t>
      </w:r>
      <w:r w:rsidR="00DE40FB" w:rsidRPr="00DE40FB">
        <w:rPr>
          <w:rFonts w:ascii="Verdana" w:hAnsi="Verdana" w:hint="eastAsia"/>
          <w:sz w:val="26"/>
          <w:szCs w:val="26"/>
          <w:lang w:eastAsia="ko-KR"/>
        </w:rPr>
        <w:t xml:space="preserve">, </w:t>
      </w:r>
      <w:r w:rsidR="00DE40FB" w:rsidRPr="00DE40FB">
        <w:rPr>
          <w:rFonts w:ascii="Verdana" w:hAnsi="Verdana" w:hint="eastAsia"/>
          <w:sz w:val="26"/>
          <w:szCs w:val="26"/>
          <w:lang w:eastAsia="ko-KR"/>
        </w:rPr>
        <w:t>특별히</w:t>
      </w:r>
      <w:r w:rsidR="00DE40FB" w:rsidRPr="00DE40FB">
        <w:rPr>
          <w:rFonts w:ascii="Verdana" w:hAnsi="Verdana" w:hint="eastAsia"/>
          <w:sz w:val="26"/>
          <w:szCs w:val="26"/>
          <w:lang w:eastAsia="ko-KR"/>
        </w:rPr>
        <w:t xml:space="preserve"> </w:t>
      </w:r>
      <w:r w:rsidR="00DE40FB" w:rsidRPr="00DE40FB">
        <w:rPr>
          <w:rFonts w:ascii="Verdana" w:hAnsi="Verdana" w:hint="eastAsia"/>
          <w:sz w:val="26"/>
          <w:szCs w:val="26"/>
          <w:lang w:eastAsia="ko-KR"/>
        </w:rPr>
        <w:t>조약</w:t>
      </w:r>
      <w:r w:rsidR="00DE40FB" w:rsidRPr="00DE40FB">
        <w:rPr>
          <w:rFonts w:ascii="Verdana" w:hAnsi="Verdana" w:hint="eastAsia"/>
          <w:sz w:val="26"/>
          <w:szCs w:val="26"/>
          <w:lang w:eastAsia="ko-KR"/>
        </w:rPr>
        <w:t xml:space="preserve"> </w:t>
      </w:r>
      <w:r w:rsidR="00DE40FB" w:rsidRPr="00DE40FB">
        <w:rPr>
          <w:rFonts w:ascii="Verdana" w:hAnsi="Verdana" w:hint="eastAsia"/>
          <w:sz w:val="26"/>
          <w:szCs w:val="26"/>
          <w:lang w:eastAsia="ko-KR"/>
        </w:rPr>
        <w:t>제</w:t>
      </w:r>
      <w:r w:rsidR="00DE40FB" w:rsidRPr="00DE40FB">
        <w:rPr>
          <w:rFonts w:ascii="Verdana" w:hAnsi="Verdana" w:hint="eastAsia"/>
          <w:sz w:val="26"/>
          <w:szCs w:val="26"/>
          <w:lang w:eastAsia="ko-KR"/>
        </w:rPr>
        <w:t>4</w:t>
      </w:r>
      <w:r w:rsidR="00DE40FB" w:rsidRPr="00DE40FB">
        <w:rPr>
          <w:rFonts w:ascii="Verdana" w:hAnsi="Verdana" w:hint="eastAsia"/>
          <w:sz w:val="26"/>
          <w:szCs w:val="26"/>
          <w:lang w:eastAsia="ko-KR"/>
        </w:rPr>
        <w:t>조와</w:t>
      </w:r>
      <w:r w:rsidR="00DE40FB" w:rsidRPr="00DE40FB">
        <w:rPr>
          <w:rFonts w:ascii="Verdana" w:hAnsi="Verdana" w:hint="eastAsia"/>
          <w:sz w:val="26"/>
          <w:szCs w:val="26"/>
          <w:lang w:eastAsia="ko-KR"/>
        </w:rPr>
        <w:t xml:space="preserve"> </w:t>
      </w:r>
      <w:r w:rsidR="00DE40FB" w:rsidRPr="00DE40FB">
        <w:rPr>
          <w:rFonts w:ascii="Verdana" w:hAnsi="Verdana" w:hint="eastAsia"/>
          <w:sz w:val="26"/>
          <w:szCs w:val="26"/>
          <w:lang w:eastAsia="ko-KR"/>
        </w:rPr>
        <w:t>제</w:t>
      </w:r>
      <w:r w:rsidR="00DE40FB" w:rsidRPr="00DE40FB">
        <w:rPr>
          <w:rFonts w:ascii="Verdana" w:hAnsi="Verdana" w:hint="eastAsia"/>
          <w:sz w:val="26"/>
          <w:szCs w:val="26"/>
          <w:lang w:eastAsia="ko-KR"/>
        </w:rPr>
        <w:t>7</w:t>
      </w:r>
      <w:r w:rsidR="00DE40FB" w:rsidRPr="00DE40FB">
        <w:rPr>
          <w:rFonts w:ascii="Verdana" w:hAnsi="Verdana" w:hint="eastAsia"/>
          <w:sz w:val="26"/>
          <w:szCs w:val="26"/>
          <w:lang w:eastAsia="ko-KR"/>
        </w:rPr>
        <w:t>조의</w:t>
      </w:r>
      <w:r w:rsidR="00DE40FB" w:rsidRPr="00DE40FB">
        <w:rPr>
          <w:rFonts w:ascii="Verdana" w:hAnsi="Verdana" w:hint="eastAsia"/>
          <w:sz w:val="26"/>
          <w:szCs w:val="26"/>
          <w:lang w:eastAsia="ko-KR"/>
        </w:rPr>
        <w:t xml:space="preserve"> </w:t>
      </w:r>
      <w:r w:rsidR="00DE40FB" w:rsidRPr="00DE40FB">
        <w:rPr>
          <w:rFonts w:ascii="Verdana" w:hAnsi="Verdana" w:hint="eastAsia"/>
          <w:sz w:val="26"/>
          <w:szCs w:val="26"/>
          <w:lang w:eastAsia="ko-KR"/>
        </w:rPr>
        <w:t>목적에</w:t>
      </w:r>
      <w:r w:rsidR="00DE40FB" w:rsidRPr="00DE40FB">
        <w:rPr>
          <w:rFonts w:ascii="Verdana" w:hAnsi="Verdana" w:hint="eastAsia"/>
          <w:sz w:val="26"/>
          <w:szCs w:val="26"/>
          <w:lang w:eastAsia="ko-KR"/>
        </w:rPr>
        <w:t xml:space="preserve"> </w:t>
      </w:r>
      <w:r w:rsidR="00DE40FB" w:rsidRPr="00DE40FB">
        <w:rPr>
          <w:rFonts w:ascii="Verdana" w:hAnsi="Verdana" w:hint="eastAsia"/>
          <w:sz w:val="26"/>
          <w:szCs w:val="26"/>
          <w:lang w:eastAsia="ko-KR"/>
        </w:rPr>
        <w:t>부합한다</w:t>
      </w:r>
      <w:r w:rsidR="00DE40FB" w:rsidRPr="00DE40FB">
        <w:rPr>
          <w:rFonts w:ascii="Verdana" w:hAnsi="Verdana" w:hint="eastAsia"/>
          <w:sz w:val="26"/>
          <w:szCs w:val="26"/>
          <w:lang w:eastAsia="ko-KR"/>
        </w:rPr>
        <w:t>.</w:t>
      </w:r>
    </w:p>
    <w:p w14:paraId="5BCABF85" w14:textId="77777777" w:rsidR="00DE40FB" w:rsidRPr="00DE40FB" w:rsidRDefault="00DE40FB" w:rsidP="00DE40FB">
      <w:pPr>
        <w:pStyle w:val="TextInd"/>
        <w:rPr>
          <w:rFonts w:ascii="Verdana" w:hAnsi="Verdana"/>
          <w:sz w:val="26"/>
          <w:szCs w:val="26"/>
          <w:lang w:eastAsia="ko-KR"/>
        </w:rPr>
      </w:pPr>
      <w:r w:rsidRPr="00DE40FB">
        <w:rPr>
          <w:rFonts w:ascii="Verdana" w:hAnsi="Verdana" w:hint="eastAsia"/>
          <w:sz w:val="26"/>
          <w:szCs w:val="26"/>
        </w:rPr>
        <w:t>또한</w:t>
      </w:r>
      <w:r w:rsidRPr="00DE40FB">
        <w:rPr>
          <w:rFonts w:ascii="Verdana" w:hAnsi="Verdana" w:hint="eastAsia"/>
          <w:sz w:val="26"/>
          <w:szCs w:val="26"/>
        </w:rPr>
        <w:t xml:space="preserve"> </w:t>
      </w:r>
      <w:r w:rsidRPr="00DE40FB">
        <w:rPr>
          <w:rFonts w:ascii="Verdana" w:hAnsi="Verdana" w:hint="eastAsia"/>
          <w:sz w:val="26"/>
          <w:szCs w:val="26"/>
        </w:rPr>
        <w:t>이러한</w:t>
      </w:r>
      <w:r w:rsidRPr="00DE40FB">
        <w:rPr>
          <w:rFonts w:ascii="Verdana" w:hAnsi="Verdana" w:hint="eastAsia"/>
          <w:sz w:val="26"/>
          <w:szCs w:val="26"/>
        </w:rPr>
        <w:t xml:space="preserve"> </w:t>
      </w:r>
      <w:r w:rsidRPr="00DE40FB">
        <w:rPr>
          <w:rFonts w:ascii="Verdana" w:hAnsi="Verdana" w:hint="eastAsia"/>
          <w:sz w:val="26"/>
          <w:szCs w:val="26"/>
        </w:rPr>
        <w:t>면책규정은</w:t>
      </w:r>
      <w:r w:rsidRPr="00DE40FB">
        <w:rPr>
          <w:rFonts w:ascii="Verdana" w:hAnsi="Verdana" w:hint="eastAsia"/>
          <w:sz w:val="26"/>
          <w:szCs w:val="26"/>
        </w:rPr>
        <w:t xml:space="preserve"> </w:t>
      </w:r>
      <w:r w:rsidRPr="00DE40FB">
        <w:rPr>
          <w:rFonts w:ascii="Verdana" w:hAnsi="Verdana" w:hint="eastAsia"/>
          <w:sz w:val="26"/>
          <w:szCs w:val="26"/>
        </w:rPr>
        <w:t>계속</w:t>
      </w:r>
      <w:r w:rsidRPr="00DE40FB">
        <w:rPr>
          <w:rFonts w:ascii="Verdana" w:hAnsi="Verdana" w:hint="eastAsia"/>
          <w:sz w:val="26"/>
          <w:szCs w:val="26"/>
        </w:rPr>
        <w:t xml:space="preserve"> </w:t>
      </w:r>
      <w:r w:rsidRPr="00DE40FB">
        <w:rPr>
          <w:rFonts w:ascii="Verdana" w:hAnsi="Verdana" w:hint="eastAsia"/>
          <w:sz w:val="26"/>
          <w:szCs w:val="26"/>
        </w:rPr>
        <w:t>유지되어야</w:t>
      </w:r>
      <w:r w:rsidRPr="00DE40FB">
        <w:rPr>
          <w:rFonts w:ascii="Verdana" w:hAnsi="Verdana" w:hint="eastAsia"/>
          <w:sz w:val="26"/>
          <w:szCs w:val="26"/>
        </w:rPr>
        <w:t xml:space="preserve"> </w:t>
      </w:r>
      <w:r w:rsidRPr="00DE40FB">
        <w:rPr>
          <w:rFonts w:ascii="Verdana" w:hAnsi="Verdana" w:hint="eastAsia"/>
          <w:sz w:val="26"/>
          <w:szCs w:val="26"/>
        </w:rPr>
        <w:t>한다는</w:t>
      </w:r>
      <w:r w:rsidRPr="00DE40FB">
        <w:rPr>
          <w:rFonts w:ascii="Verdana" w:hAnsi="Verdana" w:hint="eastAsia"/>
          <w:sz w:val="26"/>
          <w:szCs w:val="26"/>
        </w:rPr>
        <w:t xml:space="preserve"> </w:t>
      </w:r>
      <w:r w:rsidRPr="00DE40FB">
        <w:rPr>
          <w:rFonts w:ascii="Verdana" w:hAnsi="Verdana" w:hint="eastAsia"/>
          <w:sz w:val="26"/>
          <w:szCs w:val="26"/>
        </w:rPr>
        <w:t>점과</w:t>
      </w:r>
      <w:r w:rsidRPr="00DE40FB">
        <w:rPr>
          <w:rFonts w:ascii="Verdana" w:hAnsi="Verdana" w:hint="eastAsia"/>
          <w:sz w:val="26"/>
          <w:szCs w:val="26"/>
        </w:rPr>
        <w:t xml:space="preserve"> </w:t>
      </w:r>
      <w:r w:rsidRPr="00DE40FB">
        <w:rPr>
          <w:rFonts w:ascii="Verdana" w:hAnsi="Verdana" w:hint="eastAsia"/>
          <w:sz w:val="26"/>
          <w:szCs w:val="26"/>
        </w:rPr>
        <w:t>기술적으로</w:t>
      </w:r>
      <w:r w:rsidRPr="00DE40FB">
        <w:rPr>
          <w:rFonts w:ascii="Verdana" w:hAnsi="Verdana" w:hint="eastAsia"/>
          <w:sz w:val="26"/>
          <w:szCs w:val="26"/>
        </w:rPr>
        <w:t xml:space="preserve"> </w:t>
      </w:r>
      <w:r w:rsidRPr="00DE40FB">
        <w:rPr>
          <w:rFonts w:ascii="Verdana" w:hAnsi="Verdana" w:hint="eastAsia"/>
          <w:sz w:val="26"/>
          <w:szCs w:val="26"/>
        </w:rPr>
        <w:t>중립적이어야</w:t>
      </w:r>
      <w:r w:rsidRPr="00DE40FB">
        <w:rPr>
          <w:rFonts w:ascii="Verdana" w:hAnsi="Verdana" w:hint="eastAsia"/>
          <w:sz w:val="26"/>
          <w:szCs w:val="26"/>
        </w:rPr>
        <w:t xml:space="preserve"> </w:t>
      </w:r>
      <w:r w:rsidRPr="00DE40FB">
        <w:rPr>
          <w:rFonts w:ascii="Verdana" w:hAnsi="Verdana" w:hint="eastAsia"/>
          <w:sz w:val="26"/>
          <w:szCs w:val="26"/>
        </w:rPr>
        <w:t>한다는</w:t>
      </w:r>
      <w:r w:rsidRPr="00DE40FB">
        <w:rPr>
          <w:rFonts w:ascii="Verdana" w:hAnsi="Verdana" w:hint="eastAsia"/>
          <w:sz w:val="26"/>
          <w:szCs w:val="26"/>
        </w:rPr>
        <w:t xml:space="preserve"> </w:t>
      </w:r>
      <w:r w:rsidRPr="00DE40FB">
        <w:rPr>
          <w:rFonts w:ascii="Verdana" w:hAnsi="Verdana" w:hint="eastAsia"/>
          <w:sz w:val="26"/>
          <w:szCs w:val="26"/>
        </w:rPr>
        <w:t>점</w:t>
      </w:r>
      <w:r w:rsidRPr="00DE40FB">
        <w:rPr>
          <w:rFonts w:ascii="Verdana" w:hAnsi="Verdana" w:hint="eastAsia"/>
          <w:sz w:val="26"/>
          <w:szCs w:val="26"/>
        </w:rPr>
        <w:t xml:space="preserve"> </w:t>
      </w:r>
      <w:r w:rsidRPr="00DE40FB">
        <w:rPr>
          <w:rFonts w:ascii="Verdana" w:hAnsi="Verdana" w:hint="eastAsia"/>
          <w:sz w:val="26"/>
          <w:szCs w:val="26"/>
        </w:rPr>
        <w:t>모두를</w:t>
      </w:r>
      <w:r w:rsidRPr="00DE40FB">
        <w:rPr>
          <w:rFonts w:ascii="Verdana" w:hAnsi="Verdana" w:hint="eastAsia"/>
          <w:sz w:val="26"/>
          <w:szCs w:val="26"/>
        </w:rPr>
        <w:t xml:space="preserve"> </w:t>
      </w:r>
      <w:r w:rsidRPr="00DE40FB">
        <w:rPr>
          <w:rFonts w:ascii="Verdana" w:hAnsi="Verdana" w:hint="eastAsia"/>
          <w:sz w:val="26"/>
          <w:szCs w:val="26"/>
        </w:rPr>
        <w:t>충족해야</w:t>
      </w:r>
      <w:r w:rsidRPr="00DE40FB">
        <w:rPr>
          <w:rFonts w:ascii="Verdana" w:hAnsi="Verdana" w:hint="eastAsia"/>
          <w:sz w:val="26"/>
          <w:szCs w:val="26"/>
        </w:rPr>
        <w:t xml:space="preserve"> </w:t>
      </w:r>
      <w:r w:rsidRPr="00DE40FB">
        <w:rPr>
          <w:rFonts w:ascii="Verdana" w:hAnsi="Verdana" w:hint="eastAsia"/>
          <w:sz w:val="26"/>
          <w:szCs w:val="26"/>
        </w:rPr>
        <w:t>한다</w:t>
      </w:r>
      <w:r w:rsidRPr="00DE40FB">
        <w:rPr>
          <w:rFonts w:ascii="Verdana" w:hAnsi="Verdana" w:hint="eastAsia"/>
          <w:sz w:val="26"/>
          <w:szCs w:val="26"/>
        </w:rPr>
        <w:t xml:space="preserve">. </w:t>
      </w:r>
      <w:r w:rsidRPr="00DE40FB">
        <w:rPr>
          <w:rFonts w:ascii="Verdana" w:hAnsi="Verdana" w:hint="eastAsia"/>
          <w:sz w:val="26"/>
          <w:szCs w:val="26"/>
        </w:rPr>
        <w:t>예를</w:t>
      </w:r>
      <w:r w:rsidRPr="00DE40FB">
        <w:rPr>
          <w:rFonts w:ascii="Verdana" w:hAnsi="Verdana" w:hint="eastAsia"/>
          <w:sz w:val="26"/>
          <w:szCs w:val="26"/>
        </w:rPr>
        <w:t xml:space="preserve"> </w:t>
      </w:r>
      <w:r w:rsidRPr="00DE40FB">
        <w:rPr>
          <w:rFonts w:ascii="Verdana" w:hAnsi="Verdana" w:hint="eastAsia"/>
          <w:sz w:val="26"/>
          <w:szCs w:val="26"/>
        </w:rPr>
        <w:t>들어</w:t>
      </w:r>
      <w:r w:rsidRPr="00DE40FB">
        <w:rPr>
          <w:rFonts w:ascii="Verdana" w:hAnsi="Verdana" w:hint="eastAsia"/>
          <w:sz w:val="26"/>
          <w:szCs w:val="26"/>
        </w:rPr>
        <w:t xml:space="preserve"> </w:t>
      </w:r>
      <w:r w:rsidRPr="00DE40FB">
        <w:rPr>
          <w:rFonts w:ascii="Verdana" w:hAnsi="Verdana" w:hint="eastAsia"/>
          <w:sz w:val="26"/>
          <w:szCs w:val="26"/>
        </w:rPr>
        <w:t>미국의</w:t>
      </w:r>
      <w:r w:rsidRPr="00DE40FB">
        <w:rPr>
          <w:rFonts w:ascii="Verdana" w:hAnsi="Verdana" w:hint="eastAsia"/>
          <w:sz w:val="26"/>
          <w:szCs w:val="26"/>
        </w:rPr>
        <w:t xml:space="preserve"> </w:t>
      </w:r>
      <w:r w:rsidRPr="00DE40FB">
        <w:rPr>
          <w:rFonts w:ascii="Verdana" w:hAnsi="Verdana" w:hint="eastAsia"/>
          <w:sz w:val="26"/>
          <w:szCs w:val="26"/>
        </w:rPr>
        <w:t>의회도서관은</w:t>
      </w:r>
      <w:r w:rsidRPr="00DE40FB">
        <w:rPr>
          <w:rFonts w:ascii="Verdana" w:hAnsi="Verdana" w:hint="eastAsia"/>
          <w:sz w:val="26"/>
          <w:szCs w:val="26"/>
        </w:rPr>
        <w:t xml:space="preserve"> </w:t>
      </w:r>
      <w:r w:rsidRPr="00DE40FB">
        <w:rPr>
          <w:rFonts w:ascii="Verdana" w:hAnsi="Verdana" w:hint="eastAsia"/>
          <w:sz w:val="26"/>
          <w:szCs w:val="26"/>
        </w:rPr>
        <w:t>면책규정들이</w:t>
      </w:r>
      <w:r w:rsidRPr="00DE40FB">
        <w:rPr>
          <w:rFonts w:ascii="Verdana" w:hAnsi="Verdana" w:hint="eastAsia"/>
          <w:sz w:val="26"/>
          <w:szCs w:val="26"/>
        </w:rPr>
        <w:t xml:space="preserve"> </w:t>
      </w:r>
      <w:r w:rsidRPr="00DE40FB">
        <w:rPr>
          <w:rFonts w:ascii="Verdana" w:hAnsi="Verdana" w:hint="eastAsia"/>
          <w:sz w:val="26"/>
          <w:szCs w:val="26"/>
        </w:rPr>
        <w:t>정기적으로</w:t>
      </w:r>
      <w:r w:rsidRPr="00DE40FB">
        <w:rPr>
          <w:rFonts w:ascii="Verdana" w:hAnsi="Verdana" w:hint="eastAsia"/>
          <w:sz w:val="26"/>
          <w:szCs w:val="26"/>
        </w:rPr>
        <w:t xml:space="preserve"> </w:t>
      </w:r>
      <w:r w:rsidRPr="00DE40FB">
        <w:rPr>
          <w:rFonts w:ascii="Verdana" w:hAnsi="Verdana" w:hint="eastAsia"/>
          <w:sz w:val="26"/>
          <w:szCs w:val="26"/>
        </w:rPr>
        <w:t>재검토되어</w:t>
      </w:r>
      <w:r w:rsidRPr="00DE40FB">
        <w:rPr>
          <w:rFonts w:ascii="Verdana" w:hAnsi="Verdana" w:hint="eastAsia"/>
          <w:sz w:val="26"/>
          <w:szCs w:val="26"/>
        </w:rPr>
        <w:t xml:space="preserve"> </w:t>
      </w:r>
      <w:r w:rsidRPr="00DE40FB">
        <w:rPr>
          <w:rFonts w:ascii="Verdana" w:hAnsi="Verdana" w:hint="eastAsia"/>
          <w:sz w:val="26"/>
          <w:szCs w:val="26"/>
        </w:rPr>
        <w:t>갱신되도록</w:t>
      </w:r>
      <w:r w:rsidRPr="00DE40FB">
        <w:rPr>
          <w:rFonts w:ascii="Verdana" w:hAnsi="Verdana" w:hint="eastAsia"/>
          <w:sz w:val="26"/>
          <w:szCs w:val="26"/>
        </w:rPr>
        <w:t xml:space="preserve"> </w:t>
      </w:r>
      <w:r w:rsidRPr="00DE40FB">
        <w:rPr>
          <w:rFonts w:ascii="Verdana" w:hAnsi="Verdana" w:hint="eastAsia"/>
          <w:sz w:val="26"/>
          <w:szCs w:val="26"/>
        </w:rPr>
        <w:t>요구하고</w:t>
      </w:r>
      <w:r w:rsidRPr="00DE40FB">
        <w:rPr>
          <w:rFonts w:ascii="Verdana" w:hAnsi="Verdana" w:hint="eastAsia"/>
          <w:sz w:val="26"/>
          <w:szCs w:val="26"/>
        </w:rPr>
        <w:t xml:space="preserve"> </w:t>
      </w:r>
      <w:r w:rsidRPr="00DE40FB">
        <w:rPr>
          <w:rFonts w:ascii="Verdana" w:hAnsi="Verdana" w:hint="eastAsia"/>
          <w:sz w:val="26"/>
          <w:szCs w:val="26"/>
        </w:rPr>
        <w:t>있는데</w:t>
      </w:r>
      <w:r w:rsidRPr="00DE40FB">
        <w:rPr>
          <w:rFonts w:ascii="Verdana" w:hAnsi="Verdana" w:hint="eastAsia"/>
          <w:sz w:val="26"/>
          <w:szCs w:val="26"/>
        </w:rPr>
        <w:t xml:space="preserve">, </w:t>
      </w:r>
      <w:r w:rsidRPr="00DE40FB">
        <w:rPr>
          <w:rFonts w:ascii="Verdana" w:hAnsi="Verdana" w:hint="eastAsia"/>
          <w:sz w:val="26"/>
          <w:szCs w:val="26"/>
        </w:rPr>
        <w:t>수혜자들을</w:t>
      </w:r>
      <w:r w:rsidRPr="00DE40FB">
        <w:rPr>
          <w:rFonts w:ascii="Verdana" w:hAnsi="Verdana" w:hint="eastAsia"/>
          <w:sz w:val="26"/>
          <w:szCs w:val="26"/>
        </w:rPr>
        <w:t xml:space="preserve"> </w:t>
      </w:r>
      <w:r w:rsidRPr="00DE40FB">
        <w:rPr>
          <w:rFonts w:ascii="Verdana" w:hAnsi="Verdana" w:hint="eastAsia"/>
          <w:sz w:val="26"/>
          <w:szCs w:val="26"/>
        </w:rPr>
        <w:t>규정제정을</w:t>
      </w:r>
      <w:r w:rsidRPr="00DE40FB">
        <w:rPr>
          <w:rFonts w:ascii="Verdana" w:hAnsi="Verdana" w:hint="eastAsia"/>
          <w:sz w:val="26"/>
          <w:szCs w:val="26"/>
        </w:rPr>
        <w:t xml:space="preserve"> </w:t>
      </w:r>
      <w:r w:rsidRPr="00DE40FB">
        <w:rPr>
          <w:rFonts w:ascii="Verdana" w:hAnsi="Verdana" w:hint="eastAsia"/>
          <w:sz w:val="26"/>
          <w:szCs w:val="26"/>
        </w:rPr>
        <w:t>위한</w:t>
      </w:r>
      <w:r w:rsidRPr="00DE40FB">
        <w:rPr>
          <w:rFonts w:ascii="Verdana" w:hAnsi="Verdana" w:hint="eastAsia"/>
          <w:sz w:val="26"/>
          <w:szCs w:val="26"/>
        </w:rPr>
        <w:t xml:space="preserve"> </w:t>
      </w:r>
      <w:r w:rsidRPr="00DE40FB">
        <w:rPr>
          <w:rFonts w:ascii="Verdana" w:hAnsi="Verdana" w:hint="eastAsia"/>
          <w:sz w:val="26"/>
          <w:szCs w:val="26"/>
        </w:rPr>
        <w:t>행정절차상</w:t>
      </w:r>
      <w:r w:rsidRPr="00DE40FB">
        <w:rPr>
          <w:rFonts w:ascii="Verdana" w:hAnsi="Verdana" w:hint="eastAsia"/>
          <w:sz w:val="26"/>
          <w:szCs w:val="26"/>
        </w:rPr>
        <w:t xml:space="preserve"> </w:t>
      </w:r>
      <w:r w:rsidRPr="00DE40FB">
        <w:rPr>
          <w:rFonts w:ascii="Verdana" w:hAnsi="Verdana" w:hint="eastAsia"/>
          <w:sz w:val="26"/>
          <w:szCs w:val="26"/>
        </w:rPr>
        <w:t>예상</w:t>
      </w:r>
      <w:r w:rsidRPr="00DE40FB">
        <w:rPr>
          <w:rFonts w:ascii="Verdana" w:hAnsi="Verdana" w:hint="eastAsia"/>
          <w:sz w:val="26"/>
          <w:szCs w:val="26"/>
        </w:rPr>
        <w:t xml:space="preserve"> </w:t>
      </w:r>
      <w:r w:rsidRPr="00DE40FB">
        <w:rPr>
          <w:rFonts w:ascii="Verdana" w:hAnsi="Verdana" w:hint="eastAsia"/>
          <w:sz w:val="26"/>
          <w:szCs w:val="26"/>
        </w:rPr>
        <w:t>밖의</w:t>
      </w:r>
      <w:r w:rsidRPr="00DE40FB">
        <w:rPr>
          <w:rFonts w:ascii="Verdana" w:hAnsi="Verdana" w:hint="eastAsia"/>
          <w:sz w:val="26"/>
          <w:szCs w:val="26"/>
        </w:rPr>
        <w:t xml:space="preserve"> </w:t>
      </w:r>
      <w:r w:rsidRPr="00DE40FB">
        <w:rPr>
          <w:rFonts w:ascii="Verdana" w:hAnsi="Verdana" w:hint="eastAsia"/>
          <w:sz w:val="26"/>
          <w:szCs w:val="26"/>
        </w:rPr>
        <w:t>변화에</w:t>
      </w:r>
      <w:r w:rsidRPr="00DE40FB">
        <w:rPr>
          <w:rFonts w:ascii="Verdana" w:hAnsi="Verdana" w:hint="eastAsia"/>
          <w:sz w:val="26"/>
          <w:szCs w:val="26"/>
        </w:rPr>
        <w:t xml:space="preserve"> </w:t>
      </w:r>
      <w:r w:rsidRPr="00DE40FB">
        <w:rPr>
          <w:rFonts w:ascii="Verdana" w:hAnsi="Verdana" w:hint="eastAsia"/>
          <w:sz w:val="26"/>
          <w:szCs w:val="26"/>
        </w:rPr>
        <w:t>대상이</w:t>
      </w:r>
      <w:r w:rsidRPr="00DE40FB">
        <w:rPr>
          <w:rFonts w:ascii="Verdana" w:hAnsi="Verdana" w:hint="eastAsia"/>
          <w:sz w:val="26"/>
          <w:szCs w:val="26"/>
        </w:rPr>
        <w:t xml:space="preserve"> </w:t>
      </w:r>
      <w:r w:rsidRPr="00DE40FB">
        <w:rPr>
          <w:rFonts w:ascii="Verdana" w:hAnsi="Verdana" w:hint="eastAsia"/>
          <w:sz w:val="26"/>
          <w:szCs w:val="26"/>
        </w:rPr>
        <w:t>되도록</w:t>
      </w:r>
      <w:r w:rsidRPr="00DE40FB">
        <w:rPr>
          <w:rFonts w:ascii="Verdana" w:hAnsi="Verdana" w:hint="eastAsia"/>
          <w:sz w:val="26"/>
          <w:szCs w:val="26"/>
        </w:rPr>
        <w:t xml:space="preserve"> </w:t>
      </w:r>
      <w:r w:rsidRPr="00DE40FB">
        <w:rPr>
          <w:rFonts w:ascii="Verdana" w:hAnsi="Verdana" w:hint="eastAsia"/>
          <w:sz w:val="26"/>
          <w:szCs w:val="26"/>
        </w:rPr>
        <w:t>한다</w:t>
      </w:r>
      <w:r w:rsidRPr="00DE40FB">
        <w:rPr>
          <w:rFonts w:ascii="Verdana" w:hAnsi="Verdana" w:hint="eastAsia"/>
          <w:sz w:val="26"/>
          <w:szCs w:val="26"/>
        </w:rPr>
        <w:t xml:space="preserve">. </w:t>
      </w:r>
      <w:r w:rsidRPr="00DE40FB">
        <w:rPr>
          <w:rFonts w:ascii="Verdana" w:hAnsi="Verdana" w:hint="eastAsia"/>
          <w:sz w:val="26"/>
          <w:szCs w:val="26"/>
        </w:rPr>
        <w:t>면책규정들</w:t>
      </w:r>
      <w:r w:rsidRPr="00DE40FB">
        <w:rPr>
          <w:rFonts w:ascii="Verdana" w:hAnsi="Verdana" w:hint="eastAsia"/>
          <w:sz w:val="26"/>
          <w:szCs w:val="26"/>
        </w:rPr>
        <w:t xml:space="preserve"> </w:t>
      </w:r>
      <w:r w:rsidRPr="00DE40FB">
        <w:rPr>
          <w:rFonts w:ascii="Verdana" w:hAnsi="Verdana" w:hint="eastAsia"/>
          <w:sz w:val="26"/>
          <w:szCs w:val="26"/>
        </w:rPr>
        <w:t>중</w:t>
      </w:r>
      <w:r w:rsidRPr="00DE40FB">
        <w:rPr>
          <w:rFonts w:ascii="Verdana" w:hAnsi="Verdana" w:hint="eastAsia"/>
          <w:sz w:val="26"/>
          <w:szCs w:val="26"/>
        </w:rPr>
        <w:t xml:space="preserve"> </w:t>
      </w:r>
      <w:r w:rsidRPr="00DE40FB">
        <w:rPr>
          <w:rFonts w:ascii="Verdana" w:hAnsi="Verdana" w:hint="eastAsia"/>
          <w:sz w:val="26"/>
          <w:szCs w:val="26"/>
        </w:rPr>
        <w:t>가장</w:t>
      </w:r>
      <w:r w:rsidRPr="00DE40FB">
        <w:rPr>
          <w:rFonts w:ascii="Verdana" w:hAnsi="Verdana" w:hint="eastAsia"/>
          <w:sz w:val="26"/>
          <w:szCs w:val="26"/>
        </w:rPr>
        <w:t xml:space="preserve"> </w:t>
      </w:r>
      <w:r w:rsidRPr="00DE40FB">
        <w:rPr>
          <w:rFonts w:ascii="Verdana" w:hAnsi="Verdana" w:hint="eastAsia"/>
          <w:sz w:val="26"/>
          <w:szCs w:val="26"/>
        </w:rPr>
        <w:t>처음에</w:t>
      </w:r>
      <w:r w:rsidRPr="00DE40FB">
        <w:rPr>
          <w:rFonts w:ascii="Verdana" w:hAnsi="Verdana" w:hint="eastAsia"/>
          <w:sz w:val="26"/>
          <w:szCs w:val="26"/>
        </w:rPr>
        <w:t xml:space="preserve"> </w:t>
      </w:r>
      <w:r w:rsidRPr="00DE40FB">
        <w:rPr>
          <w:rFonts w:ascii="Verdana" w:hAnsi="Verdana" w:hint="eastAsia"/>
          <w:sz w:val="26"/>
          <w:szCs w:val="26"/>
        </w:rPr>
        <w:t>나온</w:t>
      </w:r>
      <w:r w:rsidRPr="00DE40FB">
        <w:rPr>
          <w:rFonts w:ascii="Verdana" w:hAnsi="Verdana" w:hint="eastAsia"/>
          <w:sz w:val="26"/>
          <w:szCs w:val="26"/>
        </w:rPr>
        <w:t xml:space="preserve"> </w:t>
      </w:r>
      <w:r w:rsidRPr="00DE40FB">
        <w:rPr>
          <w:rFonts w:ascii="Verdana" w:hAnsi="Verdana" w:hint="eastAsia"/>
          <w:sz w:val="26"/>
          <w:szCs w:val="26"/>
        </w:rPr>
        <w:t>것들은</w:t>
      </w:r>
      <w:r w:rsidRPr="00DE40FB">
        <w:rPr>
          <w:rFonts w:ascii="Verdana" w:hAnsi="Verdana" w:hint="eastAsia"/>
          <w:sz w:val="26"/>
          <w:szCs w:val="26"/>
        </w:rPr>
        <w:t xml:space="preserve"> </w:t>
      </w:r>
      <w:r w:rsidRPr="00DE40FB">
        <w:rPr>
          <w:rFonts w:ascii="Verdana" w:hAnsi="Verdana" w:hint="eastAsia"/>
          <w:sz w:val="26"/>
          <w:szCs w:val="26"/>
        </w:rPr>
        <w:t>“저작물에</w:t>
      </w:r>
      <w:r w:rsidRPr="00DE40FB">
        <w:rPr>
          <w:rFonts w:ascii="Verdana" w:hAnsi="Verdana" w:hint="eastAsia"/>
          <w:sz w:val="26"/>
          <w:szCs w:val="26"/>
        </w:rPr>
        <w:t xml:space="preserve"> </w:t>
      </w:r>
      <w:r w:rsidRPr="00DE40FB">
        <w:rPr>
          <w:rFonts w:ascii="Verdana" w:hAnsi="Verdana" w:hint="eastAsia"/>
          <w:sz w:val="26"/>
          <w:szCs w:val="26"/>
        </w:rPr>
        <w:t>대한</w:t>
      </w:r>
      <w:r w:rsidRPr="00DE40FB">
        <w:rPr>
          <w:rFonts w:ascii="Verdana" w:hAnsi="Verdana" w:hint="eastAsia"/>
          <w:sz w:val="26"/>
          <w:szCs w:val="26"/>
        </w:rPr>
        <w:t xml:space="preserve"> </w:t>
      </w:r>
      <w:r w:rsidRPr="00DE40FB">
        <w:rPr>
          <w:rFonts w:ascii="Verdana" w:hAnsi="Verdana" w:hint="eastAsia"/>
          <w:sz w:val="26"/>
          <w:szCs w:val="26"/>
        </w:rPr>
        <w:t>현존하는</w:t>
      </w:r>
      <w:r w:rsidRPr="00DE40FB">
        <w:rPr>
          <w:rFonts w:ascii="Verdana" w:hAnsi="Verdana" w:hint="eastAsia"/>
          <w:sz w:val="26"/>
          <w:szCs w:val="26"/>
        </w:rPr>
        <w:t xml:space="preserve"> </w:t>
      </w:r>
      <w:r w:rsidRPr="00DE40FB">
        <w:rPr>
          <w:rFonts w:ascii="Verdana" w:hAnsi="Verdana" w:hint="eastAsia"/>
          <w:sz w:val="26"/>
          <w:szCs w:val="26"/>
        </w:rPr>
        <w:t>모든</w:t>
      </w:r>
      <w:r w:rsidRPr="00DE40FB">
        <w:rPr>
          <w:rFonts w:ascii="Verdana" w:hAnsi="Verdana" w:hint="eastAsia"/>
          <w:sz w:val="26"/>
          <w:szCs w:val="26"/>
        </w:rPr>
        <w:t xml:space="preserve"> </w:t>
      </w:r>
      <w:r w:rsidRPr="00DE40FB">
        <w:rPr>
          <w:rFonts w:ascii="Verdana" w:hAnsi="Verdana" w:hint="eastAsia"/>
          <w:sz w:val="26"/>
          <w:szCs w:val="26"/>
        </w:rPr>
        <w:t>전자책</w:t>
      </w:r>
      <w:r w:rsidRPr="00DE40FB">
        <w:rPr>
          <w:rFonts w:ascii="Verdana" w:hAnsi="Verdana" w:hint="eastAsia"/>
          <w:sz w:val="26"/>
          <w:szCs w:val="26"/>
        </w:rPr>
        <w:t xml:space="preserve"> </w:t>
      </w:r>
      <w:r w:rsidRPr="00DE40FB">
        <w:rPr>
          <w:rFonts w:ascii="Verdana" w:hAnsi="Verdana" w:hint="eastAsia"/>
          <w:sz w:val="26"/>
          <w:szCs w:val="26"/>
        </w:rPr>
        <w:t>판본들</w:t>
      </w:r>
      <w:r w:rsidRPr="00DE40FB">
        <w:rPr>
          <w:rFonts w:ascii="Verdana" w:hAnsi="Verdana" w:hint="eastAsia"/>
          <w:sz w:val="26"/>
          <w:szCs w:val="26"/>
        </w:rPr>
        <w:t>(</w:t>
      </w:r>
      <w:r w:rsidRPr="00DE40FB">
        <w:rPr>
          <w:rFonts w:ascii="Verdana" w:hAnsi="Verdana" w:hint="eastAsia"/>
          <w:sz w:val="26"/>
          <w:szCs w:val="26"/>
        </w:rPr>
        <w:t>권한</w:t>
      </w:r>
      <w:r w:rsidRPr="00DE40FB">
        <w:rPr>
          <w:rFonts w:ascii="Verdana" w:hAnsi="Verdana" w:hint="eastAsia"/>
          <w:sz w:val="26"/>
          <w:szCs w:val="26"/>
        </w:rPr>
        <w:t xml:space="preserve"> </w:t>
      </w:r>
      <w:r w:rsidRPr="00DE40FB">
        <w:rPr>
          <w:rFonts w:ascii="Verdana" w:hAnsi="Verdana" w:hint="eastAsia"/>
          <w:sz w:val="26"/>
          <w:szCs w:val="26"/>
        </w:rPr>
        <w:t>있는</w:t>
      </w:r>
      <w:r w:rsidRPr="00DE40FB">
        <w:rPr>
          <w:rFonts w:ascii="Verdana" w:hAnsi="Verdana" w:hint="eastAsia"/>
          <w:sz w:val="26"/>
          <w:szCs w:val="26"/>
        </w:rPr>
        <w:t xml:space="preserve"> </w:t>
      </w:r>
      <w:r w:rsidRPr="00DE40FB">
        <w:rPr>
          <w:rFonts w:ascii="Verdana" w:hAnsi="Verdana" w:hint="eastAsia"/>
          <w:sz w:val="26"/>
          <w:szCs w:val="26"/>
        </w:rPr>
        <w:t>기관들에</w:t>
      </w:r>
      <w:r w:rsidRPr="00DE40FB">
        <w:rPr>
          <w:rFonts w:ascii="Verdana" w:hAnsi="Verdana" w:hint="eastAsia"/>
          <w:sz w:val="26"/>
          <w:szCs w:val="26"/>
        </w:rPr>
        <w:t xml:space="preserve"> </w:t>
      </w:r>
      <w:r w:rsidRPr="00DE40FB">
        <w:rPr>
          <w:rFonts w:ascii="Verdana" w:hAnsi="Verdana" w:hint="eastAsia"/>
          <w:sz w:val="26"/>
          <w:szCs w:val="26"/>
        </w:rPr>
        <w:t>제공되는</w:t>
      </w:r>
      <w:r w:rsidRPr="00DE40FB">
        <w:rPr>
          <w:rFonts w:ascii="Verdana" w:hAnsi="Verdana" w:hint="eastAsia"/>
          <w:sz w:val="26"/>
          <w:szCs w:val="26"/>
        </w:rPr>
        <w:t xml:space="preserve"> </w:t>
      </w:r>
      <w:r w:rsidRPr="00DE40FB">
        <w:rPr>
          <w:rFonts w:ascii="Verdana" w:hAnsi="Verdana" w:hint="eastAsia"/>
          <w:sz w:val="26"/>
          <w:szCs w:val="26"/>
        </w:rPr>
        <w:t>디지털</w:t>
      </w:r>
      <w:r w:rsidRPr="00DE40FB">
        <w:rPr>
          <w:rFonts w:ascii="Verdana" w:hAnsi="Verdana" w:hint="eastAsia"/>
          <w:sz w:val="26"/>
          <w:szCs w:val="26"/>
        </w:rPr>
        <w:t xml:space="preserve"> </w:t>
      </w:r>
      <w:r w:rsidRPr="00DE40FB">
        <w:rPr>
          <w:rFonts w:ascii="Verdana" w:hAnsi="Verdana" w:hint="eastAsia"/>
          <w:sz w:val="26"/>
          <w:szCs w:val="26"/>
        </w:rPr>
        <w:t>텍스트판들을</w:t>
      </w:r>
      <w:r w:rsidRPr="00DE40FB">
        <w:rPr>
          <w:rFonts w:ascii="Verdana" w:hAnsi="Verdana" w:hint="eastAsia"/>
          <w:sz w:val="26"/>
          <w:szCs w:val="26"/>
        </w:rPr>
        <w:t xml:space="preserve"> </w:t>
      </w:r>
      <w:r w:rsidRPr="00DE40FB">
        <w:rPr>
          <w:rFonts w:ascii="Verdana" w:hAnsi="Verdana" w:hint="eastAsia"/>
          <w:sz w:val="26"/>
          <w:szCs w:val="26"/>
        </w:rPr>
        <w:t>포함</w:t>
      </w:r>
      <w:r w:rsidRPr="00DE40FB">
        <w:rPr>
          <w:rFonts w:ascii="Verdana" w:hAnsi="Verdana" w:hint="eastAsia"/>
          <w:sz w:val="26"/>
          <w:szCs w:val="26"/>
        </w:rPr>
        <w:t>)</w:t>
      </w:r>
      <w:r w:rsidRPr="00DE40FB">
        <w:rPr>
          <w:rFonts w:ascii="Verdana" w:hAnsi="Verdana" w:hint="eastAsia"/>
          <w:sz w:val="26"/>
          <w:szCs w:val="26"/>
        </w:rPr>
        <w:t>이</w:t>
      </w:r>
      <w:r w:rsidRPr="00DE40FB">
        <w:rPr>
          <w:rFonts w:ascii="Verdana" w:hAnsi="Verdana" w:hint="eastAsia"/>
          <w:sz w:val="26"/>
          <w:szCs w:val="26"/>
        </w:rPr>
        <w:t xml:space="preserve"> </w:t>
      </w:r>
      <w:r w:rsidRPr="00DE40FB">
        <w:rPr>
          <w:rFonts w:ascii="Verdana" w:hAnsi="Verdana" w:hint="eastAsia"/>
          <w:sz w:val="26"/>
          <w:szCs w:val="26"/>
        </w:rPr>
        <w:t>전자책의</w:t>
      </w:r>
      <w:r w:rsidRPr="00DE40FB">
        <w:rPr>
          <w:rFonts w:ascii="Verdana" w:hAnsi="Verdana" w:hint="eastAsia"/>
          <w:sz w:val="26"/>
          <w:szCs w:val="26"/>
        </w:rPr>
        <w:t xml:space="preserve"> </w:t>
      </w:r>
      <w:r w:rsidRPr="00DE40FB">
        <w:rPr>
          <w:rFonts w:ascii="Verdana" w:hAnsi="Verdana" w:hint="eastAsia"/>
          <w:sz w:val="26"/>
          <w:szCs w:val="26"/>
        </w:rPr>
        <w:t>읽어주기</w:t>
      </w:r>
      <w:r w:rsidRPr="00DE40FB">
        <w:rPr>
          <w:rFonts w:ascii="Verdana" w:hAnsi="Verdana" w:hint="eastAsia"/>
          <w:sz w:val="26"/>
          <w:szCs w:val="26"/>
        </w:rPr>
        <w:t xml:space="preserve"> </w:t>
      </w:r>
      <w:r w:rsidRPr="00DE40FB">
        <w:rPr>
          <w:rFonts w:ascii="Verdana" w:hAnsi="Verdana" w:hint="eastAsia"/>
          <w:sz w:val="26"/>
          <w:szCs w:val="26"/>
        </w:rPr>
        <w:t>기능을</w:t>
      </w:r>
      <w:r w:rsidRPr="00DE40FB">
        <w:rPr>
          <w:rFonts w:ascii="Verdana" w:hAnsi="Verdana" w:hint="eastAsia"/>
          <w:sz w:val="26"/>
          <w:szCs w:val="26"/>
        </w:rPr>
        <w:t xml:space="preserve"> </w:t>
      </w:r>
      <w:r w:rsidRPr="00DE40FB">
        <w:rPr>
          <w:rFonts w:ascii="Verdana" w:hAnsi="Verdana" w:hint="eastAsia"/>
          <w:sz w:val="26"/>
          <w:szCs w:val="26"/>
        </w:rPr>
        <w:t>사용할</w:t>
      </w:r>
      <w:r w:rsidRPr="00DE40FB">
        <w:rPr>
          <w:rFonts w:ascii="Verdana" w:hAnsi="Verdana" w:hint="eastAsia"/>
          <w:sz w:val="26"/>
          <w:szCs w:val="26"/>
        </w:rPr>
        <w:t xml:space="preserve"> </w:t>
      </w:r>
      <w:r w:rsidRPr="00DE40FB">
        <w:rPr>
          <w:rFonts w:ascii="Verdana" w:hAnsi="Verdana" w:hint="eastAsia"/>
          <w:sz w:val="26"/>
          <w:szCs w:val="26"/>
        </w:rPr>
        <w:t>수</w:t>
      </w:r>
      <w:r w:rsidRPr="00DE40FB">
        <w:rPr>
          <w:rFonts w:ascii="Verdana" w:hAnsi="Verdana" w:hint="eastAsia"/>
          <w:sz w:val="26"/>
          <w:szCs w:val="26"/>
        </w:rPr>
        <w:t xml:space="preserve"> </w:t>
      </w:r>
      <w:r w:rsidRPr="00DE40FB">
        <w:rPr>
          <w:rFonts w:ascii="Verdana" w:hAnsi="Verdana" w:hint="eastAsia"/>
          <w:sz w:val="26"/>
          <w:szCs w:val="26"/>
        </w:rPr>
        <w:t>없도록</w:t>
      </w:r>
      <w:r w:rsidRPr="00DE40FB">
        <w:rPr>
          <w:rFonts w:ascii="Verdana" w:hAnsi="Verdana" w:hint="eastAsia"/>
          <w:sz w:val="26"/>
          <w:szCs w:val="26"/>
        </w:rPr>
        <w:t xml:space="preserve"> </w:t>
      </w:r>
      <w:r w:rsidRPr="00DE40FB">
        <w:rPr>
          <w:rFonts w:ascii="Verdana" w:hAnsi="Verdana" w:hint="eastAsia"/>
          <w:sz w:val="26"/>
          <w:szCs w:val="26"/>
        </w:rPr>
        <w:t>방해하거나</w:t>
      </w:r>
      <w:r w:rsidRPr="00DE40FB">
        <w:rPr>
          <w:rFonts w:ascii="Verdana" w:hAnsi="Verdana" w:hint="eastAsia"/>
          <w:sz w:val="26"/>
          <w:szCs w:val="26"/>
        </w:rPr>
        <w:t xml:space="preserve"> </w:t>
      </w:r>
      <w:r w:rsidRPr="00DE40FB">
        <w:rPr>
          <w:rFonts w:ascii="Verdana" w:hAnsi="Verdana" w:hint="eastAsia"/>
          <w:sz w:val="26"/>
          <w:szCs w:val="26"/>
        </w:rPr>
        <w:t>스크린</w:t>
      </w:r>
      <w:r w:rsidRPr="00DE40FB">
        <w:rPr>
          <w:rFonts w:ascii="Verdana" w:hAnsi="Verdana" w:hint="eastAsia"/>
          <w:sz w:val="26"/>
          <w:szCs w:val="26"/>
        </w:rPr>
        <w:t xml:space="preserve"> </w:t>
      </w:r>
      <w:r w:rsidRPr="00DE40FB">
        <w:rPr>
          <w:rFonts w:ascii="Verdana" w:hAnsi="Verdana" w:hint="eastAsia"/>
          <w:sz w:val="26"/>
          <w:szCs w:val="26"/>
        </w:rPr>
        <w:t>리더가</w:t>
      </w:r>
      <w:r w:rsidRPr="00DE40FB">
        <w:rPr>
          <w:rFonts w:ascii="Verdana" w:hAnsi="Verdana" w:hint="eastAsia"/>
          <w:sz w:val="26"/>
          <w:szCs w:val="26"/>
        </w:rPr>
        <w:t xml:space="preserve"> </w:t>
      </w:r>
      <w:r w:rsidRPr="00DE40FB">
        <w:rPr>
          <w:rFonts w:ascii="Verdana" w:hAnsi="Verdana" w:hint="eastAsia"/>
          <w:sz w:val="26"/>
          <w:szCs w:val="26"/>
        </w:rPr>
        <w:t>텍스트를</w:t>
      </w:r>
      <w:r w:rsidRPr="00DE40FB">
        <w:rPr>
          <w:rFonts w:ascii="Verdana" w:hAnsi="Verdana" w:hint="eastAsia"/>
          <w:sz w:val="26"/>
          <w:szCs w:val="26"/>
        </w:rPr>
        <w:t xml:space="preserve"> </w:t>
      </w:r>
      <w:r w:rsidRPr="00DE40FB">
        <w:rPr>
          <w:rFonts w:ascii="Verdana" w:hAnsi="Verdana" w:hint="eastAsia"/>
          <w:sz w:val="26"/>
          <w:szCs w:val="26"/>
        </w:rPr>
        <w:t>특수한</w:t>
      </w:r>
      <w:r w:rsidRPr="00DE40FB">
        <w:rPr>
          <w:rFonts w:ascii="Verdana" w:hAnsi="Verdana" w:hint="eastAsia"/>
          <w:sz w:val="26"/>
          <w:szCs w:val="26"/>
        </w:rPr>
        <w:t xml:space="preserve"> </w:t>
      </w:r>
      <w:r w:rsidRPr="00DE40FB">
        <w:rPr>
          <w:rFonts w:ascii="Verdana" w:hAnsi="Verdana" w:hint="eastAsia"/>
          <w:sz w:val="26"/>
          <w:szCs w:val="26"/>
        </w:rPr>
        <w:t>형식으로</w:t>
      </w:r>
      <w:r w:rsidRPr="00DE40FB">
        <w:rPr>
          <w:rFonts w:ascii="Verdana" w:hAnsi="Verdana" w:hint="eastAsia"/>
          <w:sz w:val="26"/>
          <w:szCs w:val="26"/>
        </w:rPr>
        <w:t xml:space="preserve"> </w:t>
      </w:r>
      <w:r w:rsidRPr="00DE40FB">
        <w:rPr>
          <w:rFonts w:ascii="Verdana" w:hAnsi="Verdana" w:hint="eastAsia"/>
          <w:sz w:val="26"/>
          <w:szCs w:val="26"/>
        </w:rPr>
        <w:t>변경하는</w:t>
      </w:r>
      <w:r w:rsidRPr="00DE40FB">
        <w:rPr>
          <w:rFonts w:ascii="Verdana" w:hAnsi="Verdana" w:hint="eastAsia"/>
          <w:sz w:val="26"/>
          <w:szCs w:val="26"/>
        </w:rPr>
        <w:t xml:space="preserve"> </w:t>
      </w:r>
      <w:r w:rsidRPr="00DE40FB">
        <w:rPr>
          <w:rFonts w:ascii="Verdana" w:hAnsi="Verdana" w:hint="eastAsia"/>
          <w:sz w:val="26"/>
          <w:szCs w:val="26"/>
        </w:rPr>
        <w:t>것을</w:t>
      </w:r>
      <w:r w:rsidRPr="00DE40FB">
        <w:rPr>
          <w:rFonts w:ascii="Verdana" w:hAnsi="Verdana" w:hint="eastAsia"/>
          <w:sz w:val="26"/>
          <w:szCs w:val="26"/>
        </w:rPr>
        <w:t xml:space="preserve"> </w:t>
      </w:r>
      <w:r w:rsidRPr="00DE40FB">
        <w:rPr>
          <w:rFonts w:ascii="Verdana" w:hAnsi="Verdana" w:hint="eastAsia"/>
          <w:sz w:val="26"/>
          <w:szCs w:val="26"/>
        </w:rPr>
        <w:t>방해하는</w:t>
      </w:r>
      <w:r w:rsidRPr="00DE40FB">
        <w:rPr>
          <w:rFonts w:ascii="Verdana" w:hAnsi="Verdana" w:hint="eastAsia"/>
          <w:sz w:val="26"/>
          <w:szCs w:val="26"/>
        </w:rPr>
        <w:t xml:space="preserve"> </w:t>
      </w:r>
      <w:r w:rsidRPr="00DE40FB">
        <w:rPr>
          <w:rFonts w:ascii="Verdana" w:hAnsi="Verdana" w:hint="eastAsia"/>
          <w:sz w:val="26"/>
          <w:szCs w:val="26"/>
        </w:rPr>
        <w:t>접근통제를</w:t>
      </w:r>
      <w:r w:rsidRPr="00DE40FB">
        <w:rPr>
          <w:rFonts w:ascii="Verdana" w:hAnsi="Verdana" w:hint="eastAsia"/>
          <w:sz w:val="26"/>
          <w:szCs w:val="26"/>
        </w:rPr>
        <w:t xml:space="preserve"> </w:t>
      </w:r>
      <w:r w:rsidRPr="00DE40FB">
        <w:rPr>
          <w:rFonts w:ascii="Verdana" w:hAnsi="Verdana" w:hint="eastAsia"/>
          <w:sz w:val="26"/>
          <w:szCs w:val="26"/>
        </w:rPr>
        <w:t>포함하고</w:t>
      </w:r>
      <w:r w:rsidRPr="00DE40FB">
        <w:rPr>
          <w:rFonts w:ascii="Verdana" w:hAnsi="Verdana" w:hint="eastAsia"/>
          <w:sz w:val="26"/>
          <w:szCs w:val="26"/>
        </w:rPr>
        <w:t xml:space="preserve"> </w:t>
      </w:r>
      <w:r w:rsidRPr="00DE40FB">
        <w:rPr>
          <w:rFonts w:ascii="Verdana" w:hAnsi="Verdana" w:hint="eastAsia"/>
          <w:sz w:val="26"/>
          <w:szCs w:val="26"/>
        </w:rPr>
        <w:t>있는</w:t>
      </w:r>
      <w:r w:rsidRPr="00DE40FB">
        <w:rPr>
          <w:rFonts w:ascii="Verdana" w:hAnsi="Verdana" w:hint="eastAsia"/>
          <w:sz w:val="26"/>
          <w:szCs w:val="26"/>
        </w:rPr>
        <w:t xml:space="preserve"> </w:t>
      </w:r>
      <w:r w:rsidRPr="00DE40FB">
        <w:rPr>
          <w:rFonts w:ascii="Verdana" w:hAnsi="Verdana" w:hint="eastAsia"/>
          <w:sz w:val="26"/>
          <w:szCs w:val="26"/>
        </w:rPr>
        <w:t>경우에</w:t>
      </w:r>
      <w:r w:rsidRPr="00DE40FB">
        <w:rPr>
          <w:rFonts w:ascii="Verdana" w:hAnsi="Verdana" w:hint="eastAsia"/>
          <w:sz w:val="26"/>
          <w:szCs w:val="26"/>
        </w:rPr>
        <w:t xml:space="preserve"> </w:t>
      </w:r>
      <w:r w:rsidRPr="00DE40FB">
        <w:rPr>
          <w:rFonts w:ascii="Verdana" w:hAnsi="Verdana" w:hint="eastAsia"/>
          <w:sz w:val="26"/>
          <w:szCs w:val="26"/>
        </w:rPr>
        <w:t>있어</w:t>
      </w:r>
      <w:r w:rsidRPr="00DE40FB">
        <w:rPr>
          <w:rFonts w:ascii="Verdana" w:hAnsi="Verdana" w:hint="eastAsia"/>
          <w:sz w:val="26"/>
          <w:szCs w:val="26"/>
        </w:rPr>
        <w:t xml:space="preserve"> </w:t>
      </w:r>
      <w:r w:rsidRPr="00DE40FB">
        <w:rPr>
          <w:rFonts w:ascii="Verdana" w:hAnsi="Verdana" w:hint="eastAsia"/>
          <w:sz w:val="26"/>
          <w:szCs w:val="26"/>
        </w:rPr>
        <w:t>전자책</w:t>
      </w:r>
      <w:r w:rsidRPr="00DE40FB">
        <w:rPr>
          <w:rFonts w:ascii="Verdana" w:hAnsi="Verdana" w:hint="eastAsia"/>
          <w:sz w:val="26"/>
          <w:szCs w:val="26"/>
        </w:rPr>
        <w:t xml:space="preserve"> </w:t>
      </w:r>
      <w:r w:rsidRPr="00DE40FB">
        <w:rPr>
          <w:rFonts w:ascii="Verdana" w:hAnsi="Verdana" w:hint="eastAsia"/>
          <w:sz w:val="26"/>
          <w:szCs w:val="26"/>
        </w:rPr>
        <w:t>포맷으로</w:t>
      </w:r>
      <w:r w:rsidRPr="00DE40FB">
        <w:rPr>
          <w:rFonts w:ascii="Verdana" w:hAnsi="Verdana" w:hint="eastAsia"/>
          <w:sz w:val="26"/>
          <w:szCs w:val="26"/>
        </w:rPr>
        <w:t xml:space="preserve"> </w:t>
      </w:r>
      <w:r w:rsidRPr="00DE40FB">
        <w:rPr>
          <w:rFonts w:ascii="Verdana" w:hAnsi="Verdana" w:hint="eastAsia"/>
          <w:sz w:val="26"/>
          <w:szCs w:val="26"/>
        </w:rPr>
        <w:t>배포되는</w:t>
      </w:r>
      <w:r w:rsidRPr="00DE40FB">
        <w:rPr>
          <w:rFonts w:ascii="Verdana" w:hAnsi="Verdana" w:hint="eastAsia"/>
          <w:sz w:val="26"/>
          <w:szCs w:val="26"/>
        </w:rPr>
        <w:t xml:space="preserve"> </w:t>
      </w:r>
      <w:r w:rsidRPr="00DE40FB">
        <w:rPr>
          <w:rFonts w:ascii="Verdana" w:hAnsi="Verdana" w:hint="eastAsia"/>
          <w:sz w:val="26"/>
          <w:szCs w:val="26"/>
        </w:rPr>
        <w:t>어문저작물들</w:t>
      </w:r>
      <w:r w:rsidRPr="00DE40FB">
        <w:rPr>
          <w:rFonts w:ascii="Verdana" w:hAnsi="Verdana" w:hint="eastAsia"/>
          <w:sz w:val="26"/>
          <w:szCs w:val="26"/>
        </w:rPr>
        <w:t>(Literary works distributed in ebook format when all existing ebook editions of the work (including digital text editions made available by authorized entities) contain access controls that prevent the enabling of the ebook</w:t>
      </w:r>
      <w:r w:rsidRPr="00DE40FB">
        <w:rPr>
          <w:rFonts w:ascii="Verdana" w:hAnsi="Verdana" w:hint="eastAsia"/>
          <w:sz w:val="26"/>
          <w:szCs w:val="26"/>
        </w:rPr>
        <w:t>’</w:t>
      </w:r>
      <w:r w:rsidRPr="00DE40FB">
        <w:rPr>
          <w:rFonts w:ascii="Verdana" w:hAnsi="Verdana" w:hint="eastAsia"/>
          <w:sz w:val="26"/>
          <w:szCs w:val="26"/>
        </w:rPr>
        <w:t>s read-aloud function and that prevent the enabling of screen readers to render the text into a specialized format)</w:t>
      </w:r>
      <w:r w:rsidRPr="00DE40FB">
        <w:rPr>
          <w:rFonts w:ascii="Verdana" w:hAnsi="Verdana" w:hint="eastAsia"/>
          <w:sz w:val="26"/>
          <w:szCs w:val="26"/>
        </w:rPr>
        <w:t>”로</w:t>
      </w:r>
      <w:r w:rsidRPr="00DE40FB">
        <w:rPr>
          <w:rFonts w:ascii="Verdana" w:hAnsi="Verdana" w:hint="eastAsia"/>
          <w:sz w:val="26"/>
          <w:szCs w:val="26"/>
        </w:rPr>
        <w:t xml:space="preserve"> </w:t>
      </w:r>
      <w:r w:rsidRPr="00DE40FB">
        <w:rPr>
          <w:rFonts w:ascii="Verdana" w:hAnsi="Verdana" w:hint="eastAsia"/>
          <w:sz w:val="26"/>
          <w:szCs w:val="26"/>
        </w:rPr>
        <w:t>한정되어</w:t>
      </w:r>
      <w:r w:rsidRPr="00DE40FB">
        <w:rPr>
          <w:rFonts w:ascii="Verdana" w:hAnsi="Verdana" w:hint="eastAsia"/>
          <w:sz w:val="26"/>
          <w:szCs w:val="26"/>
        </w:rPr>
        <w:t xml:space="preserve"> </w:t>
      </w:r>
      <w:r w:rsidRPr="00DE40FB">
        <w:rPr>
          <w:rFonts w:ascii="Verdana" w:hAnsi="Verdana" w:hint="eastAsia"/>
          <w:sz w:val="26"/>
          <w:szCs w:val="26"/>
        </w:rPr>
        <w:t>있었다</w:t>
      </w:r>
      <w:r w:rsidRPr="00DE40FB">
        <w:rPr>
          <w:rFonts w:ascii="Verdana" w:hAnsi="Verdana" w:hint="eastAsia"/>
          <w:sz w:val="26"/>
          <w:szCs w:val="26"/>
        </w:rPr>
        <w:t>.</w:t>
      </w:r>
      <w:r w:rsidR="004E1311" w:rsidRPr="008474DF">
        <w:rPr>
          <w:rStyle w:val="FootnoteReference"/>
          <w:rFonts w:ascii="Verdana" w:hAnsi="Verdana"/>
          <w:sz w:val="26"/>
          <w:szCs w:val="26"/>
        </w:rPr>
        <w:footnoteReference w:id="56"/>
      </w:r>
      <w:r w:rsidR="004E1311" w:rsidRPr="008474DF">
        <w:rPr>
          <w:rFonts w:ascii="Verdana" w:hAnsi="Verdana"/>
          <w:sz w:val="26"/>
          <w:szCs w:val="26"/>
        </w:rPr>
        <w:t xml:space="preserve"> </w:t>
      </w:r>
      <w:r w:rsidRPr="00DE40FB">
        <w:rPr>
          <w:rFonts w:ascii="Verdana" w:hAnsi="Verdana" w:hint="eastAsia"/>
          <w:sz w:val="26"/>
          <w:szCs w:val="26"/>
          <w:lang w:eastAsia="ko-KR"/>
        </w:rPr>
        <w:t>이렇게</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제한을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것은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장애인권리협약과</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긴장관계에</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놓일</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수</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있는데</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이는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면책규정이</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인쇄물</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접근에</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장애가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있는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몇몇</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사람들이</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사용할</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수</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없었거나</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사용하지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못하는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또는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그들의</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필요에</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부응하지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않는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특정한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보조공학기술로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한정되어</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있기</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때문이다</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면책규정은</w:t>
      </w:r>
      <w:r w:rsidRPr="00DE40FB">
        <w:rPr>
          <w:rFonts w:ascii="Verdana" w:hAnsi="Verdana" w:hint="eastAsia"/>
          <w:sz w:val="26"/>
          <w:szCs w:val="26"/>
          <w:lang w:eastAsia="ko-KR"/>
        </w:rPr>
        <w:t xml:space="preserve"> 2012</w:t>
      </w:r>
      <w:r w:rsidRPr="00DE40FB">
        <w:rPr>
          <w:rFonts w:ascii="Verdana" w:hAnsi="Verdana" w:hint="eastAsia"/>
          <w:sz w:val="26"/>
          <w:szCs w:val="26"/>
          <w:lang w:eastAsia="ko-KR"/>
        </w:rPr>
        <w:t>년에</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특정</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형식을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제시한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것을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제거하고</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기능적인</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면에</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집중하는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방식으로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개정되었다</w:t>
      </w:r>
      <w:r w:rsidRPr="00DE40FB">
        <w:rPr>
          <w:rFonts w:ascii="Verdana" w:hAnsi="Verdana" w:hint="eastAsia"/>
          <w:sz w:val="26"/>
          <w:szCs w:val="26"/>
          <w:lang w:eastAsia="ko-KR"/>
        </w:rPr>
        <w:t>.</w:t>
      </w:r>
    </w:p>
    <w:p w14:paraId="0C222DDB" w14:textId="77777777" w:rsidR="00DE40FB" w:rsidRPr="00DE40FB" w:rsidRDefault="00DE40FB" w:rsidP="00DE40FB">
      <w:pPr>
        <w:pStyle w:val="TextInd"/>
        <w:rPr>
          <w:rFonts w:ascii="Verdana" w:hAnsi="Verdana"/>
          <w:sz w:val="26"/>
          <w:szCs w:val="26"/>
          <w:lang w:eastAsia="ko-KR"/>
        </w:rPr>
      </w:pPr>
      <w:r w:rsidRPr="00DE40FB">
        <w:rPr>
          <w:rFonts w:ascii="Verdana" w:hAnsi="Verdana" w:hint="eastAsia"/>
          <w:sz w:val="26"/>
          <w:szCs w:val="26"/>
          <w:lang w:eastAsia="ko-KR"/>
        </w:rPr>
        <w:t>기술적으로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중립적인</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접근은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마라케시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조약의</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목적을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더욱</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잘</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충족시킬</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수</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있는데</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이는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이러한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접근이</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수혜자들과</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권한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있는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기관들이</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기술적</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보호조치에도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불구하고</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저작물을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접근가능하도록</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만드는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데</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필요한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여하한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활동에</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참여하도록</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허락하기</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때문이다</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물론</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이와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같은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접근은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마라케시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조약</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제</w:t>
      </w:r>
      <w:r w:rsidRPr="00DE40FB">
        <w:rPr>
          <w:rFonts w:ascii="Verdana" w:hAnsi="Verdana" w:hint="eastAsia"/>
          <w:sz w:val="26"/>
          <w:szCs w:val="26"/>
          <w:lang w:eastAsia="ko-KR"/>
        </w:rPr>
        <w:t>2</w:t>
      </w:r>
      <w:r w:rsidRPr="00DE40FB">
        <w:rPr>
          <w:rFonts w:ascii="Verdana" w:hAnsi="Verdana" w:hint="eastAsia"/>
          <w:sz w:val="26"/>
          <w:szCs w:val="26"/>
          <w:lang w:eastAsia="ko-KR"/>
        </w:rPr>
        <w:t>조</w:t>
      </w:r>
      <w:r w:rsidRPr="00DE40FB">
        <w:rPr>
          <w:rFonts w:ascii="Verdana" w:hAnsi="Verdana" w:hint="eastAsia"/>
          <w:sz w:val="26"/>
          <w:szCs w:val="26"/>
          <w:lang w:eastAsia="ko-KR"/>
        </w:rPr>
        <w:t xml:space="preserve"> (b)</w:t>
      </w:r>
      <w:r w:rsidRPr="00DE40FB">
        <w:rPr>
          <w:rFonts w:ascii="Verdana" w:hAnsi="Verdana" w:hint="eastAsia"/>
          <w:sz w:val="26"/>
          <w:szCs w:val="26"/>
          <w:lang w:eastAsia="ko-KR"/>
        </w:rPr>
        <w:t>에서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인쇄물</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접근에</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장애가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있는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사람들에게</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“접근가능한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포맷의</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사본</w:t>
      </w:r>
      <w:r w:rsidRPr="00DE40FB">
        <w:rPr>
          <w:rFonts w:ascii="Verdana" w:hAnsi="Verdana" w:hint="eastAsia"/>
          <w:sz w:val="26"/>
          <w:szCs w:val="26"/>
          <w:lang w:eastAsia="ko-KR"/>
        </w:rPr>
        <w:t>(accessible format copy)</w:t>
      </w:r>
      <w:r w:rsidRPr="00DE40FB">
        <w:rPr>
          <w:rFonts w:ascii="Verdana" w:hAnsi="Verdana" w:hint="eastAsia"/>
          <w:sz w:val="26"/>
          <w:szCs w:val="26"/>
          <w:lang w:eastAsia="ko-KR"/>
        </w:rPr>
        <w:t>”을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“인쇄물</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접근에</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장애가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있는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사람들이</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장애가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없는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다른</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사람들과</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마찬가지로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실현가능하고</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편리하게</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접근할</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수</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있도록</w:t>
      </w:r>
      <w:r w:rsidRPr="00DE40FB">
        <w:rPr>
          <w:rFonts w:ascii="Verdana" w:hAnsi="Verdana" w:hint="eastAsia"/>
          <w:sz w:val="26"/>
          <w:szCs w:val="26"/>
          <w:lang w:eastAsia="ko-KR"/>
        </w:rPr>
        <w:t>(to have access as feasibly and comfortably as a person without visual impairment or other print disability)</w:t>
      </w:r>
      <w:r w:rsidRPr="00DE40FB">
        <w:rPr>
          <w:rFonts w:ascii="Verdana" w:hAnsi="Verdana" w:hint="eastAsia"/>
          <w:sz w:val="26"/>
          <w:szCs w:val="26"/>
          <w:lang w:eastAsia="ko-KR"/>
        </w:rPr>
        <w:t>”</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허락된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사본으로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정의한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것과도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합치될</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것으로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보인다</w:t>
      </w:r>
      <w:r w:rsidRPr="00DE40FB">
        <w:rPr>
          <w:rFonts w:ascii="Verdana" w:hAnsi="Verdana" w:hint="eastAsia"/>
          <w:sz w:val="26"/>
          <w:szCs w:val="26"/>
          <w:lang w:eastAsia="ko-KR"/>
        </w:rPr>
        <w:t>.</w:t>
      </w:r>
    </w:p>
    <w:p w14:paraId="1645EA8D" w14:textId="77777777" w:rsidR="00DE40FB" w:rsidRPr="00DE40FB" w:rsidRDefault="00DE40FB" w:rsidP="00DE40FB">
      <w:pPr>
        <w:pStyle w:val="TextInd"/>
        <w:rPr>
          <w:rFonts w:ascii="Verdana" w:hAnsi="Verdana"/>
          <w:sz w:val="26"/>
          <w:szCs w:val="26"/>
          <w:lang w:eastAsia="ko-KR"/>
        </w:rPr>
      </w:pPr>
      <w:r w:rsidRPr="00DE40FB">
        <w:rPr>
          <w:rFonts w:ascii="Verdana" w:hAnsi="Verdana" w:hint="eastAsia"/>
          <w:sz w:val="26"/>
          <w:szCs w:val="26"/>
          <w:lang w:eastAsia="ko-KR"/>
        </w:rPr>
        <w:t>조약</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제</w:t>
      </w:r>
      <w:r w:rsidRPr="00DE40FB">
        <w:rPr>
          <w:rFonts w:ascii="Verdana" w:hAnsi="Verdana" w:hint="eastAsia"/>
          <w:sz w:val="26"/>
          <w:szCs w:val="26"/>
          <w:lang w:eastAsia="ko-KR"/>
        </w:rPr>
        <w:t>7</w:t>
      </w:r>
      <w:r w:rsidRPr="00DE40FB">
        <w:rPr>
          <w:rFonts w:ascii="Verdana" w:hAnsi="Verdana" w:hint="eastAsia"/>
          <w:sz w:val="26"/>
          <w:szCs w:val="26"/>
          <w:lang w:eastAsia="ko-KR"/>
        </w:rPr>
        <w:t>조를</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준수하기</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위한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다른</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접근방식은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자칫</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마라케시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조약의</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객체와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목적에</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부합하지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않을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위험성이</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있다</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예를</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들어</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저작권자에게</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권한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있는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기관들과</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수혜자들에게</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기술적</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보호조치를</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통해</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생성된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“디지털</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록</w:t>
      </w:r>
      <w:r w:rsidRPr="00DE40FB">
        <w:rPr>
          <w:rFonts w:ascii="Verdana" w:hAnsi="Verdana" w:hint="eastAsia"/>
          <w:sz w:val="26"/>
          <w:szCs w:val="26"/>
          <w:lang w:eastAsia="ko-KR"/>
        </w:rPr>
        <w:t>(digital lock)</w:t>
      </w:r>
      <w:r w:rsidRPr="00DE40FB">
        <w:rPr>
          <w:rFonts w:ascii="Verdana" w:hAnsi="Verdana" w:hint="eastAsia"/>
          <w:sz w:val="26"/>
          <w:szCs w:val="26"/>
          <w:lang w:eastAsia="ko-KR"/>
        </w:rPr>
        <w:t>”을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열</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수</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있는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수단을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제공해주어야</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한다고</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요구하는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것에는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수혜자들과</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권한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있는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기관들로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하여금</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저작물</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하나하나에</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대한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접근을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확정적으로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요청해야</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한다는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부담을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지운다는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점에서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마라케시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조약상의</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권리행사를</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위축시킬</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위험성이</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있다</w:t>
      </w:r>
      <w:r w:rsidRPr="00DE40FB">
        <w:rPr>
          <w:rFonts w:ascii="Verdana" w:hAnsi="Verdana" w:hint="eastAsia"/>
          <w:sz w:val="26"/>
          <w:szCs w:val="26"/>
          <w:lang w:eastAsia="ko-KR"/>
        </w:rPr>
        <w:t>.</w:t>
      </w:r>
    </w:p>
    <w:p w14:paraId="1343DB59" w14:textId="77777777" w:rsidR="00DE40FB" w:rsidRPr="00DE40FB" w:rsidRDefault="00DE40FB" w:rsidP="00DE40FB">
      <w:pPr>
        <w:pStyle w:val="TextInd"/>
        <w:rPr>
          <w:rFonts w:ascii="Verdana" w:hAnsi="Verdana"/>
          <w:sz w:val="26"/>
          <w:szCs w:val="26"/>
          <w:lang w:eastAsia="ko-KR"/>
        </w:rPr>
      </w:pPr>
      <w:r w:rsidRPr="00DE40FB">
        <w:rPr>
          <w:rFonts w:ascii="Verdana" w:hAnsi="Verdana" w:hint="eastAsia"/>
          <w:sz w:val="26"/>
          <w:szCs w:val="26"/>
          <w:lang w:eastAsia="ko-KR"/>
        </w:rPr>
        <w:t>명시적으로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면책규정을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제정하는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것</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역시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수혜자들과</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권한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있는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기관들이</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기술적</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보호조치를</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우회하기</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위한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확실한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조치를</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취하는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데</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있어</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여전히</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부담을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준다</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이는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따라서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인쇄물</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접근에</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장애가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있는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사람들이</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다른</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이들과</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동등한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상태에서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인쇄된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자료들에</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접근하는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것을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거절하는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것이</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된다</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수혜자들과</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권한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있는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기관들에는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기술적</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보호조치를</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우회할</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수</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있는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기술적</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능력이</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결여되어</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있거나</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우회가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허락된다고</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하더라도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민사적으로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소송을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당하거나</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형사적</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제재까지도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당하게</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될</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수</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있다고</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우려할</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수</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있다</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앞서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설명한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바와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같이</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마라케시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조약은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인쇄물</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접근에</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장애가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있는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사람들이</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인쇄물</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접근에</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장애가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없는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사람들과</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같이</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“실현가능하고</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편리하게</w:t>
      </w:r>
      <w:r w:rsidRPr="00DE40FB">
        <w:rPr>
          <w:rFonts w:ascii="Verdana" w:hAnsi="Verdana" w:hint="eastAsia"/>
          <w:sz w:val="26"/>
          <w:szCs w:val="26"/>
          <w:lang w:eastAsia="ko-KR"/>
        </w:rPr>
        <w:t>(as feasibly and comfortably)</w:t>
      </w:r>
      <w:r w:rsidRPr="00DE40FB">
        <w:rPr>
          <w:rFonts w:ascii="Verdana" w:hAnsi="Verdana" w:hint="eastAsia"/>
          <w:sz w:val="26"/>
          <w:szCs w:val="26"/>
          <w:lang w:eastAsia="ko-KR"/>
        </w:rPr>
        <w:t>”</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접근할</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자격을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갖는다고</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강조한다</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오직</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기술적</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잠금장치를</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깨기</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위해</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필요한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사전적인</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노하우</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기술</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및</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위험부담에</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대한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억지력을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가지고</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있는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사람만</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가능한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접근은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인쇄물</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접근에</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장애가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없는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사람들에</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의한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접근과</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동일하지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않다</w:t>
      </w:r>
      <w:r w:rsidRPr="00DE40FB">
        <w:rPr>
          <w:rFonts w:ascii="Verdana" w:hAnsi="Verdana" w:hint="eastAsia"/>
          <w:sz w:val="26"/>
          <w:szCs w:val="26"/>
          <w:lang w:eastAsia="ko-KR"/>
        </w:rPr>
        <w:t>.</w:t>
      </w:r>
    </w:p>
    <w:p w14:paraId="2D429AAF" w14:textId="77777777" w:rsidR="00DE40FB" w:rsidRPr="00DE40FB" w:rsidRDefault="00DE40FB" w:rsidP="00DE40FB">
      <w:pPr>
        <w:pStyle w:val="TextInd"/>
        <w:rPr>
          <w:rFonts w:ascii="Verdana" w:hAnsi="Verdana"/>
          <w:sz w:val="26"/>
          <w:szCs w:val="26"/>
          <w:lang w:eastAsia="ko-KR"/>
        </w:rPr>
      </w:pPr>
      <w:r w:rsidRPr="00DE40FB">
        <w:rPr>
          <w:rFonts w:ascii="Verdana" w:hAnsi="Verdana" w:hint="eastAsia"/>
          <w:sz w:val="26"/>
          <w:szCs w:val="26"/>
          <w:lang w:eastAsia="ko-KR"/>
        </w:rPr>
        <w:t>이러한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부담을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경감시키기</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위해서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국가는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저작권자에게</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도서관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또는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정부기관에</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기술적</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보호조치가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적용되지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않은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저작물의</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사본을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기탁하도록</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요구하는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것을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고려해볼</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수</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있는데</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이러한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사본들은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요청에</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따라</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수혜자들과</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권한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있는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기관에</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제공될</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수</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있을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것이다</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이러한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접근방식은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수혜자들과</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권한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있는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기관들에게</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기탁되어</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있는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우회가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요구되지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않는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저작물의</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버전에</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접근하도록</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함으로써</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기술적</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보호조치가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가지는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수혜자와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권한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있는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기관을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움츠리게</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하는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효과를</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줄이는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데</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도움을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준다</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그러나</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이와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같은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기탁물에</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대한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접근을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제공하는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것은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수혜자들과</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권한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있는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기관들에</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기술적</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보호조치를</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우회할</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수</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있도록</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또</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그들</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스스로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접근가능한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포맷의</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사본을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제작하는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것을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허락하는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것에</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더해서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인정되어야</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하는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것이지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이를</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대체하는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것이어서는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안</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된다</w:t>
      </w:r>
      <w:r w:rsidRPr="00DE40FB">
        <w:rPr>
          <w:rFonts w:ascii="Verdana" w:hAnsi="Verdana" w:hint="eastAsia"/>
          <w:sz w:val="26"/>
          <w:szCs w:val="26"/>
          <w:lang w:eastAsia="ko-KR"/>
        </w:rPr>
        <w:t>.</w:t>
      </w:r>
    </w:p>
    <w:p w14:paraId="6F34EBA3" w14:textId="77777777" w:rsidR="00DE40FB" w:rsidRPr="00DE40FB" w:rsidRDefault="00DE40FB" w:rsidP="00DE40FB">
      <w:pPr>
        <w:pStyle w:val="TextInd"/>
        <w:rPr>
          <w:rFonts w:ascii="Verdana" w:hAnsi="Verdana"/>
          <w:spacing w:val="-1"/>
          <w:sz w:val="26"/>
          <w:szCs w:val="26"/>
          <w:lang w:eastAsia="ko-KR"/>
        </w:rPr>
      </w:pPr>
      <w:r w:rsidRPr="00DE40FB">
        <w:rPr>
          <w:rFonts w:ascii="Verdana" w:hAnsi="Verdana" w:hint="eastAsia"/>
          <w:sz w:val="26"/>
          <w:szCs w:val="26"/>
          <w:lang w:eastAsia="ko-KR"/>
        </w:rPr>
        <w:t>끝으로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마라케시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조약은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권한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있는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기관들이</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기술적</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보호조치를</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접근가능한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포맷의</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사본에</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적용해야</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한다고</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요구하지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않는다</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즉</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제</w:t>
      </w:r>
      <w:r w:rsidRPr="00DE40FB">
        <w:rPr>
          <w:rFonts w:ascii="Verdana" w:hAnsi="Verdana" w:hint="eastAsia"/>
          <w:sz w:val="26"/>
          <w:szCs w:val="26"/>
          <w:lang w:eastAsia="ko-KR"/>
        </w:rPr>
        <w:t>7</w:t>
      </w:r>
      <w:r w:rsidRPr="00DE40FB">
        <w:rPr>
          <w:rFonts w:ascii="Verdana" w:hAnsi="Verdana" w:hint="eastAsia"/>
          <w:sz w:val="26"/>
          <w:szCs w:val="26"/>
          <w:lang w:eastAsia="ko-KR"/>
        </w:rPr>
        <w:t>조에</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대한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합의된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서술문은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단지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이들</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기관들이</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그렇게</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할</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수</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있도록</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허락할</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뿐이다</w:t>
      </w:r>
      <w:r w:rsidRPr="00DE40FB">
        <w:rPr>
          <w:rFonts w:ascii="Verdana" w:hAnsi="Verdana" w:hint="eastAsia"/>
          <w:sz w:val="26"/>
          <w:szCs w:val="26"/>
          <w:lang w:eastAsia="ko-KR"/>
        </w:rPr>
        <w:t>.</w:t>
      </w:r>
      <w:r w:rsidR="004E1311" w:rsidRPr="008474DF">
        <w:rPr>
          <w:rStyle w:val="FootnoteReference"/>
          <w:rFonts w:ascii="Verdana" w:hAnsi="Verdana"/>
          <w:sz w:val="26"/>
          <w:szCs w:val="26"/>
        </w:rPr>
        <w:footnoteReference w:id="57"/>
      </w:r>
      <w:r w:rsidR="004E1311" w:rsidRPr="008474DF">
        <w:rPr>
          <w:rFonts w:ascii="Verdana" w:hAnsi="Verdana"/>
          <w:spacing w:val="-1"/>
          <w:sz w:val="26"/>
          <w:szCs w:val="26"/>
          <w:lang w:eastAsia="ko-KR"/>
        </w:rPr>
        <w:t xml:space="preserve"> </w:t>
      </w:r>
      <w:r w:rsidRPr="00DE40FB">
        <w:rPr>
          <w:rFonts w:ascii="Verdana" w:hAnsi="Verdana" w:hint="eastAsia"/>
          <w:spacing w:val="-1"/>
          <w:sz w:val="26"/>
          <w:szCs w:val="26"/>
          <w:lang w:eastAsia="ko-KR"/>
        </w:rPr>
        <w:t>조약의</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실효성</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있는</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이행과</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운영을</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보장하는</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것이</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궁극적으로</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정부들의</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법적</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책임이라고</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인정하는</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한</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국가는</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권한</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있는</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기관을</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포함하여</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개인이</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동</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목적을</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실현하는</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것을</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방해하기</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위해</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기술적</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보호조치를</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이용하는</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것을</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방지해야</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한다</w:t>
      </w:r>
      <w:r w:rsidRPr="00DE40FB">
        <w:rPr>
          <w:rFonts w:ascii="Verdana" w:hAnsi="Verdana" w:hint="eastAsia"/>
          <w:spacing w:val="-1"/>
          <w:sz w:val="26"/>
          <w:szCs w:val="26"/>
          <w:lang w:eastAsia="ko-KR"/>
        </w:rPr>
        <w:t>.</w:t>
      </w:r>
    </w:p>
    <w:p w14:paraId="5C40B1AB" w14:textId="77777777" w:rsidR="004E1311" w:rsidRDefault="00DE40FB" w:rsidP="00DE40FB">
      <w:pPr>
        <w:pStyle w:val="TextInd"/>
        <w:rPr>
          <w:rFonts w:ascii="Verdana" w:hAnsi="Verdana"/>
          <w:spacing w:val="2"/>
          <w:sz w:val="26"/>
          <w:szCs w:val="26"/>
          <w:lang w:eastAsia="ko-KR"/>
        </w:rPr>
      </w:pPr>
      <w:r w:rsidRPr="00DE40FB">
        <w:rPr>
          <w:rFonts w:ascii="Verdana" w:hAnsi="Verdana" w:hint="eastAsia"/>
          <w:spacing w:val="-1"/>
          <w:sz w:val="26"/>
          <w:szCs w:val="26"/>
          <w:lang w:eastAsia="ko-KR"/>
        </w:rPr>
        <w:t>정리하자면</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조약</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제</w:t>
      </w:r>
      <w:r w:rsidRPr="00DE40FB">
        <w:rPr>
          <w:rFonts w:ascii="Verdana" w:hAnsi="Verdana" w:hint="eastAsia"/>
          <w:spacing w:val="-1"/>
          <w:sz w:val="26"/>
          <w:szCs w:val="26"/>
          <w:lang w:eastAsia="ko-KR"/>
        </w:rPr>
        <w:t>7</w:t>
      </w:r>
      <w:r w:rsidRPr="00DE40FB">
        <w:rPr>
          <w:rFonts w:ascii="Verdana" w:hAnsi="Verdana" w:hint="eastAsia"/>
          <w:spacing w:val="-1"/>
          <w:sz w:val="26"/>
          <w:szCs w:val="26"/>
          <w:lang w:eastAsia="ko-KR"/>
        </w:rPr>
        <w:t>조의</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핵심적인</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목적은</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기술적</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보호조치가</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조약에</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의해</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보장된</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권리들의</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향유에</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방해가</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되지</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않도록</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보장하는</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것이다</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이러한</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결과를</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피하는</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것은</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특별히</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개발도상국과</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최빈개도국에</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있는</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수혜자들에게</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중요한데</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이들은</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기술적</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보호조치에</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의해</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불합리하게</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부담을</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받고</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있다고</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볼</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수</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있다</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접근가능한</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포맷으로</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된</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사본을</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국경을</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통해</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교환하는</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것이</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세계에서</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가장</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심각한</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빈곤지역에</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속하는</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몇몇</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국가에서</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사회적</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안녕상태와</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그곳에</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사는</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인쇄물</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접근에</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장애가</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있는</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사람들의</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인권을</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향상시킨다고</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본다면</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정부는</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마라케시</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조약에</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의해</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부여된</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권리를</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효과적으로</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향유하도록</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하는</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데</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필요한</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조건들을</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만드는</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조치를</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채택해야</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한다</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이와</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같은</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조치들에는</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형사적</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책임으로부터의</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면책을</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규정하는</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것과</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권한</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있는</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기관들과</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수혜자들에게</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제공될</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수</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있는</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우회기술의</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발전을</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장려하는</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것이</w:t>
      </w:r>
      <w:r w:rsidRPr="00DE40FB">
        <w:rPr>
          <w:rFonts w:ascii="Verdana" w:hAnsi="Verdana" w:hint="eastAsia"/>
          <w:spacing w:val="-1"/>
          <w:sz w:val="26"/>
          <w:szCs w:val="26"/>
          <w:lang w:eastAsia="ko-KR"/>
        </w:rPr>
        <w:t xml:space="preserve"> </w:t>
      </w:r>
      <w:r w:rsidRPr="00DE40FB">
        <w:rPr>
          <w:rFonts w:ascii="Verdana" w:hAnsi="Verdana" w:hint="eastAsia"/>
          <w:spacing w:val="-1"/>
          <w:sz w:val="26"/>
          <w:szCs w:val="26"/>
          <w:lang w:eastAsia="ko-KR"/>
        </w:rPr>
        <w:t>포함된다</w:t>
      </w:r>
      <w:r w:rsidRPr="00DE40FB">
        <w:rPr>
          <w:rFonts w:ascii="Verdana" w:hAnsi="Verdana" w:hint="eastAsia"/>
          <w:spacing w:val="-1"/>
          <w:sz w:val="26"/>
          <w:szCs w:val="26"/>
          <w:lang w:eastAsia="ko-KR"/>
        </w:rPr>
        <w:t>.</w:t>
      </w:r>
    </w:p>
    <w:p w14:paraId="38ECC4DD" w14:textId="77777777" w:rsidR="001A203F" w:rsidRPr="008474DF" w:rsidRDefault="001A203F" w:rsidP="004E1311">
      <w:pPr>
        <w:pStyle w:val="TextInd"/>
        <w:rPr>
          <w:rFonts w:ascii="Verdana" w:hAnsi="Verdana"/>
          <w:spacing w:val="2"/>
          <w:sz w:val="26"/>
          <w:szCs w:val="26"/>
          <w:lang w:eastAsia="ko-KR"/>
        </w:rPr>
      </w:pPr>
    </w:p>
    <w:p w14:paraId="6E4920A8" w14:textId="77777777" w:rsidR="004E1311" w:rsidRPr="008474DF" w:rsidRDefault="004E1311" w:rsidP="008474DF">
      <w:pPr>
        <w:pStyle w:val="Heading2"/>
        <w:rPr>
          <w:lang w:eastAsia="ko-KR"/>
        </w:rPr>
      </w:pPr>
      <w:bookmarkStart w:id="61" w:name="_Toc529817"/>
      <w:r w:rsidRPr="008474DF">
        <w:rPr>
          <w:lang w:eastAsia="ko-KR"/>
        </w:rPr>
        <w:t>2.8.</w:t>
      </w:r>
      <w:r w:rsidRPr="008474DF">
        <w:t> </w:t>
      </w:r>
      <w:r w:rsidR="00DE40FB" w:rsidRPr="00DE40FB">
        <w:rPr>
          <w:rFonts w:hint="eastAsia"/>
          <w:lang w:eastAsia="ko-KR"/>
        </w:rPr>
        <w:t xml:space="preserve"> 3</w:t>
      </w:r>
      <w:r w:rsidR="00DE40FB" w:rsidRPr="00DE40FB">
        <w:rPr>
          <w:rFonts w:hint="eastAsia"/>
          <w:lang w:eastAsia="ko-KR"/>
        </w:rPr>
        <w:t>단계</w:t>
      </w:r>
      <w:r w:rsidR="00DE40FB" w:rsidRPr="00DE40FB">
        <w:rPr>
          <w:rFonts w:hint="eastAsia"/>
          <w:lang w:eastAsia="ko-KR"/>
        </w:rPr>
        <w:t xml:space="preserve"> </w:t>
      </w:r>
      <w:r w:rsidR="00DE40FB" w:rsidRPr="00DE40FB">
        <w:rPr>
          <w:rFonts w:hint="eastAsia"/>
          <w:lang w:eastAsia="ko-KR"/>
        </w:rPr>
        <w:t>테스트</w:t>
      </w:r>
      <w:r w:rsidR="00DE40FB" w:rsidRPr="00DE40FB">
        <w:rPr>
          <w:rFonts w:hint="eastAsia"/>
          <w:lang w:eastAsia="ko-KR"/>
        </w:rPr>
        <w:t>(Three-Step Test)</w:t>
      </w:r>
      <w:bookmarkEnd w:id="61"/>
    </w:p>
    <w:p w14:paraId="0676CD16" w14:textId="77777777" w:rsidR="004E1311" w:rsidRPr="008474DF" w:rsidRDefault="00DE40FB" w:rsidP="00DE40FB">
      <w:pPr>
        <w:pStyle w:val="Text"/>
        <w:ind w:firstLineChars="100" w:firstLine="260"/>
        <w:rPr>
          <w:rFonts w:ascii="Verdana" w:hAnsi="Verdana"/>
          <w:sz w:val="26"/>
          <w:szCs w:val="26"/>
          <w:lang w:eastAsia="ko-KR"/>
        </w:rPr>
      </w:pPr>
      <w:r w:rsidRPr="00DE40FB">
        <w:rPr>
          <w:rFonts w:ascii="Verdana" w:hAnsi="Verdana" w:hint="eastAsia"/>
          <w:sz w:val="26"/>
          <w:szCs w:val="26"/>
          <w:lang w:eastAsia="ko-KR"/>
        </w:rPr>
        <w:t>지식재산권과</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관련된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다수의</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조약들에서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발견되는</w:t>
      </w:r>
      <w:r w:rsidRPr="00DE40FB">
        <w:rPr>
          <w:rFonts w:ascii="Verdana" w:hAnsi="Verdana" w:hint="eastAsia"/>
          <w:sz w:val="26"/>
          <w:szCs w:val="26"/>
          <w:lang w:eastAsia="ko-KR"/>
        </w:rPr>
        <w:t xml:space="preserve"> 3</w:t>
      </w:r>
      <w:r w:rsidRPr="00DE40FB">
        <w:rPr>
          <w:rFonts w:ascii="Verdana" w:hAnsi="Verdana" w:hint="eastAsia"/>
          <w:sz w:val="26"/>
          <w:szCs w:val="26"/>
          <w:lang w:eastAsia="ko-KR"/>
        </w:rPr>
        <w:t>단계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테스트</w:t>
      </w:r>
      <w:r w:rsidRPr="00DE40FB">
        <w:rPr>
          <w:rFonts w:ascii="Verdana" w:hAnsi="Verdana" w:hint="eastAsia"/>
          <w:sz w:val="26"/>
          <w:szCs w:val="26"/>
          <w:lang w:eastAsia="ko-KR"/>
        </w:rPr>
        <w:t>(three-step test, TST)</w:t>
      </w:r>
      <w:r w:rsidRPr="00DE40FB">
        <w:rPr>
          <w:rFonts w:ascii="Verdana" w:hAnsi="Verdana" w:hint="eastAsia"/>
          <w:sz w:val="26"/>
          <w:szCs w:val="26"/>
          <w:lang w:eastAsia="ko-KR"/>
        </w:rPr>
        <w:t>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마라케시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조약의</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여러</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규정에서도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나타나</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있다</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그</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중</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첫</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번째</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언급은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조약</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제</w:t>
      </w:r>
      <w:r w:rsidRPr="00DE40FB">
        <w:rPr>
          <w:rFonts w:ascii="Verdana" w:hAnsi="Verdana" w:hint="eastAsia"/>
          <w:sz w:val="26"/>
          <w:szCs w:val="26"/>
          <w:lang w:eastAsia="ko-KR"/>
        </w:rPr>
        <w:t>5</w:t>
      </w:r>
      <w:r w:rsidRPr="00DE40FB">
        <w:rPr>
          <w:rFonts w:ascii="Verdana" w:hAnsi="Verdana" w:hint="eastAsia"/>
          <w:sz w:val="26"/>
          <w:szCs w:val="26"/>
          <w:lang w:eastAsia="ko-KR"/>
        </w:rPr>
        <w:t>조</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제</w:t>
      </w:r>
      <w:r w:rsidRPr="00DE40FB">
        <w:rPr>
          <w:rFonts w:ascii="Verdana" w:hAnsi="Verdana" w:hint="eastAsia"/>
          <w:sz w:val="26"/>
          <w:szCs w:val="26"/>
          <w:lang w:eastAsia="ko-KR"/>
        </w:rPr>
        <w:t>4</w:t>
      </w:r>
      <w:r w:rsidRPr="00DE40FB">
        <w:rPr>
          <w:rFonts w:ascii="Verdana" w:hAnsi="Verdana" w:hint="eastAsia"/>
          <w:sz w:val="26"/>
          <w:szCs w:val="26"/>
          <w:lang w:eastAsia="ko-KR"/>
        </w:rPr>
        <w:t>항</w:t>
      </w:r>
      <w:r w:rsidRPr="00DE40FB">
        <w:rPr>
          <w:rFonts w:ascii="Verdana" w:hAnsi="Verdana" w:hint="eastAsia"/>
          <w:sz w:val="26"/>
          <w:szCs w:val="26"/>
          <w:lang w:eastAsia="ko-KR"/>
        </w:rPr>
        <w:t xml:space="preserve"> (b)</w:t>
      </w:r>
      <w:r w:rsidRPr="00DE40FB">
        <w:rPr>
          <w:rFonts w:ascii="Verdana" w:hAnsi="Verdana" w:hint="eastAsia"/>
          <w:sz w:val="26"/>
          <w:szCs w:val="26"/>
          <w:lang w:eastAsia="ko-KR"/>
        </w:rPr>
        <w:t>에</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있는데</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동</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규정은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접근가능한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포맷으로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사본의</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배포와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이용제공을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제한하는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것으로서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인쇄물</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접근에</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장애가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있는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사람들을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수혜자로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하는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그곳의</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예외와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제한규정이</w:t>
      </w:r>
      <w:r w:rsidRPr="00DE40FB">
        <w:rPr>
          <w:rFonts w:ascii="Verdana" w:hAnsi="Verdana" w:hint="eastAsia"/>
          <w:sz w:val="26"/>
          <w:szCs w:val="26"/>
          <w:lang w:eastAsia="ko-KR"/>
        </w:rPr>
        <w:t xml:space="preserve"> (1) </w:t>
      </w:r>
      <w:r w:rsidRPr="00DE40FB">
        <w:rPr>
          <w:rFonts w:ascii="Verdana" w:hAnsi="Verdana" w:hint="eastAsia"/>
          <w:sz w:val="26"/>
          <w:szCs w:val="26"/>
          <w:lang w:eastAsia="ko-KR"/>
        </w:rPr>
        <w:t>명시적으로</w:t>
      </w:r>
      <w:r w:rsidRPr="00DE40FB">
        <w:rPr>
          <w:rFonts w:ascii="Verdana" w:hAnsi="Verdana" w:hint="eastAsia"/>
          <w:sz w:val="26"/>
          <w:szCs w:val="26"/>
          <w:lang w:eastAsia="ko-KR"/>
        </w:rPr>
        <w:t xml:space="preserve"> 3</w:t>
      </w:r>
      <w:r w:rsidRPr="00DE40FB">
        <w:rPr>
          <w:rFonts w:ascii="Verdana" w:hAnsi="Verdana" w:hint="eastAsia"/>
          <w:sz w:val="26"/>
          <w:szCs w:val="26"/>
          <w:lang w:eastAsia="ko-KR"/>
        </w:rPr>
        <w:t>단계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테스트의</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대상이</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되도록</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하거나</w:t>
      </w:r>
      <w:r w:rsidRPr="00DE40FB">
        <w:rPr>
          <w:rFonts w:ascii="Verdana" w:hAnsi="Verdana" w:hint="eastAsia"/>
          <w:sz w:val="26"/>
          <w:szCs w:val="26"/>
          <w:lang w:eastAsia="ko-KR"/>
        </w:rPr>
        <w:t xml:space="preserve"> (2) </w:t>
      </w:r>
      <w:r w:rsidRPr="00DE40FB">
        <w:rPr>
          <w:rFonts w:ascii="Verdana" w:hAnsi="Verdana" w:hint="eastAsia"/>
          <w:sz w:val="26"/>
          <w:szCs w:val="26"/>
          <w:lang w:eastAsia="ko-KR"/>
        </w:rPr>
        <w:t>국가가</w:t>
      </w:r>
      <w:r w:rsidRPr="00DE40FB">
        <w:rPr>
          <w:rFonts w:ascii="Verdana" w:hAnsi="Verdana" w:hint="eastAsia"/>
          <w:sz w:val="26"/>
          <w:szCs w:val="26"/>
          <w:lang w:eastAsia="ko-KR"/>
        </w:rPr>
        <w:t xml:space="preserve"> WCT</w:t>
      </w:r>
      <w:r w:rsidRPr="00DE40FB">
        <w:rPr>
          <w:rFonts w:ascii="Verdana" w:hAnsi="Verdana" w:hint="eastAsia"/>
          <w:sz w:val="26"/>
          <w:szCs w:val="26"/>
          <w:lang w:eastAsia="ko-KR"/>
        </w:rPr>
        <w:t>의</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회원이기</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때문에</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간접적으로</w:t>
      </w:r>
      <w:r w:rsidRPr="00DE40FB">
        <w:rPr>
          <w:rFonts w:ascii="Verdana" w:hAnsi="Verdana" w:hint="eastAsia"/>
          <w:sz w:val="26"/>
          <w:szCs w:val="26"/>
          <w:lang w:eastAsia="ko-KR"/>
        </w:rPr>
        <w:t xml:space="preserve"> 3</w:t>
      </w:r>
      <w:r w:rsidRPr="00DE40FB">
        <w:rPr>
          <w:rFonts w:ascii="Verdana" w:hAnsi="Verdana" w:hint="eastAsia"/>
          <w:sz w:val="26"/>
          <w:szCs w:val="26"/>
          <w:lang w:eastAsia="ko-KR"/>
        </w:rPr>
        <w:t>단계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테스트의</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대상이</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되는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국가들로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한정된다고</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정하고</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있다</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이어서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조약</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제</w:t>
      </w:r>
      <w:r w:rsidRPr="00DE40FB">
        <w:rPr>
          <w:rFonts w:ascii="Verdana" w:hAnsi="Verdana" w:hint="eastAsia"/>
          <w:sz w:val="26"/>
          <w:szCs w:val="26"/>
          <w:lang w:eastAsia="ko-KR"/>
        </w:rPr>
        <w:t>11</w:t>
      </w:r>
      <w:r w:rsidRPr="00DE40FB">
        <w:rPr>
          <w:rFonts w:ascii="Verdana" w:hAnsi="Verdana" w:hint="eastAsia"/>
          <w:sz w:val="26"/>
          <w:szCs w:val="26"/>
          <w:lang w:eastAsia="ko-KR"/>
        </w:rPr>
        <w:t>조는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체약당사자가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“동</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조약의</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적용을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보장하기</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위해</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필요한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조치를</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채택</w:t>
      </w:r>
      <w:r w:rsidRPr="00DE40FB">
        <w:rPr>
          <w:rFonts w:ascii="Verdana" w:hAnsi="Verdana" w:hint="eastAsia"/>
          <w:sz w:val="26"/>
          <w:szCs w:val="26"/>
          <w:lang w:eastAsia="ko-KR"/>
        </w:rPr>
        <w:t>(adopt[] measures necessary to ensure the application of this Treaty)</w:t>
      </w:r>
      <w:r w:rsidRPr="00DE40FB">
        <w:rPr>
          <w:rFonts w:ascii="Verdana" w:hAnsi="Verdana" w:hint="eastAsia"/>
          <w:sz w:val="26"/>
          <w:szCs w:val="26"/>
          <w:lang w:eastAsia="ko-KR"/>
        </w:rPr>
        <w:t>”할</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때</w:t>
      </w:r>
      <w:r w:rsidRPr="00DE40FB">
        <w:rPr>
          <w:rFonts w:ascii="Verdana" w:hAnsi="Verdana" w:hint="eastAsia"/>
          <w:sz w:val="26"/>
          <w:szCs w:val="26"/>
          <w:lang w:eastAsia="ko-KR"/>
        </w:rPr>
        <w:t>, 3</w:t>
      </w:r>
      <w:r w:rsidRPr="00DE40FB">
        <w:rPr>
          <w:rFonts w:ascii="Verdana" w:hAnsi="Verdana" w:hint="eastAsia"/>
          <w:sz w:val="26"/>
          <w:szCs w:val="26"/>
          <w:lang w:eastAsia="ko-KR"/>
        </w:rPr>
        <w:t>단계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테스트를</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적용하도록</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요구한다</w:t>
      </w:r>
      <w:r w:rsidRPr="00DE40FB">
        <w:rPr>
          <w:rFonts w:ascii="Verdana" w:hAnsi="Verdana" w:hint="eastAsia"/>
          <w:sz w:val="26"/>
          <w:szCs w:val="26"/>
          <w:lang w:eastAsia="ko-KR"/>
        </w:rPr>
        <w:t>.</w:t>
      </w:r>
      <w:r w:rsidR="004E1311" w:rsidRPr="008474DF">
        <w:rPr>
          <w:rStyle w:val="FootnoteReference"/>
          <w:rFonts w:ascii="Verdana" w:hAnsi="Verdana"/>
          <w:sz w:val="26"/>
          <w:szCs w:val="26"/>
        </w:rPr>
        <w:footnoteReference w:id="58"/>
      </w:r>
    </w:p>
    <w:p w14:paraId="16A688CE" w14:textId="77777777" w:rsidR="004E1311" w:rsidRDefault="00DE40FB" w:rsidP="004E1311">
      <w:pPr>
        <w:pStyle w:val="TextInd"/>
        <w:rPr>
          <w:rFonts w:ascii="Verdana" w:hAnsi="Verdana"/>
          <w:sz w:val="26"/>
          <w:szCs w:val="26"/>
          <w:lang w:eastAsia="ko-KR"/>
        </w:rPr>
      </w:pPr>
      <w:r w:rsidRPr="00DE40FB">
        <w:rPr>
          <w:rFonts w:ascii="Verdana" w:hAnsi="Verdana" w:hint="eastAsia"/>
          <w:sz w:val="26"/>
          <w:szCs w:val="26"/>
          <w:lang w:eastAsia="ko-KR"/>
        </w:rPr>
        <w:t>동</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안내서의</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이</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부분은</w:t>
      </w:r>
      <w:r w:rsidRPr="00DE40FB">
        <w:rPr>
          <w:rFonts w:ascii="Verdana" w:hAnsi="Verdana" w:hint="eastAsia"/>
          <w:sz w:val="26"/>
          <w:szCs w:val="26"/>
          <w:lang w:eastAsia="ko-KR"/>
        </w:rPr>
        <w:t xml:space="preserve"> 3</w:t>
      </w:r>
      <w:r w:rsidRPr="00DE40FB">
        <w:rPr>
          <w:rFonts w:ascii="Verdana" w:hAnsi="Verdana" w:hint="eastAsia"/>
          <w:sz w:val="26"/>
          <w:szCs w:val="26"/>
          <w:lang w:eastAsia="ko-KR"/>
        </w:rPr>
        <w:t>단계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테스트의</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정책적</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근거에</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대해</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또</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시각장애인을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위한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예외</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및</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제한규정이</w:t>
      </w:r>
      <w:r w:rsidRPr="00DE40FB">
        <w:rPr>
          <w:rFonts w:ascii="Verdana" w:hAnsi="Verdana" w:hint="eastAsia"/>
          <w:sz w:val="26"/>
          <w:szCs w:val="26"/>
          <w:lang w:eastAsia="ko-KR"/>
        </w:rPr>
        <w:t xml:space="preserve"> 3</w:t>
      </w:r>
      <w:r w:rsidRPr="00DE40FB">
        <w:rPr>
          <w:rFonts w:ascii="Verdana" w:hAnsi="Verdana" w:hint="eastAsia"/>
          <w:sz w:val="26"/>
          <w:szCs w:val="26"/>
          <w:lang w:eastAsia="ko-KR"/>
        </w:rPr>
        <w:t>단계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테스트와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합치된다는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점이</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오래</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전부터</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승인되어</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왔다는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점에</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대해</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설명한다</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이</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부분에서는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이렇게</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잘</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정립된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입장이</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마라케시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조약에</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있는</w:t>
      </w:r>
      <w:r w:rsidRPr="00DE40FB">
        <w:rPr>
          <w:rFonts w:ascii="Verdana" w:hAnsi="Verdana" w:hint="eastAsia"/>
          <w:sz w:val="26"/>
          <w:szCs w:val="26"/>
          <w:lang w:eastAsia="ko-KR"/>
        </w:rPr>
        <w:t xml:space="preserve"> 3</w:t>
      </w:r>
      <w:r w:rsidRPr="00DE40FB">
        <w:rPr>
          <w:rFonts w:ascii="Verdana" w:hAnsi="Verdana" w:hint="eastAsia"/>
          <w:sz w:val="26"/>
          <w:szCs w:val="26"/>
          <w:lang w:eastAsia="ko-KR"/>
        </w:rPr>
        <w:t>단계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테스트의</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올바른</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해석에</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어떻게</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영향을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미치는지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서술한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이후에</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조약</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제</w:t>
      </w:r>
      <w:r w:rsidRPr="00DE40FB">
        <w:rPr>
          <w:rFonts w:ascii="Verdana" w:hAnsi="Verdana" w:hint="eastAsia"/>
          <w:sz w:val="26"/>
          <w:szCs w:val="26"/>
          <w:lang w:eastAsia="ko-KR"/>
        </w:rPr>
        <w:t>4</w:t>
      </w:r>
      <w:r w:rsidRPr="00DE40FB">
        <w:rPr>
          <w:rFonts w:ascii="Verdana" w:hAnsi="Verdana" w:hint="eastAsia"/>
          <w:sz w:val="26"/>
          <w:szCs w:val="26"/>
          <w:lang w:eastAsia="ko-KR"/>
        </w:rPr>
        <w:t>조</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제</w:t>
      </w:r>
      <w:r w:rsidRPr="00DE40FB">
        <w:rPr>
          <w:rFonts w:ascii="Verdana" w:hAnsi="Verdana" w:hint="eastAsia"/>
          <w:sz w:val="26"/>
          <w:szCs w:val="26"/>
          <w:lang w:eastAsia="ko-KR"/>
        </w:rPr>
        <w:t>5</w:t>
      </w:r>
      <w:r w:rsidRPr="00DE40FB">
        <w:rPr>
          <w:rFonts w:ascii="Verdana" w:hAnsi="Verdana" w:hint="eastAsia"/>
          <w:sz w:val="26"/>
          <w:szCs w:val="26"/>
          <w:lang w:eastAsia="ko-KR"/>
        </w:rPr>
        <w:t>조</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및</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제</w:t>
      </w:r>
      <w:r w:rsidRPr="00DE40FB">
        <w:rPr>
          <w:rFonts w:ascii="Verdana" w:hAnsi="Verdana" w:hint="eastAsia"/>
          <w:sz w:val="26"/>
          <w:szCs w:val="26"/>
          <w:lang w:eastAsia="ko-KR"/>
        </w:rPr>
        <w:t>6</w:t>
      </w:r>
      <w:r w:rsidRPr="00DE40FB">
        <w:rPr>
          <w:rFonts w:ascii="Verdana" w:hAnsi="Verdana" w:hint="eastAsia"/>
          <w:sz w:val="26"/>
          <w:szCs w:val="26"/>
          <w:lang w:eastAsia="ko-KR"/>
        </w:rPr>
        <w:t>조의</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“안전피난처</w:t>
      </w:r>
      <w:r w:rsidRPr="00DE40FB">
        <w:rPr>
          <w:rFonts w:ascii="Verdana" w:hAnsi="Verdana" w:hint="eastAsia"/>
          <w:sz w:val="26"/>
          <w:szCs w:val="26"/>
          <w:lang w:eastAsia="ko-KR"/>
        </w:rPr>
        <w:t>(safe harbor)</w:t>
      </w:r>
      <w:r w:rsidRPr="00DE40FB">
        <w:rPr>
          <w:rFonts w:ascii="Verdana" w:hAnsi="Verdana" w:hint="eastAsia"/>
          <w:sz w:val="26"/>
          <w:szCs w:val="26"/>
          <w:lang w:eastAsia="ko-KR"/>
        </w:rPr>
        <w:t>”</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예외</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및</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제한규정들이</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추정적으로</w:t>
      </w:r>
      <w:r w:rsidRPr="00DE40FB">
        <w:rPr>
          <w:rFonts w:ascii="Verdana" w:hAnsi="Verdana" w:hint="eastAsia"/>
          <w:sz w:val="26"/>
          <w:szCs w:val="26"/>
          <w:lang w:eastAsia="ko-KR"/>
        </w:rPr>
        <w:t xml:space="preserve"> 3</w:t>
      </w:r>
      <w:r w:rsidRPr="00DE40FB">
        <w:rPr>
          <w:rFonts w:ascii="Verdana" w:hAnsi="Verdana" w:hint="eastAsia"/>
          <w:sz w:val="26"/>
          <w:szCs w:val="26"/>
          <w:lang w:eastAsia="ko-KR"/>
        </w:rPr>
        <w:t>단계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테스트와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합치된다는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결론에</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도달하게</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될</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것이다</w:t>
      </w:r>
      <w:r w:rsidRPr="00DE40FB">
        <w:rPr>
          <w:rFonts w:ascii="Verdana" w:hAnsi="Verdana" w:hint="eastAsia"/>
          <w:sz w:val="26"/>
          <w:szCs w:val="26"/>
          <w:lang w:eastAsia="ko-KR"/>
        </w:rPr>
        <w:t>.</w:t>
      </w:r>
    </w:p>
    <w:p w14:paraId="0DDB0913" w14:textId="77777777" w:rsidR="001A203F" w:rsidRPr="008474DF" w:rsidRDefault="001A203F" w:rsidP="004E1311">
      <w:pPr>
        <w:pStyle w:val="TextInd"/>
        <w:rPr>
          <w:rFonts w:ascii="Verdana" w:hAnsi="Verdana"/>
          <w:sz w:val="26"/>
          <w:szCs w:val="26"/>
          <w:lang w:eastAsia="ko-KR"/>
        </w:rPr>
      </w:pPr>
    </w:p>
    <w:p w14:paraId="26F7E742" w14:textId="77777777" w:rsidR="004E1311" w:rsidRPr="008474DF" w:rsidRDefault="004E1311" w:rsidP="008474DF">
      <w:pPr>
        <w:pStyle w:val="Heading3"/>
        <w:rPr>
          <w:szCs w:val="26"/>
          <w:lang w:eastAsia="ko-KR"/>
        </w:rPr>
      </w:pPr>
      <w:bookmarkStart w:id="62" w:name="_Toc529818"/>
      <w:r w:rsidRPr="008474DF">
        <w:rPr>
          <w:szCs w:val="26"/>
          <w:lang w:eastAsia="ko-KR"/>
        </w:rPr>
        <w:t>2.8.1.</w:t>
      </w:r>
      <w:r w:rsidRPr="008474DF">
        <w:rPr>
          <w:szCs w:val="26"/>
        </w:rPr>
        <w:t> </w:t>
      </w:r>
      <w:r w:rsidR="00DE40FB" w:rsidRPr="00DE40FB">
        <w:rPr>
          <w:rFonts w:hint="eastAsia"/>
          <w:lang w:eastAsia="ko-KR"/>
        </w:rPr>
        <w:t xml:space="preserve"> </w:t>
      </w:r>
      <w:r w:rsidR="00DE40FB" w:rsidRPr="00DE40FB">
        <w:rPr>
          <w:rFonts w:hint="eastAsia"/>
          <w:szCs w:val="26"/>
          <w:lang w:eastAsia="ko-KR"/>
        </w:rPr>
        <w:t>3</w:t>
      </w:r>
      <w:r w:rsidR="00DE40FB" w:rsidRPr="00DE40FB">
        <w:rPr>
          <w:rFonts w:hint="eastAsia"/>
          <w:szCs w:val="26"/>
          <w:lang w:eastAsia="ko-KR"/>
        </w:rPr>
        <w:t>단계</w:t>
      </w:r>
      <w:r w:rsidR="00DE40FB" w:rsidRPr="00DE40FB">
        <w:rPr>
          <w:rFonts w:hint="eastAsia"/>
          <w:szCs w:val="26"/>
          <w:lang w:eastAsia="ko-KR"/>
        </w:rPr>
        <w:t xml:space="preserve"> </w:t>
      </w:r>
      <w:r w:rsidR="00DE40FB" w:rsidRPr="00DE40FB">
        <w:rPr>
          <w:rFonts w:hint="eastAsia"/>
          <w:szCs w:val="26"/>
          <w:lang w:eastAsia="ko-KR"/>
        </w:rPr>
        <w:t>테스트의</w:t>
      </w:r>
      <w:r w:rsidR="00DE40FB" w:rsidRPr="00DE40FB">
        <w:rPr>
          <w:rFonts w:hint="eastAsia"/>
          <w:szCs w:val="26"/>
          <w:lang w:eastAsia="ko-KR"/>
        </w:rPr>
        <w:t xml:space="preserve"> </w:t>
      </w:r>
      <w:r w:rsidR="00DE40FB" w:rsidRPr="00DE40FB">
        <w:rPr>
          <w:rFonts w:hint="eastAsia"/>
          <w:szCs w:val="26"/>
          <w:lang w:eastAsia="ko-KR"/>
        </w:rPr>
        <w:t>정책적</w:t>
      </w:r>
      <w:r w:rsidR="00DE40FB" w:rsidRPr="00DE40FB">
        <w:rPr>
          <w:rFonts w:hint="eastAsia"/>
          <w:szCs w:val="26"/>
          <w:lang w:eastAsia="ko-KR"/>
        </w:rPr>
        <w:t xml:space="preserve"> </w:t>
      </w:r>
      <w:r w:rsidR="00DE40FB" w:rsidRPr="00DE40FB">
        <w:rPr>
          <w:rFonts w:hint="eastAsia"/>
          <w:szCs w:val="26"/>
          <w:lang w:eastAsia="ko-KR"/>
        </w:rPr>
        <w:t>근거</w:t>
      </w:r>
      <w:bookmarkEnd w:id="62"/>
    </w:p>
    <w:p w14:paraId="0F6FA226" w14:textId="77777777" w:rsidR="00DE40FB" w:rsidRPr="00DE40FB" w:rsidRDefault="00DE40FB" w:rsidP="00DE40FB">
      <w:pPr>
        <w:pStyle w:val="TextInd"/>
        <w:rPr>
          <w:rFonts w:ascii="Verdana" w:hAnsi="Verdana"/>
          <w:sz w:val="26"/>
          <w:szCs w:val="26"/>
          <w:lang w:eastAsia="ko-KR"/>
        </w:rPr>
      </w:pPr>
      <w:r w:rsidRPr="00DE40FB">
        <w:rPr>
          <w:rFonts w:ascii="Verdana" w:hAnsi="Verdana" w:hint="eastAsia"/>
          <w:sz w:val="26"/>
          <w:szCs w:val="26"/>
          <w:lang w:eastAsia="ko-KR"/>
        </w:rPr>
        <w:t>저작권의</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예외와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제한규정을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심사하기</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위한</w:t>
      </w:r>
      <w:r w:rsidRPr="00DE40FB">
        <w:rPr>
          <w:rFonts w:ascii="Verdana" w:hAnsi="Verdana" w:hint="eastAsia"/>
          <w:sz w:val="26"/>
          <w:szCs w:val="26"/>
          <w:lang w:eastAsia="ko-KR"/>
        </w:rPr>
        <w:t xml:space="preserve"> 3</w:t>
      </w:r>
      <w:r w:rsidRPr="00DE40FB">
        <w:rPr>
          <w:rFonts w:ascii="Verdana" w:hAnsi="Verdana" w:hint="eastAsia"/>
          <w:sz w:val="26"/>
          <w:szCs w:val="26"/>
          <w:lang w:eastAsia="ko-KR"/>
        </w:rPr>
        <w:t>단계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테스트는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거의</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반세기</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동안</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국제저작권법의</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부분이</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되어</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왔다</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이는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애초에</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저작물을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복제할</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배타적</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권리를</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성문화하는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것과</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관련하여</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채택되었는데</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동</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권리는</w:t>
      </w:r>
      <w:r w:rsidRPr="00DE40FB">
        <w:rPr>
          <w:rFonts w:ascii="Verdana" w:hAnsi="Verdana" w:hint="eastAsia"/>
          <w:sz w:val="26"/>
          <w:szCs w:val="26"/>
          <w:lang w:eastAsia="ko-KR"/>
        </w:rPr>
        <w:t xml:space="preserve"> 1967</w:t>
      </w:r>
      <w:r w:rsidRPr="00DE40FB">
        <w:rPr>
          <w:rFonts w:ascii="Verdana" w:hAnsi="Verdana" w:hint="eastAsia"/>
          <w:sz w:val="26"/>
          <w:szCs w:val="26"/>
          <w:lang w:eastAsia="ko-KR"/>
        </w:rPr>
        <w:t>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베른협약에</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대한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스톡홀름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개정회의</w:t>
      </w:r>
      <w:r w:rsidRPr="00DE40FB">
        <w:rPr>
          <w:rFonts w:ascii="Verdana" w:hAnsi="Verdana" w:hint="eastAsia"/>
          <w:sz w:val="26"/>
          <w:szCs w:val="26"/>
          <w:lang w:eastAsia="ko-KR"/>
        </w:rPr>
        <w:t>(1967 Stockholm Revision to the Berne Convention)</w:t>
      </w:r>
      <w:r w:rsidRPr="00DE40FB">
        <w:rPr>
          <w:rFonts w:ascii="Verdana" w:hAnsi="Verdana" w:hint="eastAsia"/>
          <w:sz w:val="26"/>
          <w:szCs w:val="26"/>
          <w:lang w:eastAsia="ko-KR"/>
        </w:rPr>
        <w:t>에서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도입된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것이다</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베른협약</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제</w:t>
      </w:r>
      <w:r w:rsidRPr="00DE40FB">
        <w:rPr>
          <w:rFonts w:ascii="Verdana" w:hAnsi="Verdana" w:hint="eastAsia"/>
          <w:sz w:val="26"/>
          <w:szCs w:val="26"/>
          <w:lang w:eastAsia="ko-KR"/>
        </w:rPr>
        <w:t>9</w:t>
      </w:r>
      <w:r w:rsidRPr="00DE40FB">
        <w:rPr>
          <w:rFonts w:ascii="Verdana" w:hAnsi="Verdana" w:hint="eastAsia"/>
          <w:sz w:val="26"/>
          <w:szCs w:val="26"/>
          <w:lang w:eastAsia="ko-KR"/>
        </w:rPr>
        <w:t>조</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제</w:t>
      </w:r>
      <w:r w:rsidRPr="00DE40FB">
        <w:rPr>
          <w:rFonts w:ascii="Verdana" w:hAnsi="Verdana" w:hint="eastAsia"/>
          <w:sz w:val="26"/>
          <w:szCs w:val="26"/>
          <w:lang w:eastAsia="ko-KR"/>
        </w:rPr>
        <w:t>2</w:t>
      </w:r>
      <w:r w:rsidRPr="00DE40FB">
        <w:rPr>
          <w:rFonts w:ascii="Verdana" w:hAnsi="Verdana" w:hint="eastAsia"/>
          <w:sz w:val="26"/>
          <w:szCs w:val="26"/>
          <w:lang w:eastAsia="ko-KR"/>
        </w:rPr>
        <w:t>항은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저작권자의</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허락</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없이</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저작물을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복제하도록</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허락하는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예외</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및</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제한규정은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세</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가지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조건을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충족한다는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것을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전제로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허락된다고</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설명한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있다</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여기서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세</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가지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조건은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곧</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이러한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복제가</w:t>
      </w:r>
      <w:r w:rsidRPr="00DE40FB">
        <w:rPr>
          <w:rFonts w:ascii="Verdana" w:hAnsi="Verdana" w:hint="eastAsia"/>
          <w:sz w:val="26"/>
          <w:szCs w:val="26"/>
          <w:lang w:eastAsia="ko-KR"/>
        </w:rPr>
        <w:t xml:space="preserve"> (1) </w:t>
      </w:r>
      <w:r w:rsidRPr="00DE40FB">
        <w:rPr>
          <w:rFonts w:ascii="Verdana" w:hAnsi="Verdana" w:hint="eastAsia"/>
          <w:sz w:val="26"/>
          <w:szCs w:val="26"/>
          <w:lang w:eastAsia="ko-KR"/>
        </w:rPr>
        <w:t>“특정하고</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특별한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경우들</w:t>
      </w:r>
      <w:r w:rsidRPr="00DE40FB">
        <w:rPr>
          <w:rFonts w:ascii="Verdana" w:hAnsi="Verdana" w:hint="eastAsia"/>
          <w:sz w:val="26"/>
          <w:szCs w:val="26"/>
          <w:lang w:eastAsia="ko-KR"/>
        </w:rPr>
        <w:t>(certain special cases)</w:t>
      </w:r>
      <w:r w:rsidRPr="00DE40FB">
        <w:rPr>
          <w:rFonts w:ascii="Verdana" w:hAnsi="Verdana" w:hint="eastAsia"/>
          <w:sz w:val="26"/>
          <w:szCs w:val="26"/>
          <w:lang w:eastAsia="ko-KR"/>
        </w:rPr>
        <w:t>”에</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적용되고</w:t>
      </w:r>
      <w:r w:rsidRPr="00DE40FB">
        <w:rPr>
          <w:rFonts w:ascii="Verdana" w:hAnsi="Verdana" w:hint="eastAsia"/>
          <w:sz w:val="26"/>
          <w:szCs w:val="26"/>
          <w:lang w:eastAsia="ko-KR"/>
        </w:rPr>
        <w:t xml:space="preserve">, (2) </w:t>
      </w:r>
      <w:r w:rsidRPr="00DE40FB">
        <w:rPr>
          <w:rFonts w:ascii="Verdana" w:hAnsi="Verdana" w:hint="eastAsia"/>
          <w:sz w:val="26"/>
          <w:szCs w:val="26"/>
          <w:lang w:eastAsia="ko-KR"/>
        </w:rPr>
        <w:t>“저작물의</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통상적</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이용과</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충돌하지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않으며</w:t>
      </w:r>
      <w:r w:rsidRPr="00DE40FB">
        <w:rPr>
          <w:rFonts w:ascii="Verdana" w:hAnsi="Verdana" w:hint="eastAsia"/>
          <w:sz w:val="26"/>
          <w:szCs w:val="26"/>
          <w:lang w:eastAsia="ko-KR"/>
        </w:rPr>
        <w:t>(not conflict with a normal exploitation of the work)</w:t>
      </w:r>
      <w:r w:rsidRPr="00DE40FB">
        <w:rPr>
          <w:rFonts w:ascii="Verdana" w:hAnsi="Verdana" w:hint="eastAsia"/>
          <w:sz w:val="26"/>
          <w:szCs w:val="26"/>
          <w:lang w:eastAsia="ko-KR"/>
        </w:rPr>
        <w:t>”</w:t>
      </w:r>
      <w:r w:rsidRPr="00DE40FB">
        <w:rPr>
          <w:rFonts w:ascii="Verdana" w:hAnsi="Verdana" w:hint="eastAsia"/>
          <w:sz w:val="26"/>
          <w:szCs w:val="26"/>
          <w:lang w:eastAsia="ko-KR"/>
        </w:rPr>
        <w:t xml:space="preserve">, (3) </w:t>
      </w:r>
      <w:r w:rsidRPr="00DE40FB">
        <w:rPr>
          <w:rFonts w:ascii="Verdana" w:hAnsi="Verdana" w:hint="eastAsia"/>
          <w:sz w:val="26"/>
          <w:szCs w:val="26"/>
          <w:lang w:eastAsia="ko-KR"/>
        </w:rPr>
        <w:t>“저작자의</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정당한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이익을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부당하게</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해치지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않는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것</w:t>
      </w:r>
      <w:r w:rsidRPr="00DE40FB">
        <w:rPr>
          <w:rFonts w:ascii="Verdana" w:hAnsi="Verdana" w:hint="eastAsia"/>
          <w:sz w:val="26"/>
          <w:szCs w:val="26"/>
          <w:lang w:eastAsia="ko-KR"/>
        </w:rPr>
        <w:t>(not unreasonably prejudice the legitimate interests of the author)</w:t>
      </w:r>
      <w:r w:rsidRPr="00DE40FB">
        <w:rPr>
          <w:rFonts w:ascii="Verdana" w:hAnsi="Verdana" w:hint="eastAsia"/>
          <w:sz w:val="26"/>
          <w:szCs w:val="26"/>
          <w:lang w:eastAsia="ko-KR"/>
        </w:rPr>
        <w:t>”이다</w:t>
      </w:r>
      <w:r w:rsidRPr="00DE40FB">
        <w:rPr>
          <w:rFonts w:ascii="Verdana" w:hAnsi="Verdana" w:hint="eastAsia"/>
          <w:sz w:val="26"/>
          <w:szCs w:val="26"/>
          <w:lang w:eastAsia="ko-KR"/>
        </w:rPr>
        <w:t>.</w:t>
      </w:r>
    </w:p>
    <w:p w14:paraId="48AC571B" w14:textId="77777777" w:rsidR="00DE40FB" w:rsidRPr="00DE40FB" w:rsidRDefault="00DE40FB" w:rsidP="00DE40FB">
      <w:pPr>
        <w:pStyle w:val="TextInd"/>
        <w:rPr>
          <w:rFonts w:ascii="Verdana" w:hAnsi="Verdana"/>
          <w:sz w:val="26"/>
          <w:szCs w:val="26"/>
          <w:lang w:eastAsia="ko-KR"/>
        </w:rPr>
      </w:pPr>
      <w:r w:rsidRPr="00DE40FB">
        <w:rPr>
          <w:rFonts w:ascii="Verdana" w:hAnsi="Verdana" w:hint="eastAsia"/>
          <w:sz w:val="26"/>
          <w:szCs w:val="26"/>
          <w:lang w:eastAsia="ko-KR"/>
        </w:rPr>
        <w:t>1994</w:t>
      </w:r>
      <w:r w:rsidRPr="00DE40FB">
        <w:rPr>
          <w:rFonts w:ascii="Verdana" w:hAnsi="Verdana" w:hint="eastAsia"/>
          <w:sz w:val="26"/>
          <w:szCs w:val="26"/>
          <w:lang w:eastAsia="ko-KR"/>
        </w:rPr>
        <w:t>년</w:t>
      </w:r>
      <w:r w:rsidRPr="00DE40FB">
        <w:rPr>
          <w:rFonts w:ascii="Verdana" w:hAnsi="Verdana" w:hint="eastAsia"/>
          <w:sz w:val="26"/>
          <w:szCs w:val="26"/>
          <w:lang w:eastAsia="ko-KR"/>
        </w:rPr>
        <w:t xml:space="preserve"> TRIPS </w:t>
      </w:r>
      <w:r w:rsidRPr="00DE40FB">
        <w:rPr>
          <w:rFonts w:ascii="Verdana" w:hAnsi="Verdana" w:hint="eastAsia"/>
          <w:sz w:val="26"/>
          <w:szCs w:val="26"/>
          <w:lang w:eastAsia="ko-KR"/>
        </w:rPr>
        <w:t>협정이</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채택된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이래로</w:t>
      </w:r>
      <w:r w:rsidRPr="00DE40FB">
        <w:rPr>
          <w:rFonts w:ascii="Verdana" w:hAnsi="Verdana" w:hint="eastAsia"/>
          <w:sz w:val="26"/>
          <w:szCs w:val="26"/>
          <w:lang w:eastAsia="ko-KR"/>
        </w:rPr>
        <w:t xml:space="preserve"> 3</w:t>
      </w:r>
      <w:r w:rsidRPr="00DE40FB">
        <w:rPr>
          <w:rFonts w:ascii="Verdana" w:hAnsi="Verdana" w:hint="eastAsia"/>
          <w:sz w:val="26"/>
          <w:szCs w:val="26"/>
          <w:lang w:eastAsia="ko-KR"/>
        </w:rPr>
        <w:t>단계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테스트는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저작권자가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향유하는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모든</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배타적</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권리들에</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적용되어</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오고</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있다</w:t>
      </w:r>
      <w:r w:rsidRPr="00DE40FB">
        <w:rPr>
          <w:rFonts w:ascii="Verdana" w:hAnsi="Verdana" w:hint="eastAsia"/>
          <w:sz w:val="26"/>
          <w:szCs w:val="26"/>
          <w:lang w:eastAsia="ko-KR"/>
        </w:rPr>
        <w:t>. 1996</w:t>
      </w:r>
      <w:r w:rsidRPr="00DE40FB">
        <w:rPr>
          <w:rFonts w:ascii="Verdana" w:hAnsi="Verdana" w:hint="eastAsia"/>
          <w:sz w:val="26"/>
          <w:szCs w:val="26"/>
          <w:lang w:eastAsia="ko-KR"/>
        </w:rPr>
        <w:t>년</w:t>
      </w:r>
      <w:r w:rsidRPr="00DE40FB">
        <w:rPr>
          <w:rFonts w:ascii="Verdana" w:hAnsi="Verdana" w:hint="eastAsia"/>
          <w:sz w:val="26"/>
          <w:szCs w:val="26"/>
          <w:lang w:eastAsia="ko-KR"/>
        </w:rPr>
        <w:t xml:space="preserve"> WIPO </w:t>
      </w:r>
      <w:r w:rsidRPr="00DE40FB">
        <w:rPr>
          <w:rFonts w:ascii="Verdana" w:hAnsi="Verdana" w:hint="eastAsia"/>
          <w:sz w:val="26"/>
          <w:szCs w:val="26"/>
          <w:lang w:eastAsia="ko-KR"/>
        </w:rPr>
        <w:t>저작권</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조약</w:t>
      </w:r>
      <w:r w:rsidRPr="00DE40FB">
        <w:rPr>
          <w:rFonts w:ascii="Verdana" w:hAnsi="Verdana" w:hint="eastAsia"/>
          <w:sz w:val="26"/>
          <w:szCs w:val="26"/>
          <w:lang w:eastAsia="ko-KR"/>
        </w:rPr>
        <w:t>(WIPO Copyright Treaty)</w:t>
      </w:r>
      <w:r w:rsidRPr="00DE40FB">
        <w:rPr>
          <w:rFonts w:ascii="Verdana" w:hAnsi="Verdana" w:hint="eastAsia"/>
          <w:sz w:val="26"/>
          <w:szCs w:val="26"/>
          <w:lang w:eastAsia="ko-KR"/>
        </w:rPr>
        <w:t>은</w:t>
      </w:r>
      <w:r w:rsidRPr="00DE40FB">
        <w:rPr>
          <w:rFonts w:ascii="Verdana" w:hAnsi="Verdana" w:hint="eastAsia"/>
          <w:sz w:val="26"/>
          <w:szCs w:val="26"/>
          <w:lang w:eastAsia="ko-KR"/>
        </w:rPr>
        <w:t xml:space="preserve"> 3</w:t>
      </w:r>
      <w:r w:rsidRPr="00DE40FB">
        <w:rPr>
          <w:rFonts w:ascii="Verdana" w:hAnsi="Verdana" w:hint="eastAsia"/>
          <w:sz w:val="26"/>
          <w:szCs w:val="26"/>
          <w:lang w:eastAsia="ko-KR"/>
        </w:rPr>
        <w:t>단계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테스트를</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디지털</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환경에서의</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배타적</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권리에</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대한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예외</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및</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제한규정에까지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확대하였다</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이렇듯</w:t>
      </w:r>
      <w:r w:rsidRPr="00DE40FB">
        <w:rPr>
          <w:rFonts w:ascii="Verdana" w:hAnsi="Verdana" w:hint="eastAsia"/>
          <w:sz w:val="26"/>
          <w:szCs w:val="26"/>
          <w:lang w:eastAsia="ko-KR"/>
        </w:rPr>
        <w:t xml:space="preserve"> 3</w:t>
      </w:r>
      <w:r w:rsidRPr="00DE40FB">
        <w:rPr>
          <w:rFonts w:ascii="Verdana" w:hAnsi="Verdana" w:hint="eastAsia"/>
          <w:sz w:val="26"/>
          <w:szCs w:val="26"/>
          <w:lang w:eastAsia="ko-KR"/>
        </w:rPr>
        <w:t>단계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테스트는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국제저작권법에</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확고하게</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자리매김하고</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있으며</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이는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마라케시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조약에서</w:t>
      </w:r>
      <w:r w:rsidRPr="00DE40FB">
        <w:rPr>
          <w:rFonts w:ascii="Verdana" w:hAnsi="Verdana" w:hint="eastAsia"/>
          <w:sz w:val="26"/>
          <w:szCs w:val="26"/>
          <w:lang w:eastAsia="ko-KR"/>
        </w:rPr>
        <w:t xml:space="preserve"> 3</w:t>
      </w:r>
      <w:r w:rsidRPr="00DE40FB">
        <w:rPr>
          <w:rFonts w:ascii="Verdana" w:hAnsi="Verdana" w:hint="eastAsia"/>
          <w:sz w:val="26"/>
          <w:szCs w:val="26"/>
          <w:lang w:eastAsia="ko-KR"/>
        </w:rPr>
        <w:t>단계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테스트가</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여러</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번</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언급되어</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있다는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사실에도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반영되어</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있다</w:t>
      </w:r>
      <w:r w:rsidRPr="00DE40FB">
        <w:rPr>
          <w:rFonts w:ascii="Verdana" w:hAnsi="Verdana" w:hint="eastAsia"/>
          <w:sz w:val="26"/>
          <w:szCs w:val="26"/>
          <w:lang w:eastAsia="ko-KR"/>
        </w:rPr>
        <w:t>.</w:t>
      </w:r>
    </w:p>
    <w:p w14:paraId="169695B5" w14:textId="77777777" w:rsidR="004E1311" w:rsidRDefault="00DE40FB" w:rsidP="00DE40FB">
      <w:pPr>
        <w:pStyle w:val="TextInd"/>
        <w:rPr>
          <w:rFonts w:ascii="Verdana" w:hAnsi="Verdana"/>
          <w:spacing w:val="-3"/>
          <w:sz w:val="26"/>
          <w:szCs w:val="26"/>
          <w:lang w:eastAsia="ko-KR"/>
        </w:rPr>
      </w:pPr>
      <w:r w:rsidRPr="00DE40FB">
        <w:rPr>
          <w:rFonts w:ascii="Verdana" w:hAnsi="Verdana" w:hint="eastAsia"/>
          <w:sz w:val="26"/>
          <w:szCs w:val="26"/>
          <w:lang w:eastAsia="ko-KR"/>
        </w:rPr>
        <w:t>3</w:t>
      </w:r>
      <w:r w:rsidRPr="00DE40FB">
        <w:rPr>
          <w:rFonts w:ascii="Verdana" w:hAnsi="Verdana" w:hint="eastAsia"/>
          <w:sz w:val="26"/>
          <w:szCs w:val="26"/>
          <w:lang w:eastAsia="ko-KR"/>
        </w:rPr>
        <w:t>단계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테스트는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국가들이</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그</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안에서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정당하게</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저작권자의</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배타적</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권리들에</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대한</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예외</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및</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제한규정을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입법화할</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수</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있도록</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하는</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정책적</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공간을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경계</w:t>
      </w:r>
      <w:r w:rsidRPr="00DE40FB">
        <w:rPr>
          <w:rFonts w:ascii="Verdana" w:hAnsi="Verdana" w:hint="eastAsia"/>
          <w:sz w:val="26"/>
          <w:szCs w:val="26"/>
          <w:lang w:eastAsia="ko-KR"/>
        </w:rPr>
        <w:t xml:space="preserve"> </w:t>
      </w:r>
      <w:r w:rsidRPr="00DE40FB">
        <w:rPr>
          <w:rFonts w:ascii="Verdana" w:hAnsi="Verdana" w:hint="eastAsia"/>
          <w:sz w:val="26"/>
          <w:szCs w:val="26"/>
          <w:lang w:eastAsia="ko-KR"/>
        </w:rPr>
        <w:t>짓는다</w:t>
      </w:r>
      <w:r w:rsidRPr="00DE40FB">
        <w:rPr>
          <w:rFonts w:ascii="Verdana" w:hAnsi="Verdana" w:hint="eastAsia"/>
          <w:sz w:val="26"/>
          <w:szCs w:val="26"/>
          <w:lang w:eastAsia="ko-KR"/>
        </w:rPr>
        <w:t>.</w:t>
      </w:r>
      <w:r w:rsidR="004E1311" w:rsidRPr="008474DF">
        <w:rPr>
          <w:rStyle w:val="FootnoteReference"/>
          <w:rFonts w:ascii="Verdana" w:hAnsi="Verdana"/>
          <w:sz w:val="26"/>
          <w:szCs w:val="26"/>
        </w:rPr>
        <w:footnoteReference w:id="59"/>
      </w:r>
      <w:r w:rsidR="004E1311" w:rsidRPr="008474DF">
        <w:rPr>
          <w:rFonts w:ascii="Verdana" w:hAnsi="Verdana"/>
          <w:spacing w:val="-3"/>
          <w:sz w:val="26"/>
          <w:szCs w:val="26"/>
          <w:lang w:eastAsia="ko-KR"/>
        </w:rPr>
        <w:t xml:space="preserve"> </w:t>
      </w:r>
      <w:r w:rsidR="00DC6035" w:rsidRPr="00DC6035">
        <w:rPr>
          <w:rFonts w:ascii="Verdana" w:hAnsi="Verdana" w:hint="eastAsia"/>
          <w:spacing w:val="-3"/>
          <w:sz w:val="26"/>
          <w:szCs w:val="26"/>
        </w:rPr>
        <w:t>이러한</w:t>
      </w:r>
      <w:r w:rsidR="00DC6035" w:rsidRPr="00DC6035">
        <w:rPr>
          <w:rFonts w:ascii="Verdana" w:hAnsi="Verdana" w:hint="eastAsia"/>
          <w:spacing w:val="-3"/>
          <w:sz w:val="26"/>
          <w:szCs w:val="26"/>
        </w:rPr>
        <w:t xml:space="preserve"> </w:t>
      </w:r>
      <w:r w:rsidR="00DC6035" w:rsidRPr="00DC6035">
        <w:rPr>
          <w:rFonts w:ascii="Verdana" w:hAnsi="Verdana" w:hint="eastAsia"/>
          <w:spacing w:val="-3"/>
          <w:sz w:val="26"/>
          <w:szCs w:val="26"/>
        </w:rPr>
        <w:t>지위에서</w:t>
      </w:r>
      <w:r w:rsidR="00DC6035" w:rsidRPr="00DC6035">
        <w:rPr>
          <w:rFonts w:ascii="Verdana" w:hAnsi="Verdana" w:hint="eastAsia"/>
          <w:spacing w:val="-3"/>
          <w:sz w:val="26"/>
          <w:szCs w:val="26"/>
        </w:rPr>
        <w:t xml:space="preserve"> 3</w:t>
      </w:r>
      <w:r w:rsidR="00DC6035" w:rsidRPr="00DC6035">
        <w:rPr>
          <w:rFonts w:ascii="Verdana" w:hAnsi="Verdana" w:hint="eastAsia"/>
          <w:spacing w:val="-3"/>
          <w:sz w:val="26"/>
          <w:szCs w:val="26"/>
        </w:rPr>
        <w:t>단계</w:t>
      </w:r>
      <w:r w:rsidR="00DC6035" w:rsidRPr="00DC6035">
        <w:rPr>
          <w:rFonts w:ascii="Verdana" w:hAnsi="Verdana" w:hint="eastAsia"/>
          <w:spacing w:val="-3"/>
          <w:sz w:val="26"/>
          <w:szCs w:val="26"/>
        </w:rPr>
        <w:t xml:space="preserve"> </w:t>
      </w:r>
      <w:r w:rsidR="00DC6035" w:rsidRPr="00DC6035">
        <w:rPr>
          <w:rFonts w:ascii="Verdana" w:hAnsi="Verdana" w:hint="eastAsia"/>
          <w:spacing w:val="-3"/>
          <w:sz w:val="26"/>
          <w:szCs w:val="26"/>
        </w:rPr>
        <w:t>테스트는</w:t>
      </w:r>
      <w:r w:rsidR="00DC6035" w:rsidRPr="00DC6035">
        <w:rPr>
          <w:rFonts w:ascii="Verdana" w:hAnsi="Verdana" w:hint="eastAsia"/>
          <w:spacing w:val="-3"/>
          <w:sz w:val="26"/>
          <w:szCs w:val="26"/>
        </w:rPr>
        <w:t xml:space="preserve"> </w:t>
      </w:r>
      <w:r w:rsidR="00DC6035" w:rsidRPr="00DC6035">
        <w:rPr>
          <w:rFonts w:ascii="Verdana" w:hAnsi="Verdana" w:hint="eastAsia"/>
          <w:spacing w:val="-3"/>
          <w:sz w:val="26"/>
          <w:szCs w:val="26"/>
        </w:rPr>
        <w:t>이중적</w:t>
      </w:r>
      <w:r w:rsidR="00DC6035" w:rsidRPr="00DC6035">
        <w:rPr>
          <w:rFonts w:ascii="Verdana" w:hAnsi="Verdana" w:hint="eastAsia"/>
          <w:spacing w:val="-3"/>
          <w:sz w:val="26"/>
          <w:szCs w:val="26"/>
        </w:rPr>
        <w:t xml:space="preserve"> </w:t>
      </w:r>
      <w:r w:rsidR="00DC6035" w:rsidRPr="00DC6035">
        <w:rPr>
          <w:rFonts w:ascii="Verdana" w:hAnsi="Verdana" w:hint="eastAsia"/>
          <w:spacing w:val="-3"/>
          <w:sz w:val="26"/>
          <w:szCs w:val="26"/>
        </w:rPr>
        <w:t>목표에</w:t>
      </w:r>
      <w:r w:rsidR="00DC6035" w:rsidRPr="00DC6035">
        <w:rPr>
          <w:rFonts w:ascii="Verdana" w:hAnsi="Verdana" w:hint="eastAsia"/>
          <w:spacing w:val="-3"/>
          <w:sz w:val="26"/>
          <w:szCs w:val="26"/>
        </w:rPr>
        <w:t xml:space="preserve"> </w:t>
      </w:r>
      <w:r w:rsidR="00DC6035" w:rsidRPr="00DC6035">
        <w:rPr>
          <w:rFonts w:ascii="Verdana" w:hAnsi="Verdana" w:hint="eastAsia"/>
          <w:spacing w:val="-3"/>
          <w:sz w:val="26"/>
          <w:szCs w:val="26"/>
        </w:rPr>
        <w:t>기여한다</w:t>
      </w:r>
      <w:r w:rsidR="00DC6035" w:rsidRPr="00DC6035">
        <w:rPr>
          <w:rFonts w:ascii="Verdana" w:hAnsi="Verdana" w:hint="eastAsia"/>
          <w:spacing w:val="-3"/>
          <w:sz w:val="26"/>
          <w:szCs w:val="26"/>
        </w:rPr>
        <w:t xml:space="preserve">. </w:t>
      </w:r>
      <w:r w:rsidR="00DC6035" w:rsidRPr="00DC6035">
        <w:rPr>
          <w:rFonts w:ascii="Verdana" w:hAnsi="Verdana" w:hint="eastAsia"/>
          <w:spacing w:val="-3"/>
          <w:sz w:val="26"/>
          <w:szCs w:val="26"/>
        </w:rPr>
        <w:t>한</w:t>
      </w:r>
      <w:r w:rsidR="00DC6035" w:rsidRPr="00DC6035">
        <w:rPr>
          <w:rFonts w:ascii="Verdana" w:hAnsi="Verdana" w:hint="eastAsia"/>
          <w:spacing w:val="-3"/>
          <w:sz w:val="26"/>
          <w:szCs w:val="26"/>
        </w:rPr>
        <w:t xml:space="preserve"> </w:t>
      </w:r>
      <w:r w:rsidR="00DC6035" w:rsidRPr="00DC6035">
        <w:rPr>
          <w:rFonts w:ascii="Verdana" w:hAnsi="Verdana" w:hint="eastAsia"/>
          <w:spacing w:val="-3"/>
          <w:sz w:val="26"/>
          <w:szCs w:val="26"/>
        </w:rPr>
        <w:t>가지</w:t>
      </w:r>
      <w:r w:rsidR="00DC6035" w:rsidRPr="00DC6035">
        <w:rPr>
          <w:rFonts w:ascii="Verdana" w:hAnsi="Verdana" w:hint="eastAsia"/>
          <w:spacing w:val="-3"/>
          <w:sz w:val="26"/>
          <w:szCs w:val="26"/>
        </w:rPr>
        <w:t xml:space="preserve"> </w:t>
      </w:r>
      <w:r w:rsidR="00DC6035" w:rsidRPr="00DC6035">
        <w:rPr>
          <w:rFonts w:ascii="Verdana" w:hAnsi="Verdana" w:hint="eastAsia"/>
          <w:spacing w:val="-3"/>
          <w:sz w:val="26"/>
          <w:szCs w:val="26"/>
        </w:rPr>
        <w:t>목적은</w:t>
      </w:r>
      <w:r w:rsidR="00DC6035" w:rsidRPr="00DC6035">
        <w:rPr>
          <w:rFonts w:ascii="Verdana" w:hAnsi="Verdana" w:hint="eastAsia"/>
          <w:spacing w:val="-3"/>
          <w:sz w:val="26"/>
          <w:szCs w:val="26"/>
        </w:rPr>
        <w:t xml:space="preserve"> </w:t>
      </w:r>
      <w:r w:rsidR="00DC6035" w:rsidRPr="00DC6035">
        <w:rPr>
          <w:rFonts w:ascii="Verdana" w:hAnsi="Verdana" w:hint="eastAsia"/>
          <w:spacing w:val="-3"/>
          <w:sz w:val="26"/>
          <w:szCs w:val="26"/>
        </w:rPr>
        <w:t>불합리하게</w:t>
      </w:r>
      <w:r w:rsidR="00DC6035" w:rsidRPr="00DC6035">
        <w:rPr>
          <w:rFonts w:ascii="Verdana" w:hAnsi="Verdana" w:hint="eastAsia"/>
          <w:spacing w:val="-3"/>
          <w:sz w:val="26"/>
          <w:szCs w:val="26"/>
        </w:rPr>
        <w:t xml:space="preserve"> </w:t>
      </w:r>
      <w:r w:rsidR="00DC6035" w:rsidRPr="00DC6035">
        <w:rPr>
          <w:rFonts w:ascii="Verdana" w:hAnsi="Verdana" w:hint="eastAsia"/>
          <w:spacing w:val="-3"/>
          <w:sz w:val="26"/>
          <w:szCs w:val="26"/>
        </w:rPr>
        <w:t>넓고</w:t>
      </w:r>
      <w:r w:rsidR="00DC6035" w:rsidRPr="00DC6035">
        <w:rPr>
          <w:rFonts w:ascii="Verdana" w:hAnsi="Verdana" w:hint="eastAsia"/>
          <w:spacing w:val="-3"/>
          <w:sz w:val="26"/>
          <w:szCs w:val="26"/>
        </w:rPr>
        <w:t xml:space="preserve"> </w:t>
      </w:r>
      <w:r w:rsidR="00DC6035" w:rsidRPr="00DC6035">
        <w:rPr>
          <w:rFonts w:ascii="Verdana" w:hAnsi="Verdana" w:hint="eastAsia"/>
          <w:spacing w:val="-3"/>
          <w:sz w:val="26"/>
          <w:szCs w:val="26"/>
        </w:rPr>
        <w:t>통제되지</w:t>
      </w:r>
      <w:r w:rsidR="00DC6035" w:rsidRPr="00DC6035">
        <w:rPr>
          <w:rFonts w:ascii="Verdana" w:hAnsi="Verdana" w:hint="eastAsia"/>
          <w:spacing w:val="-3"/>
          <w:sz w:val="26"/>
          <w:szCs w:val="26"/>
        </w:rPr>
        <w:t xml:space="preserve"> </w:t>
      </w:r>
      <w:r w:rsidR="00DC6035" w:rsidRPr="00DC6035">
        <w:rPr>
          <w:rFonts w:ascii="Verdana" w:hAnsi="Verdana" w:hint="eastAsia"/>
          <w:spacing w:val="-3"/>
          <w:sz w:val="26"/>
          <w:szCs w:val="26"/>
        </w:rPr>
        <w:t>않는</w:t>
      </w:r>
      <w:r w:rsidR="00DC6035" w:rsidRPr="00DC6035">
        <w:rPr>
          <w:rFonts w:ascii="Verdana" w:hAnsi="Verdana" w:hint="eastAsia"/>
          <w:spacing w:val="-3"/>
          <w:sz w:val="26"/>
          <w:szCs w:val="26"/>
        </w:rPr>
        <w:t xml:space="preserve"> </w:t>
      </w:r>
      <w:r w:rsidR="00DC6035" w:rsidRPr="00DC6035">
        <w:rPr>
          <w:rFonts w:ascii="Verdana" w:hAnsi="Verdana" w:hint="eastAsia"/>
          <w:spacing w:val="-3"/>
          <w:sz w:val="26"/>
          <w:szCs w:val="26"/>
        </w:rPr>
        <w:t>국내의</w:t>
      </w:r>
      <w:r w:rsidR="00DC6035" w:rsidRPr="00DC6035">
        <w:rPr>
          <w:rFonts w:ascii="Verdana" w:hAnsi="Verdana" w:hint="eastAsia"/>
          <w:spacing w:val="-3"/>
          <w:sz w:val="26"/>
          <w:szCs w:val="26"/>
        </w:rPr>
        <w:t xml:space="preserve"> </w:t>
      </w:r>
      <w:r w:rsidR="00DC6035" w:rsidRPr="00DC6035">
        <w:rPr>
          <w:rFonts w:ascii="Verdana" w:hAnsi="Verdana" w:hint="eastAsia"/>
          <w:spacing w:val="-3"/>
          <w:sz w:val="26"/>
          <w:szCs w:val="26"/>
        </w:rPr>
        <w:t>제한규정들과</w:t>
      </w:r>
      <w:r w:rsidR="00DC6035" w:rsidRPr="00DC6035">
        <w:rPr>
          <w:rFonts w:ascii="Verdana" w:hAnsi="Verdana" w:hint="eastAsia"/>
          <w:spacing w:val="-3"/>
          <w:sz w:val="26"/>
          <w:szCs w:val="26"/>
        </w:rPr>
        <w:t xml:space="preserve"> </w:t>
      </w:r>
      <w:r w:rsidR="00DC6035" w:rsidRPr="00DC6035">
        <w:rPr>
          <w:rFonts w:ascii="Verdana" w:hAnsi="Verdana" w:hint="eastAsia"/>
          <w:spacing w:val="-3"/>
          <w:sz w:val="26"/>
          <w:szCs w:val="26"/>
        </w:rPr>
        <w:t>예외규정들로부터</w:t>
      </w:r>
      <w:r w:rsidR="00DC6035" w:rsidRPr="00DC6035">
        <w:rPr>
          <w:rFonts w:ascii="Verdana" w:hAnsi="Verdana" w:hint="eastAsia"/>
          <w:spacing w:val="-3"/>
          <w:sz w:val="26"/>
          <w:szCs w:val="26"/>
        </w:rPr>
        <w:t xml:space="preserve"> </w:t>
      </w:r>
      <w:r w:rsidR="00DC6035" w:rsidRPr="00DC6035">
        <w:rPr>
          <w:rFonts w:ascii="Verdana" w:hAnsi="Verdana" w:hint="eastAsia"/>
          <w:spacing w:val="-3"/>
          <w:sz w:val="26"/>
          <w:szCs w:val="26"/>
        </w:rPr>
        <w:t>이들</w:t>
      </w:r>
      <w:r w:rsidR="00DC6035" w:rsidRPr="00DC6035">
        <w:rPr>
          <w:rFonts w:ascii="Verdana" w:hAnsi="Verdana" w:hint="eastAsia"/>
          <w:spacing w:val="-3"/>
          <w:sz w:val="26"/>
          <w:szCs w:val="26"/>
        </w:rPr>
        <w:t xml:space="preserve"> </w:t>
      </w:r>
      <w:r w:rsidR="00DC6035" w:rsidRPr="00DC6035">
        <w:rPr>
          <w:rFonts w:ascii="Verdana" w:hAnsi="Verdana" w:hint="eastAsia"/>
          <w:spacing w:val="-3"/>
          <w:sz w:val="26"/>
          <w:szCs w:val="26"/>
        </w:rPr>
        <w:t>권리를</w:t>
      </w:r>
      <w:r w:rsidR="00DC6035" w:rsidRPr="00DC6035">
        <w:rPr>
          <w:rFonts w:ascii="Verdana" w:hAnsi="Verdana" w:hint="eastAsia"/>
          <w:spacing w:val="-3"/>
          <w:sz w:val="26"/>
          <w:szCs w:val="26"/>
        </w:rPr>
        <w:t xml:space="preserve"> </w:t>
      </w:r>
      <w:r w:rsidR="00DC6035" w:rsidRPr="00DC6035">
        <w:rPr>
          <w:rFonts w:ascii="Verdana" w:hAnsi="Verdana" w:hint="eastAsia"/>
          <w:spacing w:val="-3"/>
          <w:sz w:val="26"/>
          <w:szCs w:val="26"/>
        </w:rPr>
        <w:t>보호하는</w:t>
      </w:r>
      <w:r w:rsidR="00DC6035" w:rsidRPr="00DC6035">
        <w:rPr>
          <w:rFonts w:ascii="Verdana" w:hAnsi="Verdana" w:hint="eastAsia"/>
          <w:spacing w:val="-3"/>
          <w:sz w:val="26"/>
          <w:szCs w:val="26"/>
        </w:rPr>
        <w:t xml:space="preserve"> </w:t>
      </w:r>
      <w:r w:rsidR="00DC6035" w:rsidRPr="00DC6035">
        <w:rPr>
          <w:rFonts w:ascii="Verdana" w:hAnsi="Verdana" w:hint="eastAsia"/>
          <w:spacing w:val="-3"/>
          <w:sz w:val="26"/>
          <w:szCs w:val="26"/>
        </w:rPr>
        <w:t>것이다</w:t>
      </w:r>
      <w:r w:rsidR="00DC6035" w:rsidRPr="00DC6035">
        <w:rPr>
          <w:rFonts w:ascii="Verdana" w:hAnsi="Verdana" w:hint="eastAsia"/>
          <w:spacing w:val="-3"/>
          <w:sz w:val="26"/>
          <w:szCs w:val="26"/>
        </w:rPr>
        <w:t xml:space="preserve">. </w:t>
      </w:r>
      <w:r w:rsidR="00DC6035" w:rsidRPr="00DC6035">
        <w:rPr>
          <w:rFonts w:ascii="Verdana" w:hAnsi="Verdana" w:hint="eastAsia"/>
          <w:spacing w:val="-3"/>
          <w:sz w:val="26"/>
          <w:szCs w:val="26"/>
        </w:rPr>
        <w:t>그러나</w:t>
      </w:r>
      <w:r w:rsidR="00DC6035" w:rsidRPr="00DC6035">
        <w:rPr>
          <w:rFonts w:ascii="Verdana" w:hAnsi="Verdana" w:hint="eastAsia"/>
          <w:spacing w:val="-3"/>
          <w:sz w:val="26"/>
          <w:szCs w:val="26"/>
        </w:rPr>
        <w:t xml:space="preserve"> </w:t>
      </w:r>
      <w:r w:rsidR="00DC6035" w:rsidRPr="00DC6035">
        <w:rPr>
          <w:rFonts w:ascii="Verdana" w:hAnsi="Verdana" w:hint="eastAsia"/>
          <w:spacing w:val="-3"/>
          <w:sz w:val="26"/>
          <w:szCs w:val="26"/>
        </w:rPr>
        <w:t>두</w:t>
      </w:r>
      <w:r w:rsidR="00DC6035" w:rsidRPr="00DC6035">
        <w:rPr>
          <w:rFonts w:ascii="Verdana" w:hAnsi="Verdana" w:hint="eastAsia"/>
          <w:spacing w:val="-3"/>
          <w:sz w:val="26"/>
          <w:szCs w:val="26"/>
        </w:rPr>
        <w:t xml:space="preserve"> </w:t>
      </w:r>
      <w:r w:rsidR="00DC6035" w:rsidRPr="00DC6035">
        <w:rPr>
          <w:rFonts w:ascii="Verdana" w:hAnsi="Verdana" w:hint="eastAsia"/>
          <w:spacing w:val="-3"/>
          <w:sz w:val="26"/>
          <w:szCs w:val="26"/>
        </w:rPr>
        <w:t>번째이면서</w:t>
      </w:r>
      <w:r w:rsidR="00DC6035" w:rsidRPr="00DC6035">
        <w:rPr>
          <w:rFonts w:ascii="Verdana" w:hAnsi="Verdana" w:hint="eastAsia"/>
          <w:spacing w:val="-3"/>
          <w:sz w:val="26"/>
          <w:szCs w:val="26"/>
        </w:rPr>
        <w:t xml:space="preserve"> </w:t>
      </w:r>
      <w:r w:rsidR="00DC6035" w:rsidRPr="00DC6035">
        <w:rPr>
          <w:rFonts w:ascii="Verdana" w:hAnsi="Verdana" w:hint="eastAsia"/>
          <w:spacing w:val="-3"/>
          <w:sz w:val="26"/>
          <w:szCs w:val="26"/>
        </w:rPr>
        <w:t>마찬가지로</w:t>
      </w:r>
      <w:r w:rsidR="00DC6035" w:rsidRPr="00DC6035">
        <w:rPr>
          <w:rFonts w:ascii="Verdana" w:hAnsi="Verdana" w:hint="eastAsia"/>
          <w:spacing w:val="-3"/>
          <w:sz w:val="26"/>
          <w:szCs w:val="26"/>
        </w:rPr>
        <w:t xml:space="preserve"> </w:t>
      </w:r>
      <w:r w:rsidR="00DC6035" w:rsidRPr="00DC6035">
        <w:rPr>
          <w:rFonts w:ascii="Verdana" w:hAnsi="Verdana" w:hint="eastAsia"/>
          <w:spacing w:val="-3"/>
          <w:sz w:val="26"/>
          <w:szCs w:val="26"/>
        </w:rPr>
        <w:t>중요한</w:t>
      </w:r>
      <w:r w:rsidR="00DC6035" w:rsidRPr="00DC6035">
        <w:rPr>
          <w:rFonts w:ascii="Verdana" w:hAnsi="Verdana" w:hint="eastAsia"/>
          <w:spacing w:val="-3"/>
          <w:sz w:val="26"/>
          <w:szCs w:val="26"/>
        </w:rPr>
        <w:t xml:space="preserve"> </w:t>
      </w:r>
      <w:r w:rsidR="00DC6035" w:rsidRPr="00DC6035">
        <w:rPr>
          <w:rFonts w:ascii="Verdana" w:hAnsi="Verdana" w:hint="eastAsia"/>
          <w:spacing w:val="-3"/>
          <w:sz w:val="26"/>
          <w:szCs w:val="26"/>
        </w:rPr>
        <w:t>목표는</w:t>
      </w:r>
      <w:r w:rsidR="00DC6035" w:rsidRPr="00DC6035">
        <w:rPr>
          <w:rFonts w:ascii="Verdana" w:hAnsi="Verdana" w:hint="eastAsia"/>
          <w:spacing w:val="-3"/>
          <w:sz w:val="26"/>
          <w:szCs w:val="26"/>
        </w:rPr>
        <w:t xml:space="preserve"> </w:t>
      </w:r>
      <w:r w:rsidR="00DC6035" w:rsidRPr="00DC6035">
        <w:rPr>
          <w:rFonts w:ascii="Verdana" w:hAnsi="Verdana" w:hint="eastAsia"/>
          <w:spacing w:val="-3"/>
          <w:sz w:val="26"/>
          <w:szCs w:val="26"/>
        </w:rPr>
        <w:t>“회원국들이</w:t>
      </w:r>
      <w:r w:rsidR="00DC6035" w:rsidRPr="00DC6035">
        <w:rPr>
          <w:rFonts w:ascii="Verdana" w:hAnsi="Verdana" w:hint="eastAsia"/>
          <w:spacing w:val="-3"/>
          <w:sz w:val="26"/>
          <w:szCs w:val="26"/>
        </w:rPr>
        <w:t xml:space="preserve"> </w:t>
      </w:r>
      <w:r w:rsidR="00DC6035" w:rsidRPr="00DC6035">
        <w:rPr>
          <w:rFonts w:ascii="Verdana" w:hAnsi="Verdana" w:hint="eastAsia"/>
          <w:spacing w:val="-3"/>
          <w:sz w:val="26"/>
          <w:szCs w:val="26"/>
        </w:rPr>
        <w:t>중요한</w:t>
      </w:r>
      <w:r w:rsidR="00DC6035" w:rsidRPr="00DC6035">
        <w:rPr>
          <w:rFonts w:ascii="Verdana" w:hAnsi="Verdana" w:hint="eastAsia"/>
          <w:spacing w:val="-3"/>
          <w:sz w:val="26"/>
          <w:szCs w:val="26"/>
        </w:rPr>
        <w:t xml:space="preserve"> </w:t>
      </w:r>
      <w:r w:rsidR="00DC6035" w:rsidRPr="00DC6035">
        <w:rPr>
          <w:rFonts w:ascii="Verdana" w:hAnsi="Verdana" w:hint="eastAsia"/>
          <w:spacing w:val="-3"/>
          <w:sz w:val="26"/>
          <w:szCs w:val="26"/>
        </w:rPr>
        <w:t>사회적</w:t>
      </w:r>
      <w:r w:rsidR="00DC6035" w:rsidRPr="00DC6035">
        <w:rPr>
          <w:rFonts w:ascii="Verdana" w:hAnsi="Verdana" w:hint="eastAsia"/>
          <w:spacing w:val="-3"/>
          <w:sz w:val="26"/>
          <w:szCs w:val="26"/>
        </w:rPr>
        <w:t xml:space="preserve"> </w:t>
      </w:r>
      <w:r w:rsidR="00DC6035" w:rsidRPr="00DC6035">
        <w:rPr>
          <w:rFonts w:ascii="Verdana" w:hAnsi="Verdana" w:hint="eastAsia"/>
          <w:spacing w:val="-3"/>
          <w:sz w:val="26"/>
          <w:szCs w:val="26"/>
        </w:rPr>
        <w:t>또는</w:t>
      </w:r>
      <w:r w:rsidR="00DC6035" w:rsidRPr="00DC6035">
        <w:rPr>
          <w:rFonts w:ascii="Verdana" w:hAnsi="Verdana" w:hint="eastAsia"/>
          <w:spacing w:val="-3"/>
          <w:sz w:val="26"/>
          <w:szCs w:val="26"/>
        </w:rPr>
        <w:t xml:space="preserve"> </w:t>
      </w:r>
      <w:r w:rsidR="00DC6035" w:rsidRPr="00DC6035">
        <w:rPr>
          <w:rFonts w:ascii="Verdana" w:hAnsi="Verdana" w:hint="eastAsia"/>
          <w:spacing w:val="-3"/>
          <w:sz w:val="26"/>
          <w:szCs w:val="26"/>
        </w:rPr>
        <w:t>문화적</w:t>
      </w:r>
      <w:r w:rsidR="00DC6035" w:rsidRPr="00DC6035">
        <w:rPr>
          <w:rFonts w:ascii="Verdana" w:hAnsi="Verdana" w:hint="eastAsia"/>
          <w:spacing w:val="-3"/>
          <w:sz w:val="26"/>
          <w:szCs w:val="26"/>
        </w:rPr>
        <w:t xml:space="preserve"> </w:t>
      </w:r>
      <w:r w:rsidR="00DC6035" w:rsidRPr="00DC6035">
        <w:rPr>
          <w:rFonts w:ascii="Verdana" w:hAnsi="Verdana" w:hint="eastAsia"/>
          <w:spacing w:val="-3"/>
          <w:sz w:val="26"/>
          <w:szCs w:val="26"/>
        </w:rPr>
        <w:t>필요를</w:t>
      </w:r>
      <w:r w:rsidR="00DC6035" w:rsidRPr="00DC6035">
        <w:rPr>
          <w:rFonts w:ascii="Verdana" w:hAnsi="Verdana" w:hint="eastAsia"/>
          <w:spacing w:val="-3"/>
          <w:sz w:val="26"/>
          <w:szCs w:val="26"/>
        </w:rPr>
        <w:t xml:space="preserve"> </w:t>
      </w:r>
      <w:r w:rsidR="00DC6035" w:rsidRPr="00DC6035">
        <w:rPr>
          <w:rFonts w:ascii="Verdana" w:hAnsi="Verdana" w:hint="eastAsia"/>
          <w:spacing w:val="-3"/>
          <w:sz w:val="26"/>
          <w:szCs w:val="26"/>
        </w:rPr>
        <w:t>충족시키는</w:t>
      </w:r>
      <w:r w:rsidR="00DC6035" w:rsidRPr="00DC6035">
        <w:rPr>
          <w:rFonts w:ascii="Verdana" w:hAnsi="Verdana" w:hint="eastAsia"/>
          <w:spacing w:val="-3"/>
          <w:sz w:val="26"/>
          <w:szCs w:val="26"/>
        </w:rPr>
        <w:t xml:space="preserve"> </w:t>
      </w:r>
      <w:r w:rsidR="00DC6035" w:rsidRPr="00DC6035">
        <w:rPr>
          <w:rFonts w:ascii="Verdana" w:hAnsi="Verdana" w:hint="eastAsia"/>
          <w:spacing w:val="-3"/>
          <w:sz w:val="26"/>
          <w:szCs w:val="26"/>
        </w:rPr>
        <w:t>데</w:t>
      </w:r>
      <w:r w:rsidR="00DC6035" w:rsidRPr="00DC6035">
        <w:rPr>
          <w:rFonts w:ascii="Verdana" w:hAnsi="Verdana" w:hint="eastAsia"/>
          <w:spacing w:val="-3"/>
          <w:sz w:val="26"/>
          <w:szCs w:val="26"/>
        </w:rPr>
        <w:t xml:space="preserve"> </w:t>
      </w:r>
      <w:r w:rsidR="00DC6035" w:rsidRPr="00DC6035">
        <w:rPr>
          <w:rFonts w:ascii="Verdana" w:hAnsi="Verdana" w:hint="eastAsia"/>
          <w:spacing w:val="-3"/>
          <w:sz w:val="26"/>
          <w:szCs w:val="26"/>
        </w:rPr>
        <w:t>불가결하다고</w:t>
      </w:r>
      <w:r w:rsidR="00DC6035" w:rsidRPr="00DC6035">
        <w:rPr>
          <w:rFonts w:ascii="Verdana" w:hAnsi="Verdana" w:hint="eastAsia"/>
          <w:spacing w:val="-3"/>
          <w:sz w:val="26"/>
          <w:szCs w:val="26"/>
        </w:rPr>
        <w:t xml:space="preserve"> </w:t>
      </w:r>
      <w:r w:rsidR="00DC6035" w:rsidRPr="00DC6035">
        <w:rPr>
          <w:rFonts w:ascii="Verdana" w:hAnsi="Verdana" w:hint="eastAsia"/>
          <w:spacing w:val="-3"/>
          <w:sz w:val="26"/>
          <w:szCs w:val="26"/>
        </w:rPr>
        <w:t>보는</w:t>
      </w:r>
      <w:r w:rsidR="00DC6035" w:rsidRPr="00DC6035">
        <w:rPr>
          <w:rFonts w:ascii="Verdana" w:hAnsi="Verdana" w:hint="eastAsia"/>
          <w:spacing w:val="-3"/>
          <w:sz w:val="26"/>
          <w:szCs w:val="26"/>
        </w:rPr>
        <w:t xml:space="preserve"> </w:t>
      </w:r>
      <w:r w:rsidR="00DC6035" w:rsidRPr="00DC6035">
        <w:rPr>
          <w:rFonts w:ascii="Verdana" w:hAnsi="Verdana" w:hint="eastAsia"/>
          <w:spacing w:val="-3"/>
          <w:sz w:val="26"/>
          <w:szCs w:val="26"/>
        </w:rPr>
        <w:t>자유의</w:t>
      </w:r>
      <w:r w:rsidR="00DC6035" w:rsidRPr="00DC6035">
        <w:rPr>
          <w:rFonts w:ascii="Verdana" w:hAnsi="Verdana" w:hint="eastAsia"/>
          <w:spacing w:val="-3"/>
          <w:sz w:val="26"/>
          <w:szCs w:val="26"/>
        </w:rPr>
        <w:t xml:space="preserve"> </w:t>
      </w:r>
      <w:r w:rsidR="00DC6035" w:rsidRPr="00DC6035">
        <w:rPr>
          <w:rFonts w:ascii="Verdana" w:hAnsi="Verdana" w:hint="eastAsia"/>
          <w:spacing w:val="-3"/>
          <w:sz w:val="26"/>
          <w:szCs w:val="26"/>
        </w:rPr>
        <w:t>여지를</w:t>
      </w:r>
      <w:r w:rsidR="00DC6035" w:rsidRPr="00DC6035">
        <w:rPr>
          <w:rFonts w:ascii="Verdana" w:hAnsi="Verdana" w:hint="eastAsia"/>
          <w:spacing w:val="-3"/>
          <w:sz w:val="26"/>
          <w:szCs w:val="26"/>
        </w:rPr>
        <w:t xml:space="preserve"> </w:t>
      </w:r>
      <w:r w:rsidR="00DC6035" w:rsidRPr="00DC6035">
        <w:rPr>
          <w:rFonts w:ascii="Verdana" w:hAnsi="Verdana" w:hint="eastAsia"/>
          <w:spacing w:val="-3"/>
          <w:sz w:val="26"/>
          <w:szCs w:val="26"/>
        </w:rPr>
        <w:t>잠식</w:t>
      </w:r>
      <w:r w:rsidR="00DC6035" w:rsidRPr="00DC6035">
        <w:rPr>
          <w:rFonts w:ascii="Verdana" w:hAnsi="Verdana" w:hint="eastAsia"/>
          <w:spacing w:val="-3"/>
          <w:sz w:val="26"/>
          <w:szCs w:val="26"/>
        </w:rPr>
        <w:t>(encroach[ment] upon the margin of freedom which the member countries regard[] as indispensable to satisfy important social or cultural needs)</w:t>
      </w:r>
      <w:r w:rsidR="00DC6035" w:rsidRPr="00DC6035">
        <w:rPr>
          <w:rFonts w:ascii="Verdana" w:hAnsi="Verdana" w:hint="eastAsia"/>
          <w:spacing w:val="-3"/>
          <w:sz w:val="26"/>
          <w:szCs w:val="26"/>
        </w:rPr>
        <w:t>”하는</w:t>
      </w:r>
      <w:r w:rsidR="00DC6035" w:rsidRPr="00DC6035">
        <w:rPr>
          <w:rFonts w:ascii="Verdana" w:hAnsi="Verdana" w:hint="eastAsia"/>
          <w:spacing w:val="-3"/>
          <w:sz w:val="26"/>
          <w:szCs w:val="26"/>
        </w:rPr>
        <w:t xml:space="preserve"> </w:t>
      </w:r>
      <w:r w:rsidR="00DC6035" w:rsidRPr="00DC6035">
        <w:rPr>
          <w:rFonts w:ascii="Verdana" w:hAnsi="Verdana" w:hint="eastAsia"/>
          <w:spacing w:val="-3"/>
          <w:sz w:val="26"/>
          <w:szCs w:val="26"/>
        </w:rPr>
        <w:t>것을</w:t>
      </w:r>
      <w:r w:rsidR="00DC6035" w:rsidRPr="00DC6035">
        <w:rPr>
          <w:rFonts w:ascii="Verdana" w:hAnsi="Verdana" w:hint="eastAsia"/>
          <w:spacing w:val="-3"/>
          <w:sz w:val="26"/>
          <w:szCs w:val="26"/>
        </w:rPr>
        <w:t xml:space="preserve"> </w:t>
      </w:r>
      <w:r w:rsidR="00DC6035" w:rsidRPr="00DC6035">
        <w:rPr>
          <w:rFonts w:ascii="Verdana" w:hAnsi="Verdana" w:hint="eastAsia"/>
          <w:spacing w:val="-3"/>
          <w:sz w:val="26"/>
          <w:szCs w:val="26"/>
        </w:rPr>
        <w:t>막는</w:t>
      </w:r>
      <w:r w:rsidR="00DC6035" w:rsidRPr="00DC6035">
        <w:rPr>
          <w:rFonts w:ascii="Verdana" w:hAnsi="Verdana" w:hint="eastAsia"/>
          <w:spacing w:val="-3"/>
          <w:sz w:val="26"/>
          <w:szCs w:val="26"/>
        </w:rPr>
        <w:t xml:space="preserve"> </w:t>
      </w:r>
      <w:r w:rsidR="00DC6035" w:rsidRPr="00DC6035">
        <w:rPr>
          <w:rFonts w:ascii="Verdana" w:hAnsi="Verdana" w:hint="eastAsia"/>
          <w:spacing w:val="-3"/>
          <w:sz w:val="26"/>
          <w:szCs w:val="26"/>
        </w:rPr>
        <w:t>것이다</w:t>
      </w:r>
      <w:r w:rsidR="00DC6035" w:rsidRPr="00DC6035">
        <w:rPr>
          <w:rFonts w:ascii="Verdana" w:hAnsi="Verdana" w:hint="eastAsia"/>
          <w:spacing w:val="-3"/>
          <w:sz w:val="26"/>
          <w:szCs w:val="26"/>
        </w:rPr>
        <w:t>.</w:t>
      </w:r>
      <w:r w:rsidR="004E1311" w:rsidRPr="008474DF">
        <w:rPr>
          <w:rStyle w:val="FootnoteReference"/>
          <w:rFonts w:ascii="Verdana" w:hAnsi="Verdana"/>
          <w:sz w:val="26"/>
          <w:szCs w:val="26"/>
        </w:rPr>
        <w:footnoteReference w:id="60"/>
      </w:r>
      <w:r w:rsidR="004E1311" w:rsidRPr="008474DF">
        <w:rPr>
          <w:rFonts w:ascii="Verdana" w:hAnsi="Verdana"/>
          <w:spacing w:val="-3"/>
          <w:sz w:val="26"/>
          <w:szCs w:val="26"/>
        </w:rPr>
        <w:t xml:space="preserve"> </w:t>
      </w:r>
      <w:r w:rsidR="00DC6035" w:rsidRPr="00DC6035">
        <w:rPr>
          <w:rFonts w:ascii="Verdana" w:hAnsi="Verdana" w:hint="eastAsia"/>
          <w:spacing w:val="-3"/>
          <w:sz w:val="26"/>
          <w:szCs w:val="26"/>
          <w:lang w:eastAsia="ko-KR"/>
        </w:rPr>
        <w:t>따라서</w:t>
      </w:r>
      <w:r w:rsidR="00DC6035" w:rsidRPr="00DC6035">
        <w:rPr>
          <w:rFonts w:ascii="Verdana" w:hAnsi="Verdana" w:hint="eastAsia"/>
          <w:spacing w:val="-3"/>
          <w:sz w:val="26"/>
          <w:szCs w:val="26"/>
          <w:lang w:eastAsia="ko-KR"/>
        </w:rPr>
        <w:t xml:space="preserve"> 3</w:t>
      </w:r>
      <w:r w:rsidR="00DC6035" w:rsidRPr="00DC6035">
        <w:rPr>
          <w:rFonts w:ascii="Verdana" w:hAnsi="Verdana" w:hint="eastAsia"/>
          <w:spacing w:val="-3"/>
          <w:sz w:val="26"/>
          <w:szCs w:val="26"/>
          <w:lang w:eastAsia="ko-KR"/>
        </w:rPr>
        <w:t>단계</w:t>
      </w:r>
      <w:r w:rsidR="00DC6035" w:rsidRPr="00DC6035">
        <w:rPr>
          <w:rFonts w:ascii="Verdana" w:hAnsi="Verdana" w:hint="eastAsia"/>
          <w:spacing w:val="-3"/>
          <w:sz w:val="26"/>
          <w:szCs w:val="26"/>
          <w:lang w:eastAsia="ko-KR"/>
        </w:rPr>
        <w:t xml:space="preserve"> </w:t>
      </w:r>
      <w:r w:rsidR="00DC6035" w:rsidRPr="00DC6035">
        <w:rPr>
          <w:rFonts w:ascii="Verdana" w:hAnsi="Verdana" w:hint="eastAsia"/>
          <w:spacing w:val="-3"/>
          <w:sz w:val="26"/>
          <w:szCs w:val="26"/>
          <w:lang w:eastAsia="ko-KR"/>
        </w:rPr>
        <w:t>테스트에</w:t>
      </w:r>
      <w:r w:rsidR="00DC6035" w:rsidRPr="00DC6035">
        <w:rPr>
          <w:rFonts w:ascii="Verdana" w:hAnsi="Verdana" w:hint="eastAsia"/>
          <w:spacing w:val="-3"/>
          <w:sz w:val="26"/>
          <w:szCs w:val="26"/>
          <w:lang w:eastAsia="ko-KR"/>
        </w:rPr>
        <w:t xml:space="preserve"> </w:t>
      </w:r>
      <w:r w:rsidR="00DC6035" w:rsidRPr="00DC6035">
        <w:rPr>
          <w:rFonts w:ascii="Verdana" w:hAnsi="Verdana" w:hint="eastAsia"/>
          <w:spacing w:val="-3"/>
          <w:sz w:val="26"/>
          <w:szCs w:val="26"/>
          <w:lang w:eastAsia="ko-KR"/>
        </w:rPr>
        <w:t>부합하는</w:t>
      </w:r>
      <w:r w:rsidR="00DC6035" w:rsidRPr="00DC6035">
        <w:rPr>
          <w:rFonts w:ascii="Verdana" w:hAnsi="Verdana" w:hint="eastAsia"/>
          <w:spacing w:val="-3"/>
          <w:sz w:val="26"/>
          <w:szCs w:val="26"/>
          <w:lang w:eastAsia="ko-KR"/>
        </w:rPr>
        <w:t xml:space="preserve"> </w:t>
      </w:r>
      <w:r w:rsidR="00DC6035" w:rsidRPr="00DC6035">
        <w:rPr>
          <w:rFonts w:ascii="Verdana" w:hAnsi="Verdana" w:hint="eastAsia"/>
          <w:spacing w:val="-3"/>
          <w:sz w:val="26"/>
          <w:szCs w:val="26"/>
          <w:lang w:eastAsia="ko-KR"/>
        </w:rPr>
        <w:t>예외와</w:t>
      </w:r>
      <w:r w:rsidR="00DC6035" w:rsidRPr="00DC6035">
        <w:rPr>
          <w:rFonts w:ascii="Verdana" w:hAnsi="Verdana" w:hint="eastAsia"/>
          <w:spacing w:val="-3"/>
          <w:sz w:val="26"/>
          <w:szCs w:val="26"/>
          <w:lang w:eastAsia="ko-KR"/>
        </w:rPr>
        <w:t xml:space="preserve"> </w:t>
      </w:r>
      <w:r w:rsidR="00DC6035" w:rsidRPr="00DC6035">
        <w:rPr>
          <w:rFonts w:ascii="Verdana" w:hAnsi="Verdana" w:hint="eastAsia"/>
          <w:spacing w:val="-3"/>
          <w:sz w:val="26"/>
          <w:szCs w:val="26"/>
          <w:lang w:eastAsia="ko-KR"/>
        </w:rPr>
        <w:t>제한규정은</w:t>
      </w:r>
      <w:r w:rsidR="00DC6035" w:rsidRPr="00DC6035">
        <w:rPr>
          <w:rFonts w:ascii="Verdana" w:hAnsi="Verdana" w:hint="eastAsia"/>
          <w:spacing w:val="-3"/>
          <w:sz w:val="26"/>
          <w:szCs w:val="26"/>
          <w:lang w:eastAsia="ko-KR"/>
        </w:rPr>
        <w:t xml:space="preserve"> </w:t>
      </w:r>
      <w:r w:rsidR="00DC6035" w:rsidRPr="00DC6035">
        <w:rPr>
          <w:rFonts w:ascii="Verdana" w:hAnsi="Verdana" w:hint="eastAsia"/>
          <w:spacing w:val="-3"/>
          <w:sz w:val="26"/>
          <w:szCs w:val="26"/>
          <w:lang w:eastAsia="ko-KR"/>
        </w:rPr>
        <w:t>단순히</w:t>
      </w:r>
      <w:r w:rsidR="00DC6035" w:rsidRPr="00DC6035">
        <w:rPr>
          <w:rFonts w:ascii="Verdana" w:hAnsi="Verdana" w:hint="eastAsia"/>
          <w:spacing w:val="-3"/>
          <w:sz w:val="26"/>
          <w:szCs w:val="26"/>
          <w:lang w:eastAsia="ko-KR"/>
        </w:rPr>
        <w:t xml:space="preserve"> </w:t>
      </w:r>
      <w:r w:rsidR="00DC6035" w:rsidRPr="00DC6035">
        <w:rPr>
          <w:rFonts w:ascii="Verdana" w:hAnsi="Verdana" w:hint="eastAsia"/>
          <w:spacing w:val="-3"/>
          <w:sz w:val="26"/>
          <w:szCs w:val="26"/>
          <w:lang w:eastAsia="ko-KR"/>
        </w:rPr>
        <w:t>저작권에</w:t>
      </w:r>
      <w:r w:rsidR="00DC6035" w:rsidRPr="00DC6035">
        <w:rPr>
          <w:rFonts w:ascii="Verdana" w:hAnsi="Verdana" w:hint="eastAsia"/>
          <w:spacing w:val="-3"/>
          <w:sz w:val="26"/>
          <w:szCs w:val="26"/>
          <w:lang w:eastAsia="ko-KR"/>
        </w:rPr>
        <w:t xml:space="preserve"> </w:t>
      </w:r>
      <w:r w:rsidR="00DC6035" w:rsidRPr="00DC6035">
        <w:rPr>
          <w:rFonts w:ascii="Verdana" w:hAnsi="Verdana" w:hint="eastAsia"/>
          <w:spacing w:val="-3"/>
          <w:sz w:val="26"/>
          <w:szCs w:val="26"/>
          <w:lang w:eastAsia="ko-KR"/>
        </w:rPr>
        <w:t>대한</w:t>
      </w:r>
      <w:r w:rsidR="00DC6035" w:rsidRPr="00DC6035">
        <w:rPr>
          <w:rFonts w:ascii="Verdana" w:hAnsi="Verdana" w:hint="eastAsia"/>
          <w:spacing w:val="-3"/>
          <w:sz w:val="26"/>
          <w:szCs w:val="26"/>
          <w:lang w:eastAsia="ko-KR"/>
        </w:rPr>
        <w:t xml:space="preserve"> </w:t>
      </w:r>
      <w:r w:rsidR="00DC6035" w:rsidRPr="00DC6035">
        <w:rPr>
          <w:rFonts w:ascii="Verdana" w:hAnsi="Verdana" w:hint="eastAsia"/>
          <w:spacing w:val="-3"/>
          <w:sz w:val="26"/>
          <w:szCs w:val="26"/>
          <w:lang w:eastAsia="ko-KR"/>
        </w:rPr>
        <w:t>허용되는</w:t>
      </w:r>
      <w:r w:rsidR="00DC6035" w:rsidRPr="00DC6035">
        <w:rPr>
          <w:rFonts w:ascii="Verdana" w:hAnsi="Verdana" w:hint="eastAsia"/>
          <w:spacing w:val="-3"/>
          <w:sz w:val="26"/>
          <w:szCs w:val="26"/>
          <w:lang w:eastAsia="ko-KR"/>
        </w:rPr>
        <w:t xml:space="preserve"> </w:t>
      </w:r>
      <w:r w:rsidR="00DC6035" w:rsidRPr="00DC6035">
        <w:rPr>
          <w:rFonts w:ascii="Verdana" w:hAnsi="Verdana" w:hint="eastAsia"/>
          <w:spacing w:val="-3"/>
          <w:sz w:val="26"/>
          <w:szCs w:val="26"/>
          <w:lang w:eastAsia="ko-KR"/>
        </w:rPr>
        <w:t>제약은</w:t>
      </w:r>
      <w:r w:rsidR="00DC6035" w:rsidRPr="00DC6035">
        <w:rPr>
          <w:rFonts w:ascii="Verdana" w:hAnsi="Verdana" w:hint="eastAsia"/>
          <w:spacing w:val="-3"/>
          <w:sz w:val="26"/>
          <w:szCs w:val="26"/>
          <w:lang w:eastAsia="ko-KR"/>
        </w:rPr>
        <w:t xml:space="preserve"> </w:t>
      </w:r>
      <w:r w:rsidR="00DC6035" w:rsidRPr="00DC6035">
        <w:rPr>
          <w:rFonts w:ascii="Verdana" w:hAnsi="Verdana" w:hint="eastAsia"/>
          <w:spacing w:val="-3"/>
          <w:sz w:val="26"/>
          <w:szCs w:val="26"/>
          <w:lang w:eastAsia="ko-KR"/>
        </w:rPr>
        <w:t>아니다</w:t>
      </w:r>
      <w:r w:rsidR="00DC6035" w:rsidRPr="00DC6035">
        <w:rPr>
          <w:rFonts w:ascii="Verdana" w:hAnsi="Verdana" w:hint="eastAsia"/>
          <w:spacing w:val="-3"/>
          <w:sz w:val="26"/>
          <w:szCs w:val="26"/>
          <w:lang w:eastAsia="ko-KR"/>
        </w:rPr>
        <w:t xml:space="preserve">. </w:t>
      </w:r>
      <w:r w:rsidR="00DC6035" w:rsidRPr="00DC6035">
        <w:rPr>
          <w:rFonts w:ascii="Verdana" w:hAnsi="Verdana" w:hint="eastAsia"/>
          <w:spacing w:val="-3"/>
          <w:sz w:val="26"/>
          <w:szCs w:val="26"/>
          <w:lang w:eastAsia="ko-KR"/>
        </w:rPr>
        <w:t>이들은</w:t>
      </w:r>
      <w:r w:rsidR="00DC6035" w:rsidRPr="00DC6035">
        <w:rPr>
          <w:rFonts w:ascii="Verdana" w:hAnsi="Verdana" w:hint="eastAsia"/>
          <w:spacing w:val="-3"/>
          <w:sz w:val="26"/>
          <w:szCs w:val="26"/>
          <w:lang w:eastAsia="ko-KR"/>
        </w:rPr>
        <w:t xml:space="preserve"> </w:t>
      </w:r>
      <w:r w:rsidR="00DC6035" w:rsidRPr="00DC6035">
        <w:rPr>
          <w:rFonts w:ascii="Verdana" w:hAnsi="Verdana" w:hint="eastAsia"/>
          <w:spacing w:val="-3"/>
          <w:sz w:val="26"/>
          <w:szCs w:val="26"/>
          <w:lang w:eastAsia="ko-KR"/>
        </w:rPr>
        <w:t>국제적으로</w:t>
      </w:r>
      <w:r w:rsidR="00DC6035" w:rsidRPr="00DC6035">
        <w:rPr>
          <w:rFonts w:ascii="Verdana" w:hAnsi="Verdana" w:hint="eastAsia"/>
          <w:spacing w:val="-3"/>
          <w:sz w:val="26"/>
          <w:szCs w:val="26"/>
          <w:lang w:eastAsia="ko-KR"/>
        </w:rPr>
        <w:t xml:space="preserve"> </w:t>
      </w:r>
      <w:r w:rsidR="00DC6035" w:rsidRPr="00DC6035">
        <w:rPr>
          <w:rFonts w:ascii="Verdana" w:hAnsi="Verdana" w:hint="eastAsia"/>
          <w:spacing w:val="-3"/>
          <w:sz w:val="26"/>
          <w:szCs w:val="26"/>
          <w:lang w:eastAsia="ko-KR"/>
        </w:rPr>
        <w:t>보호되는</w:t>
      </w:r>
      <w:r w:rsidR="00DC6035" w:rsidRPr="00DC6035">
        <w:rPr>
          <w:rFonts w:ascii="Verdana" w:hAnsi="Verdana" w:hint="eastAsia"/>
          <w:spacing w:val="-3"/>
          <w:sz w:val="26"/>
          <w:szCs w:val="26"/>
          <w:lang w:eastAsia="ko-KR"/>
        </w:rPr>
        <w:t xml:space="preserve"> </w:t>
      </w:r>
      <w:r w:rsidR="00DC6035" w:rsidRPr="00DC6035">
        <w:rPr>
          <w:rFonts w:ascii="Verdana" w:hAnsi="Verdana" w:hint="eastAsia"/>
          <w:spacing w:val="-3"/>
          <w:sz w:val="26"/>
          <w:szCs w:val="26"/>
          <w:lang w:eastAsia="ko-KR"/>
        </w:rPr>
        <w:t>일련의</w:t>
      </w:r>
      <w:r w:rsidR="00DC6035" w:rsidRPr="00DC6035">
        <w:rPr>
          <w:rFonts w:ascii="Verdana" w:hAnsi="Verdana" w:hint="eastAsia"/>
          <w:spacing w:val="-3"/>
          <w:sz w:val="26"/>
          <w:szCs w:val="26"/>
          <w:lang w:eastAsia="ko-KR"/>
        </w:rPr>
        <w:t xml:space="preserve"> </w:t>
      </w:r>
      <w:r w:rsidR="00DC6035" w:rsidRPr="00DC6035">
        <w:rPr>
          <w:rFonts w:ascii="Verdana" w:hAnsi="Verdana" w:hint="eastAsia"/>
          <w:spacing w:val="-3"/>
          <w:sz w:val="26"/>
          <w:szCs w:val="26"/>
          <w:lang w:eastAsia="ko-KR"/>
        </w:rPr>
        <w:t>인권을</w:t>
      </w:r>
      <w:r w:rsidR="00DC6035" w:rsidRPr="00DC6035">
        <w:rPr>
          <w:rFonts w:ascii="Verdana" w:hAnsi="Verdana" w:hint="eastAsia"/>
          <w:spacing w:val="-3"/>
          <w:sz w:val="26"/>
          <w:szCs w:val="26"/>
          <w:lang w:eastAsia="ko-KR"/>
        </w:rPr>
        <w:t xml:space="preserve"> </w:t>
      </w:r>
      <w:r w:rsidR="00DC6035" w:rsidRPr="00DC6035">
        <w:rPr>
          <w:rFonts w:ascii="Verdana" w:hAnsi="Verdana" w:hint="eastAsia"/>
          <w:spacing w:val="-3"/>
          <w:sz w:val="26"/>
          <w:szCs w:val="26"/>
          <w:lang w:eastAsia="ko-KR"/>
        </w:rPr>
        <w:t>실현하는</w:t>
      </w:r>
      <w:r w:rsidR="00DC6035" w:rsidRPr="00DC6035">
        <w:rPr>
          <w:rFonts w:ascii="Verdana" w:hAnsi="Verdana" w:hint="eastAsia"/>
          <w:spacing w:val="-3"/>
          <w:sz w:val="26"/>
          <w:szCs w:val="26"/>
          <w:lang w:eastAsia="ko-KR"/>
        </w:rPr>
        <w:t xml:space="preserve"> </w:t>
      </w:r>
      <w:r w:rsidR="00DC6035" w:rsidRPr="00DC6035">
        <w:rPr>
          <w:rFonts w:ascii="Verdana" w:hAnsi="Verdana" w:hint="eastAsia"/>
          <w:spacing w:val="-3"/>
          <w:sz w:val="26"/>
          <w:szCs w:val="26"/>
          <w:lang w:eastAsia="ko-KR"/>
        </w:rPr>
        <w:t>것을</w:t>
      </w:r>
      <w:r w:rsidR="00DC6035" w:rsidRPr="00DC6035">
        <w:rPr>
          <w:rFonts w:ascii="Verdana" w:hAnsi="Verdana" w:hint="eastAsia"/>
          <w:spacing w:val="-3"/>
          <w:sz w:val="26"/>
          <w:szCs w:val="26"/>
          <w:lang w:eastAsia="ko-KR"/>
        </w:rPr>
        <w:t xml:space="preserve"> </w:t>
      </w:r>
      <w:r w:rsidR="00DC6035" w:rsidRPr="00DC6035">
        <w:rPr>
          <w:rFonts w:ascii="Verdana" w:hAnsi="Verdana" w:hint="eastAsia"/>
          <w:spacing w:val="-3"/>
          <w:sz w:val="26"/>
          <w:szCs w:val="26"/>
          <w:lang w:eastAsia="ko-KR"/>
        </w:rPr>
        <w:t>포함하여</w:t>
      </w:r>
      <w:r w:rsidR="00DC6035" w:rsidRPr="00DC6035">
        <w:rPr>
          <w:rFonts w:ascii="Verdana" w:hAnsi="Verdana" w:hint="eastAsia"/>
          <w:spacing w:val="-3"/>
          <w:sz w:val="26"/>
          <w:szCs w:val="26"/>
          <w:lang w:eastAsia="ko-KR"/>
        </w:rPr>
        <w:t xml:space="preserve"> </w:t>
      </w:r>
      <w:r w:rsidR="00DC6035" w:rsidRPr="00DC6035">
        <w:rPr>
          <w:rFonts w:ascii="Verdana" w:hAnsi="Verdana" w:hint="eastAsia"/>
          <w:spacing w:val="-3"/>
          <w:sz w:val="26"/>
          <w:szCs w:val="26"/>
          <w:lang w:eastAsia="ko-KR"/>
        </w:rPr>
        <w:t>사회적으로</w:t>
      </w:r>
      <w:r w:rsidR="00DC6035" w:rsidRPr="00DC6035">
        <w:rPr>
          <w:rFonts w:ascii="Verdana" w:hAnsi="Verdana" w:hint="eastAsia"/>
          <w:spacing w:val="-3"/>
          <w:sz w:val="26"/>
          <w:szCs w:val="26"/>
          <w:lang w:eastAsia="ko-KR"/>
        </w:rPr>
        <w:t xml:space="preserve"> </w:t>
      </w:r>
      <w:r w:rsidR="00DC6035" w:rsidRPr="00DC6035">
        <w:rPr>
          <w:rFonts w:ascii="Verdana" w:hAnsi="Verdana" w:hint="eastAsia"/>
          <w:spacing w:val="-3"/>
          <w:sz w:val="26"/>
          <w:szCs w:val="26"/>
          <w:lang w:eastAsia="ko-KR"/>
        </w:rPr>
        <w:t>기대되고</w:t>
      </w:r>
      <w:r w:rsidR="00DC6035" w:rsidRPr="00DC6035">
        <w:rPr>
          <w:rFonts w:ascii="Verdana" w:hAnsi="Verdana" w:hint="eastAsia"/>
          <w:spacing w:val="-3"/>
          <w:sz w:val="26"/>
          <w:szCs w:val="26"/>
          <w:lang w:eastAsia="ko-KR"/>
        </w:rPr>
        <w:t xml:space="preserve">, </w:t>
      </w:r>
      <w:r w:rsidR="00DC6035" w:rsidRPr="00DC6035">
        <w:rPr>
          <w:rFonts w:ascii="Verdana" w:hAnsi="Verdana" w:hint="eastAsia"/>
          <w:spacing w:val="-3"/>
          <w:sz w:val="26"/>
          <w:szCs w:val="26"/>
          <w:lang w:eastAsia="ko-KR"/>
        </w:rPr>
        <w:t>또</w:t>
      </w:r>
      <w:r w:rsidR="00DC6035" w:rsidRPr="00DC6035">
        <w:rPr>
          <w:rFonts w:ascii="Verdana" w:hAnsi="Verdana" w:hint="eastAsia"/>
          <w:spacing w:val="-3"/>
          <w:sz w:val="26"/>
          <w:szCs w:val="26"/>
          <w:lang w:eastAsia="ko-KR"/>
        </w:rPr>
        <w:t xml:space="preserve"> </w:t>
      </w:r>
      <w:r w:rsidR="00DC6035" w:rsidRPr="00DC6035">
        <w:rPr>
          <w:rFonts w:ascii="Verdana" w:hAnsi="Verdana" w:hint="eastAsia"/>
          <w:spacing w:val="-3"/>
          <w:sz w:val="26"/>
          <w:szCs w:val="26"/>
          <w:lang w:eastAsia="ko-KR"/>
        </w:rPr>
        <w:t>유리한</w:t>
      </w:r>
      <w:r w:rsidR="00DC6035" w:rsidRPr="00DC6035">
        <w:rPr>
          <w:rFonts w:ascii="Verdana" w:hAnsi="Verdana" w:hint="eastAsia"/>
          <w:spacing w:val="-3"/>
          <w:sz w:val="26"/>
          <w:szCs w:val="26"/>
          <w:lang w:eastAsia="ko-KR"/>
        </w:rPr>
        <w:t xml:space="preserve"> </w:t>
      </w:r>
      <w:r w:rsidR="00DC6035" w:rsidRPr="00DC6035">
        <w:rPr>
          <w:rFonts w:ascii="Verdana" w:hAnsi="Verdana" w:hint="eastAsia"/>
          <w:spacing w:val="-3"/>
          <w:sz w:val="26"/>
          <w:szCs w:val="26"/>
          <w:lang w:eastAsia="ko-KR"/>
        </w:rPr>
        <w:t>목적들을</w:t>
      </w:r>
      <w:r w:rsidR="00DC6035" w:rsidRPr="00DC6035">
        <w:rPr>
          <w:rFonts w:ascii="Verdana" w:hAnsi="Verdana" w:hint="eastAsia"/>
          <w:spacing w:val="-3"/>
          <w:sz w:val="26"/>
          <w:szCs w:val="26"/>
          <w:lang w:eastAsia="ko-KR"/>
        </w:rPr>
        <w:t xml:space="preserve"> </w:t>
      </w:r>
      <w:r w:rsidR="00DC6035" w:rsidRPr="00DC6035">
        <w:rPr>
          <w:rFonts w:ascii="Verdana" w:hAnsi="Verdana" w:hint="eastAsia"/>
          <w:spacing w:val="-3"/>
          <w:sz w:val="26"/>
          <w:szCs w:val="26"/>
          <w:lang w:eastAsia="ko-KR"/>
        </w:rPr>
        <w:t>담고</w:t>
      </w:r>
      <w:r w:rsidR="00DC6035" w:rsidRPr="00DC6035">
        <w:rPr>
          <w:rFonts w:ascii="Verdana" w:hAnsi="Verdana" w:hint="eastAsia"/>
          <w:spacing w:val="-3"/>
          <w:sz w:val="26"/>
          <w:szCs w:val="26"/>
          <w:lang w:eastAsia="ko-KR"/>
        </w:rPr>
        <w:t xml:space="preserve"> </w:t>
      </w:r>
      <w:r w:rsidR="00DC6035" w:rsidRPr="00DC6035">
        <w:rPr>
          <w:rFonts w:ascii="Verdana" w:hAnsi="Verdana" w:hint="eastAsia"/>
          <w:spacing w:val="-3"/>
          <w:sz w:val="26"/>
          <w:szCs w:val="26"/>
          <w:lang w:eastAsia="ko-KR"/>
        </w:rPr>
        <w:t>있는</w:t>
      </w:r>
      <w:r w:rsidR="00DC6035" w:rsidRPr="00DC6035">
        <w:rPr>
          <w:rFonts w:ascii="Verdana" w:hAnsi="Verdana" w:hint="eastAsia"/>
          <w:spacing w:val="-3"/>
          <w:sz w:val="26"/>
          <w:szCs w:val="26"/>
          <w:lang w:eastAsia="ko-KR"/>
        </w:rPr>
        <w:t xml:space="preserve"> </w:t>
      </w:r>
      <w:r w:rsidR="00DC6035" w:rsidRPr="00DC6035">
        <w:rPr>
          <w:rFonts w:ascii="Verdana" w:hAnsi="Verdana" w:hint="eastAsia"/>
          <w:spacing w:val="-3"/>
          <w:sz w:val="26"/>
          <w:szCs w:val="26"/>
          <w:lang w:eastAsia="ko-KR"/>
        </w:rPr>
        <w:t>정부정책에</w:t>
      </w:r>
      <w:r w:rsidR="00DC6035" w:rsidRPr="00DC6035">
        <w:rPr>
          <w:rFonts w:ascii="Verdana" w:hAnsi="Verdana" w:hint="eastAsia"/>
          <w:spacing w:val="-3"/>
          <w:sz w:val="26"/>
          <w:szCs w:val="26"/>
          <w:lang w:eastAsia="ko-KR"/>
        </w:rPr>
        <w:t xml:space="preserve"> </w:t>
      </w:r>
      <w:r w:rsidR="00DC6035" w:rsidRPr="00DC6035">
        <w:rPr>
          <w:rFonts w:ascii="Verdana" w:hAnsi="Verdana" w:hint="eastAsia"/>
          <w:spacing w:val="-3"/>
          <w:sz w:val="26"/>
          <w:szCs w:val="26"/>
          <w:lang w:eastAsia="ko-KR"/>
        </w:rPr>
        <w:t>대한</w:t>
      </w:r>
      <w:r w:rsidR="00DC6035" w:rsidRPr="00DC6035">
        <w:rPr>
          <w:rFonts w:ascii="Verdana" w:hAnsi="Verdana" w:hint="eastAsia"/>
          <w:spacing w:val="-3"/>
          <w:sz w:val="26"/>
          <w:szCs w:val="26"/>
          <w:lang w:eastAsia="ko-KR"/>
        </w:rPr>
        <w:t xml:space="preserve"> </w:t>
      </w:r>
      <w:r w:rsidR="00DC6035" w:rsidRPr="00DC6035">
        <w:rPr>
          <w:rFonts w:ascii="Verdana" w:hAnsi="Verdana" w:hint="eastAsia"/>
          <w:spacing w:val="-3"/>
          <w:sz w:val="26"/>
          <w:szCs w:val="26"/>
          <w:lang w:eastAsia="ko-KR"/>
        </w:rPr>
        <w:t>확고한</w:t>
      </w:r>
      <w:r w:rsidR="00DC6035" w:rsidRPr="00DC6035">
        <w:rPr>
          <w:rFonts w:ascii="Verdana" w:hAnsi="Verdana" w:hint="eastAsia"/>
          <w:spacing w:val="-3"/>
          <w:sz w:val="26"/>
          <w:szCs w:val="26"/>
          <w:lang w:eastAsia="ko-KR"/>
        </w:rPr>
        <w:t xml:space="preserve"> </w:t>
      </w:r>
      <w:r w:rsidR="00DC6035" w:rsidRPr="00DC6035">
        <w:rPr>
          <w:rFonts w:ascii="Verdana" w:hAnsi="Verdana" w:hint="eastAsia"/>
          <w:spacing w:val="-3"/>
          <w:sz w:val="26"/>
          <w:szCs w:val="26"/>
          <w:lang w:eastAsia="ko-KR"/>
        </w:rPr>
        <w:t>표현이다</w:t>
      </w:r>
      <w:r w:rsidR="00DC6035" w:rsidRPr="00DC6035">
        <w:rPr>
          <w:rFonts w:ascii="Verdana" w:hAnsi="Verdana" w:hint="eastAsia"/>
          <w:spacing w:val="-3"/>
          <w:sz w:val="26"/>
          <w:szCs w:val="26"/>
          <w:lang w:eastAsia="ko-KR"/>
        </w:rPr>
        <w:t>.</w:t>
      </w:r>
      <w:r w:rsidR="004E1311" w:rsidRPr="008474DF">
        <w:rPr>
          <w:rStyle w:val="FootnoteReference"/>
          <w:rFonts w:ascii="Verdana" w:hAnsi="Verdana"/>
          <w:sz w:val="26"/>
          <w:szCs w:val="26"/>
        </w:rPr>
        <w:footnoteReference w:id="61"/>
      </w:r>
    </w:p>
    <w:p w14:paraId="29F9EDA3" w14:textId="77777777" w:rsidR="001A203F" w:rsidRPr="008474DF" w:rsidRDefault="001A203F" w:rsidP="004E1311">
      <w:pPr>
        <w:pStyle w:val="TextInd"/>
        <w:rPr>
          <w:rFonts w:ascii="Verdana" w:hAnsi="Verdana"/>
          <w:spacing w:val="-3"/>
          <w:sz w:val="26"/>
          <w:szCs w:val="26"/>
          <w:lang w:eastAsia="ko-KR"/>
        </w:rPr>
      </w:pPr>
    </w:p>
    <w:p w14:paraId="741E587C" w14:textId="77777777" w:rsidR="004E1311" w:rsidRPr="008474DF" w:rsidRDefault="004E1311" w:rsidP="008474DF">
      <w:pPr>
        <w:pStyle w:val="Heading3"/>
        <w:rPr>
          <w:szCs w:val="26"/>
          <w:lang w:eastAsia="ko-KR"/>
        </w:rPr>
      </w:pPr>
      <w:bookmarkStart w:id="63" w:name="_Toc529819"/>
      <w:r w:rsidRPr="008474DF">
        <w:rPr>
          <w:szCs w:val="26"/>
          <w:lang w:eastAsia="ko-KR"/>
        </w:rPr>
        <w:t>2.8.2.</w:t>
      </w:r>
      <w:r w:rsidRPr="008474DF">
        <w:rPr>
          <w:szCs w:val="26"/>
        </w:rPr>
        <w:t> </w:t>
      </w:r>
      <w:r w:rsidR="00DC6035" w:rsidRPr="00DC6035">
        <w:rPr>
          <w:rFonts w:hint="eastAsia"/>
          <w:lang w:eastAsia="ko-KR"/>
        </w:rPr>
        <w:t xml:space="preserve"> </w:t>
      </w:r>
      <w:r w:rsidR="00DC6035" w:rsidRPr="00DC6035">
        <w:rPr>
          <w:rFonts w:hint="eastAsia"/>
          <w:szCs w:val="26"/>
          <w:lang w:eastAsia="ko-KR"/>
        </w:rPr>
        <w:t>3</w:t>
      </w:r>
      <w:r w:rsidR="00DC6035" w:rsidRPr="00DC6035">
        <w:rPr>
          <w:rFonts w:hint="eastAsia"/>
          <w:szCs w:val="26"/>
          <w:lang w:eastAsia="ko-KR"/>
        </w:rPr>
        <w:t>단계</w:t>
      </w:r>
      <w:r w:rsidR="00DC6035" w:rsidRPr="00DC6035">
        <w:rPr>
          <w:rFonts w:hint="eastAsia"/>
          <w:szCs w:val="26"/>
          <w:lang w:eastAsia="ko-KR"/>
        </w:rPr>
        <w:t xml:space="preserve"> </w:t>
      </w:r>
      <w:r w:rsidR="00DC6035" w:rsidRPr="00DC6035">
        <w:rPr>
          <w:rFonts w:hint="eastAsia"/>
          <w:szCs w:val="26"/>
          <w:lang w:eastAsia="ko-KR"/>
        </w:rPr>
        <w:t>테스트와</w:t>
      </w:r>
      <w:r w:rsidR="00DC6035" w:rsidRPr="00DC6035">
        <w:rPr>
          <w:rFonts w:hint="eastAsia"/>
          <w:szCs w:val="26"/>
          <w:lang w:eastAsia="ko-KR"/>
        </w:rPr>
        <w:t xml:space="preserve"> </w:t>
      </w:r>
      <w:r w:rsidR="00DC6035" w:rsidRPr="00DC6035">
        <w:rPr>
          <w:rFonts w:hint="eastAsia"/>
          <w:szCs w:val="26"/>
          <w:lang w:eastAsia="ko-KR"/>
        </w:rPr>
        <w:t>시각장애인을</w:t>
      </w:r>
      <w:r w:rsidR="00DC6035" w:rsidRPr="00DC6035">
        <w:rPr>
          <w:rFonts w:hint="eastAsia"/>
          <w:szCs w:val="26"/>
          <w:lang w:eastAsia="ko-KR"/>
        </w:rPr>
        <w:t xml:space="preserve"> </w:t>
      </w:r>
      <w:r w:rsidR="00DC6035" w:rsidRPr="00DC6035">
        <w:rPr>
          <w:rFonts w:hint="eastAsia"/>
          <w:szCs w:val="26"/>
          <w:lang w:eastAsia="ko-KR"/>
        </w:rPr>
        <w:t>위한</w:t>
      </w:r>
      <w:r w:rsidR="00DC6035" w:rsidRPr="00DC6035">
        <w:rPr>
          <w:rFonts w:hint="eastAsia"/>
          <w:szCs w:val="26"/>
          <w:lang w:eastAsia="ko-KR"/>
        </w:rPr>
        <w:t xml:space="preserve"> </w:t>
      </w:r>
      <w:r w:rsidR="00DC6035" w:rsidRPr="00DC6035">
        <w:rPr>
          <w:rFonts w:hint="eastAsia"/>
          <w:szCs w:val="26"/>
          <w:lang w:eastAsia="ko-KR"/>
        </w:rPr>
        <w:t>예외와</w:t>
      </w:r>
      <w:r w:rsidR="00DC6035" w:rsidRPr="00DC6035">
        <w:rPr>
          <w:rFonts w:hint="eastAsia"/>
          <w:szCs w:val="26"/>
          <w:lang w:eastAsia="ko-KR"/>
        </w:rPr>
        <w:t xml:space="preserve"> </w:t>
      </w:r>
      <w:r w:rsidR="00DC6035" w:rsidRPr="00DC6035">
        <w:rPr>
          <w:rFonts w:hint="eastAsia"/>
          <w:szCs w:val="26"/>
          <w:lang w:eastAsia="ko-KR"/>
        </w:rPr>
        <w:t>제한규정</w:t>
      </w:r>
      <w:bookmarkEnd w:id="63"/>
    </w:p>
    <w:p w14:paraId="4B3577D2" w14:textId="77777777" w:rsidR="004E1311" w:rsidRPr="008474DF" w:rsidRDefault="00DC6035" w:rsidP="00DC6035">
      <w:pPr>
        <w:pStyle w:val="Text"/>
        <w:ind w:firstLineChars="100" w:firstLine="258"/>
        <w:rPr>
          <w:rFonts w:ascii="Verdana" w:hAnsi="Verdana"/>
          <w:spacing w:val="-1"/>
          <w:sz w:val="26"/>
          <w:szCs w:val="26"/>
          <w:lang w:eastAsia="ko-KR"/>
        </w:rPr>
      </w:pPr>
      <w:r w:rsidRPr="00DC6035">
        <w:rPr>
          <w:rFonts w:ascii="Verdana" w:hAnsi="Verdana" w:hint="eastAsia"/>
          <w:spacing w:val="-1"/>
          <w:sz w:val="26"/>
          <w:szCs w:val="26"/>
          <w:lang w:eastAsia="ko-KR"/>
        </w:rPr>
        <w:t>3</w:t>
      </w:r>
      <w:r w:rsidRPr="00DC6035">
        <w:rPr>
          <w:rFonts w:ascii="Verdana" w:hAnsi="Verdana" w:hint="eastAsia"/>
          <w:spacing w:val="-1"/>
          <w:sz w:val="26"/>
          <w:szCs w:val="26"/>
          <w:lang w:eastAsia="ko-KR"/>
        </w:rPr>
        <w:t>단계</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테스트의</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기능적</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중요성에도</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불구하고</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테스트는</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모호하고</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불명확하다는</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비판을</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받아</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왔으며</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다양한</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해석방법에</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노출되어</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있다는</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지적을</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받는다</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예를</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들어</w:t>
      </w:r>
      <w:r w:rsidRPr="00DC6035">
        <w:rPr>
          <w:rFonts w:ascii="Verdana" w:hAnsi="Verdana" w:hint="eastAsia"/>
          <w:spacing w:val="-1"/>
          <w:sz w:val="26"/>
          <w:szCs w:val="26"/>
          <w:lang w:eastAsia="ko-KR"/>
        </w:rPr>
        <w:t xml:space="preserve"> 3</w:t>
      </w:r>
      <w:r w:rsidRPr="00DC6035">
        <w:rPr>
          <w:rFonts w:ascii="Verdana" w:hAnsi="Verdana" w:hint="eastAsia"/>
          <w:spacing w:val="-1"/>
          <w:sz w:val="26"/>
          <w:szCs w:val="26"/>
          <w:lang w:eastAsia="ko-KR"/>
        </w:rPr>
        <w:t>단계</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테스트에</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관한</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몇몇</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해석들은</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테스트를</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누적적인</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것으로</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봐서</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예외와</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제한규정이</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허락되기</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위해서는</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테스트에</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있는</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각각의</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단계가</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충족되어야</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한다고</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하며</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다른</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해석들은</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이에</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동의하지</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않는다</w:t>
      </w:r>
      <w:r w:rsidRPr="00DC6035">
        <w:rPr>
          <w:rFonts w:ascii="Verdana" w:hAnsi="Verdana" w:hint="eastAsia"/>
          <w:spacing w:val="-1"/>
          <w:sz w:val="26"/>
          <w:szCs w:val="26"/>
          <w:lang w:eastAsia="ko-KR"/>
        </w:rPr>
        <w:t>.</w:t>
      </w:r>
      <w:r w:rsidR="004E1311" w:rsidRPr="008474DF">
        <w:rPr>
          <w:rStyle w:val="FootnoteReference"/>
          <w:rFonts w:ascii="Verdana" w:hAnsi="Verdana"/>
          <w:sz w:val="26"/>
          <w:szCs w:val="26"/>
        </w:rPr>
        <w:footnoteReference w:id="62"/>
      </w:r>
      <w:r w:rsidR="004E1311" w:rsidRPr="008474DF">
        <w:rPr>
          <w:rFonts w:ascii="Verdana" w:hAnsi="Verdana"/>
          <w:spacing w:val="-1"/>
          <w:sz w:val="26"/>
          <w:szCs w:val="26"/>
          <w:lang w:eastAsia="ko-KR"/>
        </w:rPr>
        <w:t xml:space="preserve"> </w:t>
      </w:r>
      <w:r w:rsidRPr="00DC6035">
        <w:rPr>
          <w:rFonts w:ascii="Verdana" w:hAnsi="Verdana" w:hint="eastAsia"/>
          <w:spacing w:val="-1"/>
          <w:sz w:val="26"/>
          <w:szCs w:val="26"/>
          <w:lang w:eastAsia="ko-KR"/>
        </w:rPr>
        <w:t>실제로</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현재의</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혹은</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잠재적인</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예외</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및</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제한규정에</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대한</w:t>
      </w:r>
      <w:r w:rsidRPr="00DC6035">
        <w:rPr>
          <w:rFonts w:ascii="Verdana" w:hAnsi="Verdana" w:hint="eastAsia"/>
          <w:spacing w:val="-1"/>
          <w:sz w:val="26"/>
          <w:szCs w:val="26"/>
          <w:lang w:eastAsia="ko-KR"/>
        </w:rPr>
        <w:t xml:space="preserve"> 3</w:t>
      </w:r>
      <w:r w:rsidRPr="00DC6035">
        <w:rPr>
          <w:rFonts w:ascii="Verdana" w:hAnsi="Verdana" w:hint="eastAsia"/>
          <w:spacing w:val="-1"/>
          <w:sz w:val="26"/>
          <w:szCs w:val="26"/>
          <w:lang w:eastAsia="ko-KR"/>
        </w:rPr>
        <w:t>단계</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테스트의</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적용은</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여전히</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조율되지</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않고</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도전을</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받는</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상황에</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머물러</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있다</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국내의</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법원들과</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국제적</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판정기관들은</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국내</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저작권법과</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결부된</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구체적인</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분쟁이라는</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맥락에서</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테스트를</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해석한</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경우가</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거의</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없고</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논평가들</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사이에서도</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테스트에</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대해</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다룬</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소수의</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결정을</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어떻게</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해석해야</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할지에</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대해</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의견이</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나누어져</w:t>
      </w:r>
      <w:r w:rsidRPr="00DC6035">
        <w:rPr>
          <w:rFonts w:ascii="Verdana" w:hAnsi="Verdana" w:hint="eastAsia"/>
          <w:spacing w:val="-1"/>
          <w:sz w:val="26"/>
          <w:szCs w:val="26"/>
          <w:lang w:eastAsia="ko-KR"/>
        </w:rPr>
        <w:t xml:space="preserve"> </w:t>
      </w:r>
      <w:r w:rsidRPr="00DC6035">
        <w:rPr>
          <w:rFonts w:ascii="Verdana" w:hAnsi="Verdana" w:hint="eastAsia"/>
          <w:spacing w:val="-1"/>
          <w:sz w:val="26"/>
          <w:szCs w:val="26"/>
          <w:lang w:eastAsia="ko-KR"/>
        </w:rPr>
        <w:t>있다</w:t>
      </w:r>
      <w:r w:rsidRPr="00DC6035">
        <w:rPr>
          <w:rFonts w:ascii="Verdana" w:hAnsi="Verdana" w:hint="eastAsia"/>
          <w:spacing w:val="-1"/>
          <w:sz w:val="26"/>
          <w:szCs w:val="26"/>
          <w:lang w:eastAsia="ko-KR"/>
        </w:rPr>
        <w:t>.</w:t>
      </w:r>
      <w:r w:rsidR="004E1311" w:rsidRPr="008474DF">
        <w:rPr>
          <w:rStyle w:val="FootnoteReference"/>
          <w:rFonts w:ascii="Verdana" w:hAnsi="Verdana"/>
          <w:sz w:val="26"/>
          <w:szCs w:val="26"/>
        </w:rPr>
        <w:footnoteReference w:id="63"/>
      </w:r>
    </w:p>
    <w:p w14:paraId="5D4286FC" w14:textId="77777777" w:rsidR="00DC6035" w:rsidRPr="00DC6035" w:rsidRDefault="00DC6035" w:rsidP="00DC6035">
      <w:pPr>
        <w:pStyle w:val="TextInd"/>
        <w:rPr>
          <w:rFonts w:ascii="Verdana" w:hAnsi="Verdana"/>
          <w:sz w:val="26"/>
          <w:szCs w:val="26"/>
          <w:lang w:eastAsia="ko-KR"/>
        </w:rPr>
      </w:pPr>
      <w:r w:rsidRPr="00DC6035">
        <w:rPr>
          <w:rFonts w:ascii="Verdana" w:hAnsi="Verdana" w:hint="eastAsia"/>
          <w:sz w:val="26"/>
          <w:szCs w:val="26"/>
          <w:lang w:eastAsia="ko-KR"/>
        </w:rPr>
        <w:t>이러한</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모호성과</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관련하여</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베른협약에</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대한</w:t>
      </w:r>
      <w:r w:rsidRPr="00DC6035">
        <w:rPr>
          <w:rFonts w:ascii="Verdana" w:hAnsi="Verdana" w:hint="eastAsia"/>
          <w:sz w:val="26"/>
          <w:szCs w:val="26"/>
          <w:lang w:eastAsia="ko-KR"/>
        </w:rPr>
        <w:t xml:space="preserve"> 1967</w:t>
      </w:r>
      <w:r w:rsidRPr="00DC6035">
        <w:rPr>
          <w:rFonts w:ascii="Verdana" w:hAnsi="Verdana" w:hint="eastAsia"/>
          <w:sz w:val="26"/>
          <w:szCs w:val="26"/>
          <w:lang w:eastAsia="ko-KR"/>
        </w:rPr>
        <w:t>년</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개정이</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어떻게</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초안되었는지</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보는</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것은</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베른협약의</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협상자들이</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명시적으로</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논의하고</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승인한</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예외</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및</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제한규정이</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무엇인지</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밝히는</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데</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있어</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유용할</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것이다</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마라케시</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조약에</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있어서도</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결정적으로</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중요한</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것으로서</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초안과정은</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시각장애인을</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위한</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예외</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및</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제한규정이</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그것이</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시작단계에서부터</w:t>
      </w:r>
      <w:r w:rsidRPr="00DC6035">
        <w:rPr>
          <w:rFonts w:ascii="Verdana" w:hAnsi="Verdana" w:hint="eastAsia"/>
          <w:sz w:val="26"/>
          <w:szCs w:val="26"/>
          <w:lang w:eastAsia="ko-KR"/>
        </w:rPr>
        <w:t xml:space="preserve"> 3</w:t>
      </w:r>
      <w:r w:rsidRPr="00DC6035">
        <w:rPr>
          <w:rFonts w:ascii="Verdana" w:hAnsi="Verdana" w:hint="eastAsia"/>
          <w:sz w:val="26"/>
          <w:szCs w:val="26"/>
          <w:lang w:eastAsia="ko-KR"/>
        </w:rPr>
        <w:t>단계</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테스트를</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만족시킨다는</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것을</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보여주고</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있다</w:t>
      </w:r>
      <w:r w:rsidRPr="00DC6035">
        <w:rPr>
          <w:rFonts w:ascii="Verdana" w:hAnsi="Verdana" w:hint="eastAsia"/>
          <w:sz w:val="26"/>
          <w:szCs w:val="26"/>
          <w:lang w:eastAsia="ko-KR"/>
        </w:rPr>
        <w:t>.</w:t>
      </w:r>
    </w:p>
    <w:p w14:paraId="5C414743" w14:textId="77777777" w:rsidR="004E1311" w:rsidRPr="008474DF" w:rsidRDefault="00DC6035" w:rsidP="004F5E19">
      <w:pPr>
        <w:pStyle w:val="TextInd"/>
        <w:rPr>
          <w:rFonts w:ascii="Verdana" w:hAnsi="Verdana"/>
          <w:sz w:val="26"/>
          <w:szCs w:val="26"/>
          <w:lang w:eastAsia="ko-KR"/>
        </w:rPr>
      </w:pPr>
      <w:r w:rsidRPr="00DC6035">
        <w:rPr>
          <w:rFonts w:ascii="Verdana" w:hAnsi="Verdana" w:hint="eastAsia"/>
          <w:sz w:val="26"/>
          <w:szCs w:val="26"/>
          <w:lang w:eastAsia="ko-KR"/>
        </w:rPr>
        <w:t>협상과정의</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기록을</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역사적으로</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검토해보면</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베른협약의</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회원국들이</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스톡홀름에서</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일괄타결</w:t>
      </w:r>
      <w:r w:rsidRPr="00DC6035">
        <w:rPr>
          <w:rFonts w:ascii="Verdana" w:hAnsi="Verdana" w:hint="eastAsia"/>
          <w:sz w:val="26"/>
          <w:szCs w:val="26"/>
          <w:lang w:eastAsia="ko-KR"/>
        </w:rPr>
        <w:t>(package deal)</w:t>
      </w:r>
      <w:r w:rsidRPr="00DC6035">
        <w:rPr>
          <w:rFonts w:ascii="Verdana" w:hAnsi="Verdana" w:hint="eastAsia"/>
          <w:sz w:val="26"/>
          <w:szCs w:val="26"/>
          <w:lang w:eastAsia="ko-KR"/>
        </w:rPr>
        <w:t>에</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합의하면서</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회원국이</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국내</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저작권법에서</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복제권에</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대한</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예외와</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제한규정을</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제정할</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권한에</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대한</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외적</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한계를</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보편적으로</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확정하되</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배타적</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권리로서의</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복제권을</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성문화시켰다는</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점이</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드러나</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있다</w:t>
      </w:r>
      <w:r w:rsidRPr="00DC6035">
        <w:rPr>
          <w:rFonts w:ascii="Verdana" w:hAnsi="Verdana" w:hint="eastAsia"/>
          <w:sz w:val="26"/>
          <w:szCs w:val="26"/>
          <w:lang w:eastAsia="ko-KR"/>
        </w:rPr>
        <w:t>.</w:t>
      </w:r>
      <w:r w:rsidR="004F5E19" w:rsidRPr="008474DF">
        <w:rPr>
          <w:rStyle w:val="FootnoteReference"/>
          <w:rFonts w:ascii="Verdana" w:hAnsi="Verdana"/>
          <w:sz w:val="26"/>
          <w:szCs w:val="26"/>
        </w:rPr>
        <w:footnoteReference w:id="64"/>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이러한</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절충의</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한</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부분으로서</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초안자들은</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명시적으로</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오랜</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기간</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유지되었던</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특정</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예외와</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제한규정들이</w:t>
      </w:r>
      <w:r w:rsidRPr="00DC6035">
        <w:rPr>
          <w:rFonts w:ascii="Verdana" w:hAnsi="Verdana" w:hint="eastAsia"/>
          <w:sz w:val="26"/>
          <w:szCs w:val="26"/>
          <w:lang w:eastAsia="ko-KR"/>
        </w:rPr>
        <w:t xml:space="preserve"> 3</w:t>
      </w:r>
      <w:r w:rsidRPr="00DC6035">
        <w:rPr>
          <w:rFonts w:ascii="Verdana" w:hAnsi="Verdana" w:hint="eastAsia"/>
          <w:sz w:val="26"/>
          <w:szCs w:val="26"/>
          <w:lang w:eastAsia="ko-KR"/>
        </w:rPr>
        <w:t>단계</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테스트를</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만족시키는</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것으로</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추정된다고</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승인한</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바</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있다</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이를</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위해</w:t>
      </w:r>
      <w:r w:rsidRPr="00DC6035">
        <w:rPr>
          <w:rFonts w:ascii="Verdana" w:hAnsi="Verdana" w:hint="eastAsia"/>
          <w:sz w:val="26"/>
          <w:szCs w:val="26"/>
          <w:lang w:eastAsia="ko-KR"/>
        </w:rPr>
        <w:t xml:space="preserve"> WIPO</w:t>
      </w:r>
      <w:r w:rsidRPr="00DC6035">
        <w:rPr>
          <w:rFonts w:ascii="Verdana" w:hAnsi="Verdana" w:hint="eastAsia"/>
          <w:sz w:val="26"/>
          <w:szCs w:val="26"/>
          <w:lang w:eastAsia="ko-KR"/>
        </w:rPr>
        <w:t>는</w:t>
      </w:r>
      <w:r w:rsidRPr="00DC6035">
        <w:rPr>
          <w:rFonts w:ascii="Verdana" w:hAnsi="Verdana" w:hint="eastAsia"/>
          <w:sz w:val="26"/>
          <w:szCs w:val="26"/>
          <w:lang w:eastAsia="ko-KR"/>
        </w:rPr>
        <w:t xml:space="preserve"> 1967</w:t>
      </w:r>
      <w:r w:rsidRPr="00DC6035">
        <w:rPr>
          <w:rFonts w:ascii="Verdana" w:hAnsi="Verdana" w:hint="eastAsia"/>
          <w:sz w:val="26"/>
          <w:szCs w:val="26"/>
          <w:lang w:eastAsia="ko-KR"/>
        </w:rPr>
        <w:t>년에</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존재하던</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그대로</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예외와</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제한규정의</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목록을</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준비한</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바</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있다</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베른협약의</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회원국들은</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이</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목록이</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“특정하고</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특별한</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경우들</w:t>
      </w:r>
      <w:r w:rsidRPr="00DC6035">
        <w:rPr>
          <w:rFonts w:ascii="Verdana" w:hAnsi="Verdana" w:hint="eastAsia"/>
          <w:sz w:val="26"/>
          <w:szCs w:val="26"/>
          <w:lang w:eastAsia="ko-KR"/>
        </w:rPr>
        <w:t>(certain special cases)</w:t>
      </w:r>
      <w:r w:rsidRPr="00DC6035">
        <w:rPr>
          <w:rFonts w:ascii="Verdana" w:hAnsi="Verdana" w:hint="eastAsia"/>
          <w:sz w:val="26"/>
          <w:szCs w:val="26"/>
          <w:lang w:eastAsia="ko-KR"/>
        </w:rPr>
        <w:t>”로</w:t>
      </w:r>
      <w:r w:rsidRPr="00DC6035">
        <w:rPr>
          <w:rFonts w:ascii="Verdana" w:hAnsi="Verdana" w:hint="eastAsia"/>
          <w:sz w:val="26"/>
          <w:szCs w:val="26"/>
          <w:lang w:eastAsia="ko-KR"/>
        </w:rPr>
        <w:t xml:space="preserve"> 3</w:t>
      </w:r>
      <w:r w:rsidRPr="00DC6035">
        <w:rPr>
          <w:rFonts w:ascii="Verdana" w:hAnsi="Verdana" w:hint="eastAsia"/>
          <w:sz w:val="26"/>
          <w:szCs w:val="26"/>
          <w:lang w:eastAsia="ko-KR"/>
        </w:rPr>
        <w:t>단계</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테스트에</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부합한다고</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이해하였다</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주목해야</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할</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점은</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이</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목록이</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특별히</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인쇄물</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접근에</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장애가</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있는</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사람들을</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위한</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두</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규정을</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포함하고</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있다는</w:t>
      </w:r>
      <w:r w:rsidRPr="00DC6035">
        <w:rPr>
          <w:rFonts w:ascii="Verdana" w:hAnsi="Verdana" w:hint="eastAsia"/>
          <w:sz w:val="26"/>
          <w:szCs w:val="26"/>
          <w:lang w:eastAsia="ko-KR"/>
        </w:rPr>
        <w:t xml:space="preserve"> </w:t>
      </w:r>
      <w:r w:rsidRPr="00DC6035">
        <w:rPr>
          <w:rFonts w:ascii="Verdana" w:hAnsi="Verdana" w:hint="eastAsia"/>
          <w:sz w:val="26"/>
          <w:szCs w:val="26"/>
          <w:lang w:eastAsia="ko-KR"/>
        </w:rPr>
        <w:t>것이다</w:t>
      </w:r>
      <w:r w:rsidR="004E1311" w:rsidRPr="008474DF">
        <w:rPr>
          <w:rFonts w:ascii="Verdana" w:hAnsi="Verdana"/>
          <w:sz w:val="26"/>
          <w:szCs w:val="26"/>
          <w:lang w:eastAsia="ko-KR"/>
        </w:rPr>
        <w:t>:</w:t>
      </w:r>
    </w:p>
    <w:p w14:paraId="4F57CDC0" w14:textId="77777777" w:rsidR="00DC6035" w:rsidRDefault="004E1311" w:rsidP="00DC6035">
      <w:pPr>
        <w:pStyle w:val="Extract1"/>
        <w:ind w:left="400"/>
        <w:rPr>
          <w:rFonts w:ascii="Verdana" w:hAnsi="Verdana"/>
          <w:sz w:val="26"/>
          <w:szCs w:val="26"/>
          <w:lang w:eastAsia="ko-KR"/>
        </w:rPr>
      </w:pPr>
      <w:r w:rsidRPr="008474DF">
        <w:rPr>
          <w:rFonts w:ascii="Verdana" w:hAnsi="Verdana"/>
          <w:sz w:val="26"/>
          <w:szCs w:val="26"/>
          <w:lang w:eastAsia="ko-KR"/>
        </w:rPr>
        <w:t>(9)</w:t>
      </w:r>
      <w:r w:rsidRPr="008474DF">
        <w:rPr>
          <w:rFonts w:ascii="Verdana" w:hAnsi="Verdana"/>
          <w:sz w:val="26"/>
          <w:szCs w:val="26"/>
        </w:rPr>
        <w:t> </w:t>
      </w:r>
      <w:r w:rsidR="00DC6035" w:rsidRPr="00DC6035">
        <w:rPr>
          <w:rFonts w:hint="eastAsia"/>
          <w:lang w:eastAsia="ko-KR"/>
        </w:rPr>
        <w:t xml:space="preserve"> </w:t>
      </w:r>
      <w:r w:rsidR="00DC6035" w:rsidRPr="00DC6035">
        <w:rPr>
          <w:rFonts w:ascii="Verdana" w:hAnsi="Verdana" w:hint="eastAsia"/>
          <w:sz w:val="26"/>
          <w:szCs w:val="26"/>
          <w:lang w:eastAsia="ko-KR"/>
        </w:rPr>
        <w:t>시각장애인의</w:t>
      </w:r>
      <w:r w:rsidR="00DC6035" w:rsidRPr="00DC6035">
        <w:rPr>
          <w:rFonts w:ascii="Verdana" w:hAnsi="Verdana" w:hint="eastAsia"/>
          <w:sz w:val="26"/>
          <w:szCs w:val="26"/>
          <w:lang w:eastAsia="ko-KR"/>
        </w:rPr>
        <w:t xml:space="preserve"> </w:t>
      </w:r>
      <w:r w:rsidR="00DC6035" w:rsidRPr="00DC6035">
        <w:rPr>
          <w:rFonts w:ascii="Verdana" w:hAnsi="Verdana" w:hint="eastAsia"/>
          <w:sz w:val="26"/>
          <w:szCs w:val="26"/>
          <w:lang w:eastAsia="ko-KR"/>
        </w:rPr>
        <w:t>이용을</w:t>
      </w:r>
      <w:r w:rsidR="00DC6035" w:rsidRPr="00DC6035">
        <w:rPr>
          <w:rFonts w:ascii="Verdana" w:hAnsi="Verdana" w:hint="eastAsia"/>
          <w:sz w:val="26"/>
          <w:szCs w:val="26"/>
          <w:lang w:eastAsia="ko-KR"/>
        </w:rPr>
        <w:t xml:space="preserve"> </w:t>
      </w:r>
      <w:r w:rsidR="00DC6035" w:rsidRPr="00DC6035">
        <w:rPr>
          <w:rFonts w:ascii="Verdana" w:hAnsi="Verdana" w:hint="eastAsia"/>
          <w:sz w:val="26"/>
          <w:szCs w:val="26"/>
          <w:lang w:eastAsia="ko-KR"/>
        </w:rPr>
        <w:t>위한</w:t>
      </w:r>
      <w:r w:rsidR="00DC6035" w:rsidRPr="00DC6035">
        <w:rPr>
          <w:rFonts w:ascii="Verdana" w:hAnsi="Verdana" w:hint="eastAsia"/>
          <w:sz w:val="26"/>
          <w:szCs w:val="26"/>
          <w:lang w:eastAsia="ko-KR"/>
        </w:rPr>
        <w:t xml:space="preserve"> </w:t>
      </w:r>
      <w:r w:rsidR="00DC6035" w:rsidRPr="00DC6035">
        <w:rPr>
          <w:rFonts w:ascii="Verdana" w:hAnsi="Verdana" w:hint="eastAsia"/>
          <w:sz w:val="26"/>
          <w:szCs w:val="26"/>
          <w:lang w:eastAsia="ko-KR"/>
        </w:rPr>
        <w:t>특별한</w:t>
      </w:r>
      <w:r w:rsidR="00DC6035" w:rsidRPr="00DC6035">
        <w:rPr>
          <w:rFonts w:ascii="Verdana" w:hAnsi="Verdana" w:hint="eastAsia"/>
          <w:sz w:val="26"/>
          <w:szCs w:val="26"/>
          <w:lang w:eastAsia="ko-KR"/>
        </w:rPr>
        <w:t xml:space="preserve"> </w:t>
      </w:r>
      <w:r w:rsidR="00DC6035" w:rsidRPr="00DC6035">
        <w:rPr>
          <w:rFonts w:ascii="Verdana" w:hAnsi="Verdana" w:hint="eastAsia"/>
          <w:sz w:val="26"/>
          <w:szCs w:val="26"/>
          <w:lang w:eastAsia="ko-KR"/>
        </w:rPr>
        <w:t>문자로의</w:t>
      </w:r>
      <w:r w:rsidR="00DC6035" w:rsidRPr="00DC6035">
        <w:rPr>
          <w:rFonts w:ascii="Verdana" w:hAnsi="Verdana" w:hint="eastAsia"/>
          <w:sz w:val="26"/>
          <w:szCs w:val="26"/>
          <w:lang w:eastAsia="ko-KR"/>
        </w:rPr>
        <w:t xml:space="preserve"> </w:t>
      </w:r>
      <w:r w:rsidR="00DC6035" w:rsidRPr="00DC6035">
        <w:rPr>
          <w:rFonts w:ascii="Verdana" w:hAnsi="Verdana" w:hint="eastAsia"/>
          <w:sz w:val="26"/>
          <w:szCs w:val="26"/>
          <w:lang w:eastAsia="ko-KR"/>
        </w:rPr>
        <w:t>복제</w:t>
      </w:r>
      <w:r w:rsidR="00DC6035" w:rsidRPr="00DC6035">
        <w:rPr>
          <w:rFonts w:ascii="Verdana" w:hAnsi="Verdana" w:hint="eastAsia"/>
          <w:sz w:val="26"/>
          <w:szCs w:val="26"/>
          <w:lang w:eastAsia="ko-KR"/>
        </w:rPr>
        <w:t xml:space="preserve"> </w:t>
      </w:r>
      <w:r w:rsidR="00DC6035" w:rsidRPr="00DC6035">
        <w:rPr>
          <w:rFonts w:ascii="Verdana" w:hAnsi="Verdana" w:hint="eastAsia"/>
          <w:sz w:val="26"/>
          <w:szCs w:val="26"/>
          <w:lang w:eastAsia="ko-KR"/>
        </w:rPr>
        <w:t>및</w:t>
      </w:r>
      <w:r w:rsidR="00DC6035" w:rsidRPr="00DC6035">
        <w:rPr>
          <w:rFonts w:ascii="Verdana" w:hAnsi="Verdana"/>
          <w:sz w:val="26"/>
          <w:szCs w:val="26"/>
          <w:lang w:eastAsia="ko-KR"/>
        </w:rPr>
        <w:t xml:space="preserve"> </w:t>
      </w:r>
    </w:p>
    <w:p w14:paraId="767D149D" w14:textId="77777777" w:rsidR="004E1311" w:rsidRPr="008474DF" w:rsidRDefault="004E1311" w:rsidP="00DC6035">
      <w:pPr>
        <w:pStyle w:val="Extract1"/>
        <w:ind w:left="400"/>
        <w:rPr>
          <w:rFonts w:ascii="Verdana" w:hAnsi="Verdana"/>
          <w:spacing w:val="-1"/>
          <w:sz w:val="26"/>
          <w:szCs w:val="26"/>
          <w:lang w:eastAsia="ko-KR"/>
        </w:rPr>
      </w:pPr>
      <w:r w:rsidRPr="008474DF">
        <w:rPr>
          <w:rFonts w:ascii="Verdana" w:hAnsi="Verdana"/>
          <w:spacing w:val="-1"/>
          <w:sz w:val="26"/>
          <w:szCs w:val="26"/>
          <w:lang w:eastAsia="ko-KR"/>
        </w:rPr>
        <w:t>(10)</w:t>
      </w:r>
      <w:r w:rsidRPr="008474DF">
        <w:rPr>
          <w:rFonts w:ascii="Verdana" w:hAnsi="Verdana"/>
          <w:spacing w:val="-1"/>
          <w:sz w:val="26"/>
          <w:szCs w:val="26"/>
        </w:rPr>
        <w:t> </w:t>
      </w:r>
      <w:r w:rsidR="00DC6035" w:rsidRPr="00DC6035">
        <w:rPr>
          <w:rFonts w:hint="eastAsia"/>
          <w:lang w:eastAsia="ko-KR"/>
        </w:rPr>
        <w:t xml:space="preserve"> </w:t>
      </w:r>
      <w:r w:rsidR="00DC6035" w:rsidRPr="00DC6035">
        <w:rPr>
          <w:rFonts w:ascii="Verdana" w:hAnsi="Verdana" w:hint="eastAsia"/>
          <w:spacing w:val="-1"/>
          <w:sz w:val="26"/>
          <w:szCs w:val="26"/>
          <w:lang w:eastAsia="ko-KR"/>
        </w:rPr>
        <w:t>시각장애인의</w:t>
      </w:r>
      <w:r w:rsidR="00DC6035" w:rsidRPr="00DC6035">
        <w:rPr>
          <w:rFonts w:ascii="Verdana" w:hAnsi="Verdana" w:hint="eastAsia"/>
          <w:spacing w:val="-1"/>
          <w:sz w:val="26"/>
          <w:szCs w:val="26"/>
          <w:lang w:eastAsia="ko-KR"/>
        </w:rPr>
        <w:t xml:space="preserve"> </w:t>
      </w:r>
      <w:r w:rsidR="00DC6035" w:rsidRPr="00DC6035">
        <w:rPr>
          <w:rFonts w:ascii="Verdana" w:hAnsi="Verdana" w:hint="eastAsia"/>
          <w:spacing w:val="-1"/>
          <w:sz w:val="26"/>
          <w:szCs w:val="26"/>
          <w:lang w:eastAsia="ko-KR"/>
        </w:rPr>
        <w:t>이용을</w:t>
      </w:r>
      <w:r w:rsidR="00DC6035" w:rsidRPr="00DC6035">
        <w:rPr>
          <w:rFonts w:ascii="Verdana" w:hAnsi="Verdana" w:hint="eastAsia"/>
          <w:spacing w:val="-1"/>
          <w:sz w:val="26"/>
          <w:szCs w:val="26"/>
          <w:lang w:eastAsia="ko-KR"/>
        </w:rPr>
        <w:t xml:space="preserve"> </w:t>
      </w:r>
      <w:r w:rsidR="00DC6035" w:rsidRPr="00DC6035">
        <w:rPr>
          <w:rFonts w:ascii="Verdana" w:hAnsi="Verdana" w:hint="eastAsia"/>
          <w:spacing w:val="-1"/>
          <w:sz w:val="26"/>
          <w:szCs w:val="26"/>
          <w:lang w:eastAsia="ko-KR"/>
        </w:rPr>
        <w:t>위한</w:t>
      </w:r>
      <w:r w:rsidR="00DC6035" w:rsidRPr="00DC6035">
        <w:rPr>
          <w:rFonts w:ascii="Verdana" w:hAnsi="Verdana" w:hint="eastAsia"/>
          <w:spacing w:val="-1"/>
          <w:sz w:val="26"/>
          <w:szCs w:val="26"/>
          <w:lang w:eastAsia="ko-KR"/>
        </w:rPr>
        <w:t xml:space="preserve"> </w:t>
      </w:r>
      <w:r w:rsidR="00DC6035" w:rsidRPr="00DC6035">
        <w:rPr>
          <w:rFonts w:ascii="Verdana" w:hAnsi="Verdana" w:hint="eastAsia"/>
          <w:spacing w:val="-1"/>
          <w:sz w:val="26"/>
          <w:szCs w:val="26"/>
          <w:lang w:eastAsia="ko-KR"/>
        </w:rPr>
        <w:t>어문저작물의</w:t>
      </w:r>
      <w:r w:rsidR="00DC6035" w:rsidRPr="00DC6035">
        <w:rPr>
          <w:rFonts w:ascii="Verdana" w:hAnsi="Verdana" w:hint="eastAsia"/>
          <w:spacing w:val="-1"/>
          <w:sz w:val="26"/>
          <w:szCs w:val="26"/>
          <w:lang w:eastAsia="ko-KR"/>
        </w:rPr>
        <w:t xml:space="preserve"> </w:t>
      </w:r>
      <w:r w:rsidR="00DC6035" w:rsidRPr="00DC6035">
        <w:rPr>
          <w:rFonts w:ascii="Verdana" w:hAnsi="Verdana" w:hint="eastAsia"/>
          <w:spacing w:val="-1"/>
          <w:sz w:val="26"/>
          <w:szCs w:val="26"/>
          <w:lang w:eastAsia="ko-KR"/>
        </w:rPr>
        <w:t>녹음</w:t>
      </w:r>
      <w:r w:rsidRPr="008474DF">
        <w:rPr>
          <w:rStyle w:val="FootnoteReference"/>
          <w:rFonts w:ascii="Verdana" w:hAnsi="Verdana"/>
          <w:sz w:val="26"/>
          <w:szCs w:val="26"/>
        </w:rPr>
        <w:footnoteReference w:id="65"/>
      </w:r>
    </w:p>
    <w:p w14:paraId="378CD162" w14:textId="77777777" w:rsidR="00DC6035" w:rsidRDefault="00DC6035" w:rsidP="004E1311">
      <w:pPr>
        <w:pStyle w:val="TextInd"/>
        <w:ind w:firstLine="0"/>
        <w:rPr>
          <w:rFonts w:ascii="Verdana" w:hAnsi="Verdana"/>
          <w:sz w:val="26"/>
          <w:szCs w:val="26"/>
          <w:lang w:eastAsia="ko-KR"/>
        </w:rPr>
      </w:pPr>
    </w:p>
    <w:p w14:paraId="30496A4E" w14:textId="77777777" w:rsidR="004E1311" w:rsidRDefault="004F5E19" w:rsidP="00DC6035">
      <w:pPr>
        <w:pStyle w:val="TextInd"/>
        <w:ind w:firstLineChars="100" w:firstLine="260"/>
        <w:rPr>
          <w:rFonts w:ascii="Verdana" w:hAnsi="Verdana"/>
          <w:sz w:val="26"/>
          <w:szCs w:val="26"/>
          <w:lang w:eastAsia="ko-KR"/>
        </w:rPr>
      </w:pPr>
      <w:r w:rsidRPr="004F5E19">
        <w:rPr>
          <w:rFonts w:ascii="Verdana" w:hAnsi="Verdana" w:hint="eastAsia"/>
          <w:sz w:val="26"/>
          <w:szCs w:val="26"/>
          <w:lang w:eastAsia="ko-KR"/>
        </w:rPr>
        <w:t>따라서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시각장애인에게</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혜택을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주는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예외와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제한규정의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유효성은</w:t>
      </w:r>
      <w:r w:rsidRPr="004F5E19">
        <w:rPr>
          <w:rFonts w:ascii="Verdana" w:hAnsi="Verdana" w:hint="eastAsia"/>
          <w:sz w:val="26"/>
          <w:szCs w:val="26"/>
          <w:lang w:eastAsia="ko-KR"/>
        </w:rPr>
        <w:t xml:space="preserve"> 3</w:t>
      </w:r>
      <w:r w:rsidRPr="004F5E19">
        <w:rPr>
          <w:rFonts w:ascii="Verdana" w:hAnsi="Verdana" w:hint="eastAsia"/>
          <w:sz w:val="26"/>
          <w:szCs w:val="26"/>
          <w:lang w:eastAsia="ko-KR"/>
        </w:rPr>
        <w:t>단계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테스트가</w:t>
      </w:r>
      <w:r w:rsidRPr="004F5E19">
        <w:rPr>
          <w:rFonts w:ascii="Verdana" w:hAnsi="Verdana" w:hint="eastAsia"/>
          <w:sz w:val="26"/>
          <w:szCs w:val="26"/>
          <w:lang w:eastAsia="ko-KR"/>
        </w:rPr>
        <w:t xml:space="preserve"> 1967</w:t>
      </w:r>
      <w:r w:rsidRPr="004F5E19">
        <w:rPr>
          <w:rFonts w:ascii="Verdana" w:hAnsi="Verdana" w:hint="eastAsia"/>
          <w:sz w:val="26"/>
          <w:szCs w:val="26"/>
          <w:lang w:eastAsia="ko-KR"/>
        </w:rPr>
        <w:t>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최초로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채택된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이래로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줄곧</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인정되어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오고</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있는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것이다</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이러한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승인에</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대해서는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이어지는</w:t>
      </w:r>
      <w:r w:rsidRPr="004F5E19">
        <w:rPr>
          <w:rFonts w:ascii="Verdana" w:hAnsi="Verdana" w:hint="eastAsia"/>
          <w:sz w:val="26"/>
          <w:szCs w:val="26"/>
          <w:lang w:eastAsia="ko-KR"/>
        </w:rPr>
        <w:t xml:space="preserve"> 50</w:t>
      </w:r>
      <w:r w:rsidRPr="004F5E19">
        <w:rPr>
          <w:rFonts w:ascii="Verdana" w:hAnsi="Verdana" w:hint="eastAsia"/>
          <w:sz w:val="26"/>
          <w:szCs w:val="26"/>
          <w:lang w:eastAsia="ko-KR"/>
        </w:rPr>
        <w:t>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동안</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의문이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제기되지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않았는데</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이는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저작권에</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관한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국제적</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합의들이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확산되었음에도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마찬가지였다</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이와는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반대로</w:t>
      </w:r>
      <w:r w:rsidRPr="004F5E19">
        <w:rPr>
          <w:rFonts w:ascii="Verdana" w:hAnsi="Verdana" w:hint="eastAsia"/>
          <w:sz w:val="26"/>
          <w:szCs w:val="26"/>
          <w:lang w:eastAsia="ko-KR"/>
        </w:rPr>
        <w:t xml:space="preserve"> WIPO</w:t>
      </w:r>
      <w:r w:rsidRPr="004F5E19">
        <w:rPr>
          <w:rFonts w:ascii="Verdana" w:hAnsi="Verdana" w:hint="eastAsia"/>
          <w:sz w:val="26"/>
          <w:szCs w:val="26"/>
          <w:lang w:eastAsia="ko-KR"/>
        </w:rPr>
        <w:t>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회원국들은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이러한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의무적인</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예외와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제한규정을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명확하게</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하고</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또</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확장한다는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명백한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목표를</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위해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마라케시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조약의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채택을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위한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외교회의를</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개최했다</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이는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정부들이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인쇄물</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접근에</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장애가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있는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사람들이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도서와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마라케시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조약에</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의해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이용할</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있는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저작물에</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접근할</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있는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능력을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향상시키는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데</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참여하는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것이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갖는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중요성을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보여준다</w:t>
      </w:r>
      <w:r w:rsidRPr="004F5E19">
        <w:rPr>
          <w:rFonts w:ascii="Verdana" w:hAnsi="Verdana" w:hint="eastAsia"/>
          <w:sz w:val="26"/>
          <w:szCs w:val="26"/>
          <w:lang w:eastAsia="ko-KR"/>
        </w:rPr>
        <w:t>.</w:t>
      </w:r>
    </w:p>
    <w:p w14:paraId="0B7FF3AD" w14:textId="77777777" w:rsidR="001A203F" w:rsidRPr="008474DF" w:rsidRDefault="001A203F" w:rsidP="004E1311">
      <w:pPr>
        <w:pStyle w:val="TextInd"/>
        <w:ind w:firstLine="0"/>
        <w:rPr>
          <w:rFonts w:ascii="Verdana" w:hAnsi="Verdana"/>
          <w:sz w:val="26"/>
          <w:szCs w:val="26"/>
          <w:lang w:eastAsia="ko-KR"/>
        </w:rPr>
      </w:pPr>
    </w:p>
    <w:p w14:paraId="46B3F64F" w14:textId="77777777" w:rsidR="004E1311" w:rsidRPr="008474DF" w:rsidRDefault="004E1311" w:rsidP="008474DF">
      <w:pPr>
        <w:pStyle w:val="Heading3"/>
        <w:rPr>
          <w:szCs w:val="26"/>
          <w:lang w:eastAsia="ko-KR"/>
        </w:rPr>
      </w:pPr>
      <w:bookmarkStart w:id="64" w:name="_Toc529820"/>
      <w:r w:rsidRPr="008474DF">
        <w:rPr>
          <w:szCs w:val="26"/>
          <w:lang w:eastAsia="ko-KR"/>
        </w:rPr>
        <w:t>2.8.3.</w:t>
      </w:r>
      <w:r w:rsidRPr="008474DF">
        <w:rPr>
          <w:szCs w:val="26"/>
        </w:rPr>
        <w:t> </w:t>
      </w:r>
      <w:r w:rsidR="004F5E19" w:rsidRPr="004F5E19">
        <w:rPr>
          <w:rFonts w:hint="eastAsia"/>
          <w:lang w:eastAsia="ko-KR"/>
        </w:rPr>
        <w:t xml:space="preserve"> </w:t>
      </w:r>
      <w:r w:rsidR="004F5E19" w:rsidRPr="004F5E19">
        <w:rPr>
          <w:rFonts w:hint="eastAsia"/>
          <w:szCs w:val="26"/>
          <w:lang w:eastAsia="ko-KR"/>
        </w:rPr>
        <w:t>3</w:t>
      </w:r>
      <w:r w:rsidR="004F5E19" w:rsidRPr="004F5E19">
        <w:rPr>
          <w:rFonts w:hint="eastAsia"/>
          <w:szCs w:val="26"/>
          <w:lang w:eastAsia="ko-KR"/>
        </w:rPr>
        <w:t>단계</w:t>
      </w:r>
      <w:r w:rsidR="004F5E19" w:rsidRPr="004F5E19">
        <w:rPr>
          <w:rFonts w:hint="eastAsia"/>
          <w:szCs w:val="26"/>
          <w:lang w:eastAsia="ko-KR"/>
        </w:rPr>
        <w:t xml:space="preserve"> </w:t>
      </w:r>
      <w:r w:rsidR="004F5E19" w:rsidRPr="004F5E19">
        <w:rPr>
          <w:rFonts w:hint="eastAsia"/>
          <w:szCs w:val="26"/>
          <w:lang w:eastAsia="ko-KR"/>
        </w:rPr>
        <w:t>테스트의</w:t>
      </w:r>
      <w:r w:rsidR="004F5E19" w:rsidRPr="004F5E19">
        <w:rPr>
          <w:rFonts w:hint="eastAsia"/>
          <w:szCs w:val="26"/>
          <w:lang w:eastAsia="ko-KR"/>
        </w:rPr>
        <w:t xml:space="preserve"> </w:t>
      </w:r>
      <w:r w:rsidR="004F5E19" w:rsidRPr="004F5E19">
        <w:rPr>
          <w:rFonts w:hint="eastAsia"/>
          <w:szCs w:val="26"/>
          <w:lang w:eastAsia="ko-KR"/>
        </w:rPr>
        <w:t>마라케시</w:t>
      </w:r>
      <w:r w:rsidR="004F5E19" w:rsidRPr="004F5E19">
        <w:rPr>
          <w:rFonts w:hint="eastAsia"/>
          <w:szCs w:val="26"/>
          <w:lang w:eastAsia="ko-KR"/>
        </w:rPr>
        <w:t xml:space="preserve"> </w:t>
      </w:r>
      <w:r w:rsidR="004F5E19" w:rsidRPr="004F5E19">
        <w:rPr>
          <w:rFonts w:hint="eastAsia"/>
          <w:szCs w:val="26"/>
          <w:lang w:eastAsia="ko-KR"/>
        </w:rPr>
        <w:t>조약에</w:t>
      </w:r>
      <w:r w:rsidR="004F5E19" w:rsidRPr="004F5E19">
        <w:rPr>
          <w:rFonts w:hint="eastAsia"/>
          <w:szCs w:val="26"/>
          <w:lang w:eastAsia="ko-KR"/>
        </w:rPr>
        <w:t xml:space="preserve"> </w:t>
      </w:r>
      <w:r w:rsidR="004F5E19" w:rsidRPr="004F5E19">
        <w:rPr>
          <w:rFonts w:hint="eastAsia"/>
          <w:szCs w:val="26"/>
          <w:lang w:eastAsia="ko-KR"/>
        </w:rPr>
        <w:t>대한</w:t>
      </w:r>
      <w:r w:rsidR="004F5E19" w:rsidRPr="004F5E19">
        <w:rPr>
          <w:rFonts w:hint="eastAsia"/>
          <w:szCs w:val="26"/>
          <w:lang w:eastAsia="ko-KR"/>
        </w:rPr>
        <w:t xml:space="preserve"> </w:t>
      </w:r>
      <w:r w:rsidR="004F5E19" w:rsidRPr="004F5E19">
        <w:rPr>
          <w:rFonts w:hint="eastAsia"/>
          <w:szCs w:val="26"/>
          <w:lang w:eastAsia="ko-KR"/>
        </w:rPr>
        <w:t>적용</w:t>
      </w:r>
      <w:bookmarkEnd w:id="64"/>
    </w:p>
    <w:p w14:paraId="00FD12F7" w14:textId="77777777" w:rsidR="004E1311" w:rsidRPr="008474DF" w:rsidRDefault="004F5E19" w:rsidP="004F5E19">
      <w:pPr>
        <w:pStyle w:val="Text"/>
        <w:ind w:firstLineChars="100" w:firstLine="260"/>
        <w:rPr>
          <w:rFonts w:ascii="Verdana" w:hAnsi="Verdana"/>
          <w:sz w:val="26"/>
          <w:szCs w:val="26"/>
          <w:lang w:eastAsia="ko-KR"/>
        </w:rPr>
      </w:pPr>
      <w:r w:rsidRPr="004F5E19">
        <w:rPr>
          <w:rFonts w:ascii="Verdana" w:hAnsi="Verdana" w:hint="eastAsia"/>
          <w:sz w:val="26"/>
          <w:szCs w:val="26"/>
          <w:lang w:eastAsia="ko-KR"/>
        </w:rPr>
        <w:t>시각장애인을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위한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예외와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제한규정이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갖는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역사적</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중요성과</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이와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같은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법규범이</w:t>
      </w:r>
      <w:r w:rsidRPr="004F5E19">
        <w:rPr>
          <w:rFonts w:ascii="Verdana" w:hAnsi="Verdana" w:hint="eastAsia"/>
          <w:sz w:val="26"/>
          <w:szCs w:val="26"/>
          <w:lang w:eastAsia="ko-KR"/>
        </w:rPr>
        <w:t xml:space="preserve"> 3</w:t>
      </w:r>
      <w:r w:rsidRPr="004F5E19">
        <w:rPr>
          <w:rFonts w:ascii="Verdana" w:hAnsi="Verdana" w:hint="eastAsia"/>
          <w:sz w:val="26"/>
          <w:szCs w:val="26"/>
          <w:lang w:eastAsia="ko-KR"/>
        </w:rPr>
        <w:t>단계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테스트와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합치되는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것으로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추정된다는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이해는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마라케시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조약을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이해하는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데</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있어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중요한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표지가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된다</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이렇게</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오랜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동안</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받아들여진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있는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입장은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더욱이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마라케시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조약이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접근가능한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포맷의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사본을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인쇄물</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접근에</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장애를</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가진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사람들에게</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보다</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널리</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제공한다는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전체적</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목적을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갖는다는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점에서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비추어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본다면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네</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가지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별개의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결론이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도출되도록</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한다</w:t>
      </w:r>
      <w:r w:rsidRPr="004F5E19">
        <w:rPr>
          <w:rFonts w:ascii="Verdana" w:hAnsi="Verdana" w:hint="eastAsia"/>
          <w:sz w:val="26"/>
          <w:szCs w:val="26"/>
          <w:lang w:eastAsia="ko-KR"/>
        </w:rPr>
        <w:t>.</w:t>
      </w:r>
    </w:p>
    <w:p w14:paraId="07CD2E2E" w14:textId="77777777" w:rsidR="004F5E19" w:rsidRPr="004F5E19" w:rsidRDefault="004F5E19" w:rsidP="004F5E19">
      <w:pPr>
        <w:pStyle w:val="EHead"/>
        <w:rPr>
          <w:rFonts w:ascii="Verdana" w:hAnsi="Verdana"/>
          <w:sz w:val="26"/>
          <w:szCs w:val="26"/>
          <w:lang w:eastAsia="ko-KR"/>
        </w:rPr>
      </w:pPr>
      <w:r>
        <w:rPr>
          <w:rStyle w:val="SHD"/>
          <w:rFonts w:ascii="Verdana" w:hAnsi="Verdana" w:hint="eastAsia"/>
          <w:iCs/>
          <w:sz w:val="26"/>
          <w:szCs w:val="26"/>
          <w:lang w:eastAsia="ko-KR"/>
        </w:rPr>
        <w:t>안전피난처</w:t>
      </w:r>
      <w:r>
        <w:rPr>
          <w:rStyle w:val="SHD"/>
          <w:rFonts w:ascii="Verdana" w:hAnsi="Verdana"/>
          <w:iCs/>
          <w:sz w:val="26"/>
          <w:szCs w:val="26"/>
          <w:lang w:eastAsia="ko-KR"/>
        </w:rPr>
        <w:t>:</w:t>
      </w:r>
      <w:r w:rsidR="004E1311" w:rsidRPr="008474DF">
        <w:rPr>
          <w:rFonts w:ascii="Verdana" w:hAnsi="Verdana"/>
          <w:sz w:val="26"/>
          <w:szCs w:val="26"/>
        </w:rPr>
        <w:t> </w:t>
      </w:r>
      <w:r w:rsidRPr="004F5E19">
        <w:rPr>
          <w:rFonts w:hint="eastAsia"/>
          <w:lang w:eastAsia="ko-KR"/>
        </w:rPr>
        <w:t xml:space="preserve"> </w:t>
      </w:r>
      <w:r w:rsidRPr="004F5E19">
        <w:rPr>
          <w:rFonts w:ascii="Verdana" w:hAnsi="Verdana" w:hint="eastAsia"/>
          <w:sz w:val="26"/>
          <w:szCs w:val="26"/>
          <w:lang w:eastAsia="ko-KR"/>
        </w:rPr>
        <w:t>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안내서의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다른</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부분들에서도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설명한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바와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같이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마라케시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조약</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제</w:t>
      </w:r>
      <w:r w:rsidRPr="004F5E19">
        <w:rPr>
          <w:rFonts w:ascii="Verdana" w:hAnsi="Verdana" w:hint="eastAsia"/>
          <w:sz w:val="26"/>
          <w:szCs w:val="26"/>
          <w:lang w:eastAsia="ko-KR"/>
        </w:rPr>
        <w:t>4</w:t>
      </w:r>
      <w:r w:rsidRPr="004F5E19">
        <w:rPr>
          <w:rFonts w:ascii="Verdana" w:hAnsi="Verdana" w:hint="eastAsia"/>
          <w:sz w:val="26"/>
          <w:szCs w:val="26"/>
          <w:lang w:eastAsia="ko-KR"/>
        </w:rPr>
        <w:t>조</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제</w:t>
      </w:r>
      <w:r w:rsidRPr="004F5E19">
        <w:rPr>
          <w:rFonts w:ascii="Verdana" w:hAnsi="Verdana" w:hint="eastAsia"/>
          <w:sz w:val="26"/>
          <w:szCs w:val="26"/>
          <w:lang w:eastAsia="ko-KR"/>
        </w:rPr>
        <w:t>5</w:t>
      </w:r>
      <w:r w:rsidRPr="004F5E19">
        <w:rPr>
          <w:rFonts w:ascii="Verdana" w:hAnsi="Verdana" w:hint="eastAsia"/>
          <w:sz w:val="26"/>
          <w:szCs w:val="26"/>
          <w:lang w:eastAsia="ko-KR"/>
        </w:rPr>
        <w:t>조</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및</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제</w:t>
      </w:r>
      <w:r w:rsidRPr="004F5E19">
        <w:rPr>
          <w:rFonts w:ascii="Verdana" w:hAnsi="Verdana" w:hint="eastAsia"/>
          <w:sz w:val="26"/>
          <w:szCs w:val="26"/>
          <w:lang w:eastAsia="ko-KR"/>
        </w:rPr>
        <w:t>6</w:t>
      </w:r>
      <w:r w:rsidRPr="004F5E19">
        <w:rPr>
          <w:rFonts w:ascii="Verdana" w:hAnsi="Verdana" w:hint="eastAsia"/>
          <w:sz w:val="26"/>
          <w:szCs w:val="26"/>
          <w:lang w:eastAsia="ko-KR"/>
        </w:rPr>
        <w:t>조에서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정한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핵심적인</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의무는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조약상</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수혜자가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되는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사람들과</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권한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있는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기관들이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접근가능한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포맷의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사본을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제작하고</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이들을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넘어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공유하며</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또</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교환할</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있도록</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하는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예외와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제한규정을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위한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“안전피난처</w:t>
      </w:r>
      <w:r w:rsidRPr="004F5E19">
        <w:rPr>
          <w:rFonts w:ascii="Verdana" w:hAnsi="Verdana" w:hint="eastAsia"/>
          <w:sz w:val="26"/>
          <w:szCs w:val="26"/>
          <w:lang w:eastAsia="ko-KR"/>
        </w:rPr>
        <w:t>(safe harbor)</w:t>
      </w:r>
      <w:r w:rsidRPr="004F5E19">
        <w:rPr>
          <w:rFonts w:ascii="Verdana" w:hAnsi="Verdana" w:hint="eastAsia"/>
          <w:sz w:val="26"/>
          <w:szCs w:val="26"/>
          <w:lang w:eastAsia="ko-KR"/>
        </w:rPr>
        <w:t>”</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선택지를</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제공하고</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있다</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이러한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안전피난처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옵션들이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가지는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이점을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취하고</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조약에</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규정되어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있는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접근에</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따라</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국내법상</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예외</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및</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제한규정을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제정한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국가는</w:t>
      </w:r>
      <w:r w:rsidRPr="004F5E19">
        <w:rPr>
          <w:rFonts w:ascii="Verdana" w:hAnsi="Verdana" w:hint="eastAsia"/>
          <w:sz w:val="26"/>
          <w:szCs w:val="26"/>
          <w:lang w:eastAsia="ko-KR"/>
        </w:rPr>
        <w:t xml:space="preserve"> 3</w:t>
      </w:r>
      <w:r w:rsidRPr="004F5E19">
        <w:rPr>
          <w:rFonts w:ascii="Verdana" w:hAnsi="Verdana" w:hint="eastAsia"/>
          <w:sz w:val="26"/>
          <w:szCs w:val="26"/>
          <w:lang w:eastAsia="ko-KR"/>
        </w:rPr>
        <w:t>단계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테스트와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완전히</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준수한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것으로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여겨져야</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한다</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특히</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국가들은</w:t>
      </w:r>
      <w:r w:rsidRPr="004F5E19">
        <w:rPr>
          <w:rFonts w:ascii="Verdana" w:hAnsi="Verdana" w:hint="eastAsia"/>
          <w:sz w:val="26"/>
          <w:szCs w:val="26"/>
          <w:lang w:eastAsia="ko-KR"/>
        </w:rPr>
        <w:t xml:space="preserve"> 3</w:t>
      </w:r>
      <w:r w:rsidRPr="004F5E19">
        <w:rPr>
          <w:rFonts w:ascii="Verdana" w:hAnsi="Verdana" w:hint="eastAsia"/>
          <w:sz w:val="26"/>
          <w:szCs w:val="26"/>
          <w:lang w:eastAsia="ko-KR"/>
        </w:rPr>
        <w:t>단계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테스트와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합치시키기</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위해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보상금의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지급을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요구하거나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마라케시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조약에</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따른</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예외규정들이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상업적으로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제공될</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없는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저작물들에</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한정되도록</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할</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필요는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없다</w:t>
      </w:r>
      <w:r w:rsidRPr="004F5E19">
        <w:rPr>
          <w:rFonts w:ascii="Verdana" w:hAnsi="Verdana" w:hint="eastAsia"/>
          <w:sz w:val="26"/>
          <w:szCs w:val="26"/>
          <w:lang w:eastAsia="ko-KR"/>
        </w:rPr>
        <w:t>.</w:t>
      </w:r>
    </w:p>
    <w:p w14:paraId="657140C6" w14:textId="77777777" w:rsidR="004E1311" w:rsidRPr="008474DF" w:rsidRDefault="004F5E19" w:rsidP="004F5E19">
      <w:pPr>
        <w:pStyle w:val="EHead"/>
        <w:rPr>
          <w:rFonts w:ascii="Verdana" w:hAnsi="Verdana"/>
          <w:spacing w:val="-2"/>
          <w:sz w:val="26"/>
          <w:szCs w:val="26"/>
          <w:lang w:eastAsia="ko-KR"/>
        </w:rPr>
      </w:pPr>
      <w:r w:rsidRPr="004F5E19">
        <w:rPr>
          <w:rFonts w:ascii="Verdana" w:hAnsi="Verdana" w:hint="eastAsia"/>
          <w:sz w:val="26"/>
          <w:szCs w:val="26"/>
          <w:lang w:eastAsia="ko-KR"/>
        </w:rPr>
        <w:t>달리</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말하면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마라케시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조약에</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나타난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주의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깊게</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협상된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텍스트는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인쇄물</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접근에</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장애를</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가진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사람들에게</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혜택을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주던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기존의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예외와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제한규정의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허용가능성을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업데이트하고</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확장한다</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베른협약의</w:t>
      </w:r>
      <w:r w:rsidRPr="004F5E19">
        <w:rPr>
          <w:rFonts w:ascii="Verdana" w:hAnsi="Verdana" w:hint="eastAsia"/>
          <w:sz w:val="26"/>
          <w:szCs w:val="26"/>
          <w:lang w:eastAsia="ko-KR"/>
        </w:rPr>
        <w:t xml:space="preserve"> 1967</w:t>
      </w:r>
      <w:r w:rsidRPr="004F5E19">
        <w:rPr>
          <w:rFonts w:ascii="Verdana" w:hAnsi="Verdana" w:hint="eastAsia"/>
          <w:sz w:val="26"/>
          <w:szCs w:val="26"/>
          <w:lang w:eastAsia="ko-KR"/>
        </w:rPr>
        <w:t>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개정에</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있어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그것의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초안자들이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시각장애인들을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위한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예외와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제한규정이</w:t>
      </w:r>
      <w:r w:rsidRPr="004F5E19">
        <w:rPr>
          <w:rFonts w:ascii="Verdana" w:hAnsi="Verdana" w:hint="eastAsia"/>
          <w:sz w:val="26"/>
          <w:szCs w:val="26"/>
          <w:lang w:eastAsia="ko-KR"/>
        </w:rPr>
        <w:t xml:space="preserve"> 3</w:t>
      </w:r>
      <w:r w:rsidRPr="004F5E19">
        <w:rPr>
          <w:rFonts w:ascii="Verdana" w:hAnsi="Verdana" w:hint="eastAsia"/>
          <w:sz w:val="26"/>
          <w:szCs w:val="26"/>
          <w:lang w:eastAsia="ko-KR"/>
        </w:rPr>
        <w:t>단계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테스트와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합치되는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것으로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확인했던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것과</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마찬가지로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마라케시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조약의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초안자들</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역시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명백하게</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국가들이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조약의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핵심적인</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의무들을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이행하기</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위해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법적으로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취할</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있는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조치로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추정되는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것들이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무엇인지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밝혀낸</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것이다</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이와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상이한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해석은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주의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깊게</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다듬어진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다자간의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절충을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손상시킬</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있고</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조약이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갖는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객체와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목적에</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반할</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수도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있다</w:t>
      </w:r>
      <w:r w:rsidRPr="004F5E19">
        <w:rPr>
          <w:rFonts w:ascii="Verdana" w:hAnsi="Verdana" w:hint="eastAsia"/>
          <w:sz w:val="26"/>
          <w:szCs w:val="26"/>
          <w:lang w:eastAsia="ko-KR"/>
        </w:rPr>
        <w:t>.</w:t>
      </w:r>
    </w:p>
    <w:p w14:paraId="44CEDBC3" w14:textId="77777777" w:rsidR="004F5E19" w:rsidRPr="004F5E19" w:rsidRDefault="004F5E19" w:rsidP="004F5E19">
      <w:pPr>
        <w:pStyle w:val="EHead"/>
        <w:rPr>
          <w:rFonts w:ascii="Verdana" w:hAnsi="Verdana"/>
          <w:sz w:val="26"/>
          <w:szCs w:val="26"/>
          <w:lang w:eastAsia="ko-KR"/>
        </w:rPr>
      </w:pPr>
      <w:r>
        <w:rPr>
          <w:rStyle w:val="SHD"/>
          <w:rFonts w:ascii="Verdana" w:hAnsi="Verdana"/>
          <w:iCs/>
          <w:sz w:val="26"/>
          <w:szCs w:val="26"/>
          <w:lang w:eastAsia="ko-KR"/>
        </w:rPr>
        <w:t>3</w:t>
      </w:r>
      <w:r>
        <w:rPr>
          <w:rStyle w:val="SHD"/>
          <w:rFonts w:ascii="Verdana" w:hAnsi="Verdana" w:hint="eastAsia"/>
          <w:iCs/>
          <w:sz w:val="26"/>
          <w:szCs w:val="26"/>
          <w:lang w:eastAsia="ko-KR"/>
        </w:rPr>
        <w:t>단계</w:t>
      </w:r>
      <w:r>
        <w:rPr>
          <w:rStyle w:val="SHD"/>
          <w:rFonts w:ascii="Verdana" w:hAnsi="Verdana" w:hint="eastAsia"/>
          <w:iCs/>
          <w:sz w:val="26"/>
          <w:szCs w:val="26"/>
          <w:lang w:eastAsia="ko-KR"/>
        </w:rPr>
        <w:t xml:space="preserve"> </w:t>
      </w:r>
      <w:r>
        <w:rPr>
          <w:rStyle w:val="SHD"/>
          <w:rFonts w:ascii="Verdana" w:hAnsi="Verdana" w:hint="eastAsia"/>
          <w:iCs/>
          <w:sz w:val="26"/>
          <w:szCs w:val="26"/>
          <w:lang w:eastAsia="ko-KR"/>
        </w:rPr>
        <w:t>테스트의</w:t>
      </w:r>
      <w:r>
        <w:rPr>
          <w:rStyle w:val="SHD"/>
          <w:rFonts w:ascii="Verdana" w:hAnsi="Verdana" w:hint="eastAsia"/>
          <w:iCs/>
          <w:sz w:val="26"/>
          <w:szCs w:val="26"/>
          <w:lang w:eastAsia="ko-KR"/>
        </w:rPr>
        <w:t xml:space="preserve"> </w:t>
      </w:r>
      <w:r>
        <w:rPr>
          <w:rStyle w:val="SHD"/>
          <w:rFonts w:ascii="Verdana" w:hAnsi="Verdana" w:hint="eastAsia"/>
          <w:iCs/>
          <w:sz w:val="26"/>
          <w:szCs w:val="26"/>
          <w:lang w:eastAsia="ko-KR"/>
        </w:rPr>
        <w:t>유연한</w:t>
      </w:r>
      <w:r>
        <w:rPr>
          <w:rStyle w:val="SHD"/>
          <w:rFonts w:ascii="Verdana" w:hAnsi="Verdana" w:hint="eastAsia"/>
          <w:iCs/>
          <w:sz w:val="26"/>
          <w:szCs w:val="26"/>
          <w:lang w:eastAsia="ko-KR"/>
        </w:rPr>
        <w:t xml:space="preserve"> </w:t>
      </w:r>
      <w:r>
        <w:rPr>
          <w:rStyle w:val="SHD"/>
          <w:rFonts w:ascii="Verdana" w:hAnsi="Verdana" w:hint="eastAsia"/>
          <w:iCs/>
          <w:sz w:val="26"/>
          <w:szCs w:val="26"/>
          <w:lang w:eastAsia="ko-KR"/>
        </w:rPr>
        <w:t>해석</w:t>
      </w:r>
      <w:r>
        <w:rPr>
          <w:rStyle w:val="SHD"/>
          <w:rFonts w:ascii="Verdana" w:hAnsi="Verdana" w:hint="eastAsia"/>
          <w:iCs/>
          <w:sz w:val="26"/>
          <w:szCs w:val="26"/>
          <w:lang w:eastAsia="ko-KR"/>
        </w:rPr>
        <w:t>:</w:t>
      </w:r>
      <w:r w:rsidR="004E1311" w:rsidRPr="008474DF">
        <w:rPr>
          <w:rFonts w:ascii="Verdana" w:hAnsi="Verdana"/>
          <w:sz w:val="26"/>
          <w:szCs w:val="26"/>
        </w:rPr>
        <w:t> </w:t>
      </w:r>
      <w:r w:rsidRPr="004F5E19">
        <w:rPr>
          <w:rFonts w:hint="eastAsia"/>
          <w:lang w:eastAsia="ko-KR"/>
        </w:rPr>
        <w:t xml:space="preserve"> </w:t>
      </w:r>
      <w:r w:rsidRPr="004F5E19">
        <w:rPr>
          <w:rFonts w:ascii="Verdana" w:hAnsi="Verdana" w:hint="eastAsia"/>
          <w:sz w:val="26"/>
          <w:szCs w:val="26"/>
          <w:lang w:eastAsia="ko-KR"/>
        </w:rPr>
        <w:t>마라케시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조약에</w:t>
      </w:r>
      <w:r w:rsidRPr="004F5E19">
        <w:rPr>
          <w:rFonts w:ascii="Verdana" w:hAnsi="Verdana" w:hint="eastAsia"/>
          <w:sz w:val="26"/>
          <w:szCs w:val="26"/>
          <w:lang w:eastAsia="ko-KR"/>
        </w:rPr>
        <w:t xml:space="preserve"> 3</w:t>
      </w:r>
      <w:r w:rsidRPr="004F5E19">
        <w:rPr>
          <w:rFonts w:ascii="Verdana" w:hAnsi="Verdana" w:hint="eastAsia"/>
          <w:sz w:val="26"/>
          <w:szCs w:val="26"/>
          <w:lang w:eastAsia="ko-KR"/>
        </w:rPr>
        <w:t>단계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테스트를</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포함시킨</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것은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곧</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테스트가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안전피난처들을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제외한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여타의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예외</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및</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제한규정들까지도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포괄할</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정도로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충분히</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유연하다는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것을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확인한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것이라고</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볼</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있다</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마라케시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조약은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제</w:t>
      </w:r>
      <w:r w:rsidRPr="004F5E19">
        <w:rPr>
          <w:rFonts w:ascii="Verdana" w:hAnsi="Verdana" w:hint="eastAsia"/>
          <w:sz w:val="26"/>
          <w:szCs w:val="26"/>
          <w:lang w:eastAsia="ko-KR"/>
        </w:rPr>
        <w:t>4</w:t>
      </w:r>
      <w:r w:rsidRPr="004F5E19">
        <w:rPr>
          <w:rFonts w:ascii="Verdana" w:hAnsi="Verdana" w:hint="eastAsia"/>
          <w:sz w:val="26"/>
          <w:szCs w:val="26"/>
          <w:lang w:eastAsia="ko-KR"/>
        </w:rPr>
        <w:t>조</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제</w:t>
      </w:r>
      <w:r w:rsidRPr="004F5E19">
        <w:rPr>
          <w:rFonts w:ascii="Verdana" w:hAnsi="Verdana" w:hint="eastAsia"/>
          <w:sz w:val="26"/>
          <w:szCs w:val="26"/>
          <w:lang w:eastAsia="ko-KR"/>
        </w:rPr>
        <w:t>3</w:t>
      </w:r>
      <w:r w:rsidRPr="004F5E19">
        <w:rPr>
          <w:rFonts w:ascii="Verdana" w:hAnsi="Verdana" w:hint="eastAsia"/>
          <w:sz w:val="26"/>
          <w:szCs w:val="26"/>
          <w:lang w:eastAsia="ko-KR"/>
        </w:rPr>
        <w:t>항과</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제</w:t>
      </w:r>
      <w:r w:rsidRPr="004F5E19">
        <w:rPr>
          <w:rFonts w:ascii="Verdana" w:hAnsi="Verdana" w:hint="eastAsia"/>
          <w:sz w:val="26"/>
          <w:szCs w:val="26"/>
          <w:lang w:eastAsia="ko-KR"/>
        </w:rPr>
        <w:t>5</w:t>
      </w:r>
      <w:r w:rsidRPr="004F5E19">
        <w:rPr>
          <w:rFonts w:ascii="Verdana" w:hAnsi="Verdana" w:hint="eastAsia"/>
          <w:sz w:val="26"/>
          <w:szCs w:val="26"/>
          <w:lang w:eastAsia="ko-KR"/>
        </w:rPr>
        <w:t>조</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제</w:t>
      </w:r>
      <w:r w:rsidRPr="004F5E19">
        <w:rPr>
          <w:rFonts w:ascii="Verdana" w:hAnsi="Verdana" w:hint="eastAsia"/>
          <w:sz w:val="26"/>
          <w:szCs w:val="26"/>
          <w:lang w:eastAsia="ko-KR"/>
        </w:rPr>
        <w:t>3</w:t>
      </w:r>
      <w:r w:rsidRPr="004F5E19">
        <w:rPr>
          <w:rFonts w:ascii="Verdana" w:hAnsi="Verdana" w:hint="eastAsia"/>
          <w:sz w:val="26"/>
          <w:szCs w:val="26"/>
          <w:lang w:eastAsia="ko-KR"/>
        </w:rPr>
        <w:t>항에서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명시적으로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국가들이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그</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밖의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예외와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제한을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규정함으로써</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그들의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의무를</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충족시킬</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있다는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점을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승인하고</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있다</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이러한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목적</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하에서</w:t>
      </w:r>
      <w:r w:rsidRPr="004F5E19">
        <w:rPr>
          <w:rFonts w:ascii="Verdana" w:hAnsi="Verdana" w:hint="eastAsia"/>
          <w:sz w:val="26"/>
          <w:szCs w:val="26"/>
          <w:lang w:eastAsia="ko-KR"/>
        </w:rPr>
        <w:t xml:space="preserve"> 3</w:t>
      </w:r>
      <w:r w:rsidRPr="004F5E19">
        <w:rPr>
          <w:rFonts w:ascii="Verdana" w:hAnsi="Verdana" w:hint="eastAsia"/>
          <w:sz w:val="26"/>
          <w:szCs w:val="26"/>
          <w:lang w:eastAsia="ko-KR"/>
        </w:rPr>
        <w:t>단계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테스트가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가지는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“유연성</w:t>
      </w:r>
      <w:r w:rsidRPr="004F5E19">
        <w:rPr>
          <w:rFonts w:ascii="Verdana" w:hAnsi="Verdana" w:hint="eastAsia"/>
          <w:sz w:val="26"/>
          <w:szCs w:val="26"/>
          <w:lang w:eastAsia="ko-KR"/>
        </w:rPr>
        <w:t>(flexibility)</w:t>
      </w:r>
      <w:r w:rsidRPr="004F5E19">
        <w:rPr>
          <w:rFonts w:ascii="Verdana" w:hAnsi="Verdana" w:hint="eastAsia"/>
          <w:sz w:val="26"/>
          <w:szCs w:val="26"/>
          <w:lang w:eastAsia="ko-KR"/>
        </w:rPr>
        <w:t>”은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마라케시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조약의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전문에서</w:t>
      </w:r>
      <w:r w:rsidRPr="004F5E19">
        <w:rPr>
          <w:rFonts w:ascii="Verdana" w:hAnsi="Verdana" w:hint="eastAsia"/>
          <w:sz w:val="26"/>
          <w:szCs w:val="26"/>
          <w:lang w:eastAsia="ko-KR"/>
        </w:rPr>
        <w:t>,</w:t>
      </w:r>
      <w:r w:rsidR="004E1311" w:rsidRPr="008474DF">
        <w:rPr>
          <w:rStyle w:val="FootnoteReference"/>
          <w:rFonts w:ascii="Verdana" w:hAnsi="Verdana"/>
          <w:sz w:val="26"/>
          <w:szCs w:val="26"/>
        </w:rPr>
        <w:footnoteReference w:id="66"/>
      </w:r>
      <w:r w:rsidR="004E1311" w:rsidRPr="008474DF">
        <w:rPr>
          <w:rFonts w:ascii="Verdana" w:hAnsi="Verdana"/>
          <w:sz w:val="26"/>
          <w:szCs w:val="26"/>
          <w:lang w:eastAsia="ko-KR"/>
        </w:rPr>
        <w:t xml:space="preserve"> </w:t>
      </w:r>
      <w:r w:rsidRPr="004F5E19">
        <w:rPr>
          <w:rFonts w:ascii="Verdana" w:hAnsi="Verdana" w:hint="eastAsia"/>
          <w:sz w:val="26"/>
          <w:szCs w:val="26"/>
          <w:lang w:eastAsia="ko-KR"/>
        </w:rPr>
        <w:t>또</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마라케시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조약</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제</w:t>
      </w:r>
      <w:r w:rsidRPr="004F5E19">
        <w:rPr>
          <w:rFonts w:ascii="Verdana" w:hAnsi="Verdana" w:hint="eastAsia"/>
          <w:sz w:val="26"/>
          <w:szCs w:val="26"/>
          <w:lang w:eastAsia="ko-KR"/>
        </w:rPr>
        <w:t>11</w:t>
      </w:r>
      <w:r w:rsidRPr="004F5E19">
        <w:rPr>
          <w:rFonts w:ascii="Verdana" w:hAnsi="Verdana" w:hint="eastAsia"/>
          <w:sz w:val="26"/>
          <w:szCs w:val="26"/>
          <w:lang w:eastAsia="ko-KR"/>
        </w:rPr>
        <w:t>조에서</w:t>
      </w:r>
      <w:r w:rsidRPr="004F5E19">
        <w:rPr>
          <w:rFonts w:ascii="Verdana" w:hAnsi="Verdana" w:hint="eastAsia"/>
          <w:sz w:val="26"/>
          <w:szCs w:val="26"/>
          <w:lang w:eastAsia="ko-KR"/>
        </w:rPr>
        <w:t xml:space="preserve"> WCT </w:t>
      </w:r>
      <w:r w:rsidRPr="004F5E19">
        <w:rPr>
          <w:rFonts w:ascii="Verdana" w:hAnsi="Verdana" w:hint="eastAsia"/>
          <w:sz w:val="26"/>
          <w:szCs w:val="26"/>
          <w:lang w:eastAsia="ko-KR"/>
        </w:rPr>
        <w:t>제</w:t>
      </w:r>
      <w:r w:rsidRPr="004F5E19">
        <w:rPr>
          <w:rFonts w:ascii="Verdana" w:hAnsi="Verdana" w:hint="eastAsia"/>
          <w:sz w:val="26"/>
          <w:szCs w:val="26"/>
          <w:lang w:eastAsia="ko-KR"/>
        </w:rPr>
        <w:t>10</w:t>
      </w:r>
      <w:r w:rsidRPr="004F5E19">
        <w:rPr>
          <w:rFonts w:ascii="Verdana" w:hAnsi="Verdana" w:hint="eastAsia"/>
          <w:sz w:val="26"/>
          <w:szCs w:val="26"/>
          <w:lang w:eastAsia="ko-KR"/>
        </w:rPr>
        <w:t>조</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제</w:t>
      </w:r>
      <w:r w:rsidRPr="004F5E19">
        <w:rPr>
          <w:rFonts w:ascii="Verdana" w:hAnsi="Verdana" w:hint="eastAsia"/>
          <w:sz w:val="26"/>
          <w:szCs w:val="26"/>
          <w:lang w:eastAsia="ko-KR"/>
        </w:rPr>
        <w:t>1</w:t>
      </w:r>
      <w:r w:rsidRPr="004F5E19">
        <w:rPr>
          <w:rFonts w:ascii="Verdana" w:hAnsi="Verdana" w:hint="eastAsia"/>
          <w:sz w:val="26"/>
          <w:szCs w:val="26"/>
          <w:lang w:eastAsia="ko-KR"/>
        </w:rPr>
        <w:t>항과</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제</w:t>
      </w:r>
      <w:r w:rsidRPr="004F5E19">
        <w:rPr>
          <w:rFonts w:ascii="Verdana" w:hAnsi="Verdana" w:hint="eastAsia"/>
          <w:sz w:val="26"/>
          <w:szCs w:val="26"/>
          <w:lang w:eastAsia="ko-KR"/>
        </w:rPr>
        <w:t>2</w:t>
      </w:r>
      <w:r w:rsidRPr="004F5E19">
        <w:rPr>
          <w:rFonts w:ascii="Verdana" w:hAnsi="Verdana" w:hint="eastAsia"/>
          <w:sz w:val="26"/>
          <w:szCs w:val="26"/>
          <w:lang w:eastAsia="ko-KR"/>
        </w:rPr>
        <w:t>항을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제시하면서도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강조되고</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있다</w:t>
      </w:r>
      <w:r w:rsidRPr="004F5E19">
        <w:rPr>
          <w:rFonts w:ascii="Verdana" w:hAnsi="Verdana" w:hint="eastAsia"/>
          <w:sz w:val="26"/>
          <w:szCs w:val="26"/>
          <w:lang w:eastAsia="ko-KR"/>
        </w:rPr>
        <w:t>. WCT</w:t>
      </w:r>
      <w:r w:rsidRPr="004F5E19">
        <w:rPr>
          <w:rFonts w:ascii="Verdana" w:hAnsi="Verdana" w:hint="eastAsia"/>
          <w:sz w:val="26"/>
          <w:szCs w:val="26"/>
          <w:lang w:eastAsia="ko-KR"/>
        </w:rPr>
        <w:t>에</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있는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규정들은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다시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조약에</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포함되어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있는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합의된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서술문에</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비추어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이해되어야</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하는데</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합의된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서술문은</w:t>
      </w:r>
      <w:r w:rsidRPr="004F5E19">
        <w:rPr>
          <w:rFonts w:ascii="Verdana" w:hAnsi="Verdana" w:hint="eastAsia"/>
          <w:sz w:val="26"/>
          <w:szCs w:val="26"/>
          <w:lang w:eastAsia="ko-KR"/>
        </w:rPr>
        <w:t xml:space="preserve"> 3</w:t>
      </w:r>
      <w:r w:rsidRPr="004F5E19">
        <w:rPr>
          <w:rFonts w:ascii="Verdana" w:hAnsi="Verdana" w:hint="eastAsia"/>
          <w:sz w:val="26"/>
          <w:szCs w:val="26"/>
          <w:lang w:eastAsia="ko-KR"/>
        </w:rPr>
        <w:t>단계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테스트가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가지는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유연성이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회원국이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예외와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제한규정을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신설하고</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나아가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유지할</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권한과</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합치된다는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점을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확인해주고</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있다</w:t>
      </w:r>
      <w:r w:rsidRPr="004F5E19">
        <w:rPr>
          <w:rFonts w:ascii="Verdana" w:hAnsi="Verdana" w:hint="eastAsia"/>
          <w:sz w:val="26"/>
          <w:szCs w:val="26"/>
          <w:lang w:eastAsia="ko-KR"/>
        </w:rPr>
        <w:t>.</w:t>
      </w:r>
      <w:r w:rsidR="004E1311" w:rsidRPr="008474DF">
        <w:rPr>
          <w:rStyle w:val="FootnoteReference"/>
          <w:rFonts w:ascii="Verdana" w:hAnsi="Verdana"/>
          <w:sz w:val="26"/>
          <w:szCs w:val="26"/>
        </w:rPr>
        <w:footnoteReference w:id="67"/>
      </w:r>
      <w:r w:rsidR="004E1311" w:rsidRPr="008474DF">
        <w:rPr>
          <w:rFonts w:ascii="Verdana" w:hAnsi="Verdana"/>
          <w:sz w:val="26"/>
          <w:szCs w:val="26"/>
          <w:lang w:eastAsia="ko-KR"/>
        </w:rPr>
        <w:t xml:space="preserve"> </w:t>
      </w:r>
      <w:r w:rsidRPr="004F5E19">
        <w:rPr>
          <w:rFonts w:ascii="Verdana" w:hAnsi="Verdana" w:hint="eastAsia"/>
          <w:sz w:val="26"/>
          <w:szCs w:val="26"/>
          <w:lang w:eastAsia="ko-KR"/>
        </w:rPr>
        <w:t>이들을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종합해보면</w:t>
      </w:r>
      <w:r w:rsidRPr="004F5E19">
        <w:rPr>
          <w:rFonts w:ascii="Verdana" w:hAnsi="Verdana" w:hint="eastAsia"/>
          <w:sz w:val="26"/>
          <w:szCs w:val="26"/>
          <w:lang w:eastAsia="ko-KR"/>
        </w:rPr>
        <w:t>, WCT</w:t>
      </w:r>
      <w:r w:rsidRPr="004F5E19">
        <w:rPr>
          <w:rFonts w:ascii="Verdana" w:hAnsi="Verdana" w:hint="eastAsia"/>
          <w:sz w:val="26"/>
          <w:szCs w:val="26"/>
          <w:lang w:eastAsia="ko-KR"/>
        </w:rPr>
        <w:t>에</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있는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규정들을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제시하는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것과</w:t>
      </w:r>
      <w:r w:rsidRPr="004F5E19">
        <w:rPr>
          <w:rFonts w:ascii="Verdana" w:hAnsi="Verdana" w:hint="eastAsia"/>
          <w:sz w:val="26"/>
          <w:szCs w:val="26"/>
          <w:lang w:eastAsia="ko-KR"/>
        </w:rPr>
        <w:t xml:space="preserve"> 3</w:t>
      </w:r>
      <w:r w:rsidRPr="004F5E19">
        <w:rPr>
          <w:rFonts w:ascii="Verdana" w:hAnsi="Verdana" w:hint="eastAsia"/>
          <w:sz w:val="26"/>
          <w:szCs w:val="26"/>
          <w:lang w:eastAsia="ko-KR"/>
        </w:rPr>
        <w:t>단계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테스트를</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통합한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마라케시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조약상의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규정은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정부들이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가지는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조약상의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목적을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달성하는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데</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있어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자신의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고유한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예외와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제한규정을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이용할</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재량권을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보호한다</w:t>
      </w:r>
      <w:r w:rsidRPr="004F5E19">
        <w:rPr>
          <w:rFonts w:ascii="Verdana" w:hAnsi="Verdana" w:hint="eastAsia"/>
          <w:sz w:val="26"/>
          <w:szCs w:val="26"/>
          <w:lang w:eastAsia="ko-KR"/>
        </w:rPr>
        <w:t>.</w:t>
      </w:r>
    </w:p>
    <w:p w14:paraId="4ED19251" w14:textId="77777777" w:rsidR="004F5E19" w:rsidRPr="004F5E19" w:rsidRDefault="004F5E19" w:rsidP="004F5E19">
      <w:pPr>
        <w:pStyle w:val="EHead"/>
        <w:rPr>
          <w:rFonts w:ascii="Verdana" w:hAnsi="Verdana"/>
          <w:sz w:val="26"/>
          <w:szCs w:val="26"/>
          <w:lang w:eastAsia="ko-KR"/>
        </w:rPr>
      </w:pPr>
      <w:r w:rsidRPr="007A7378">
        <w:rPr>
          <w:rFonts w:ascii="Verdana" w:hAnsi="Verdana" w:hint="eastAsia"/>
          <w:i/>
          <w:sz w:val="26"/>
          <w:szCs w:val="26"/>
          <w:lang w:eastAsia="ko-KR"/>
        </w:rPr>
        <w:t>디지털</w:t>
      </w:r>
      <w:r w:rsidRPr="007A7378">
        <w:rPr>
          <w:rFonts w:ascii="Verdana" w:hAnsi="Verdana" w:hint="eastAsia"/>
          <w:i/>
          <w:sz w:val="26"/>
          <w:szCs w:val="26"/>
          <w:lang w:eastAsia="ko-KR"/>
        </w:rPr>
        <w:t xml:space="preserve"> </w:t>
      </w:r>
      <w:r w:rsidRPr="007A7378">
        <w:rPr>
          <w:rFonts w:ascii="Verdana" w:hAnsi="Verdana" w:hint="eastAsia"/>
          <w:i/>
          <w:sz w:val="26"/>
          <w:szCs w:val="26"/>
          <w:lang w:eastAsia="ko-KR"/>
        </w:rPr>
        <w:t>환경에의</w:t>
      </w:r>
      <w:r w:rsidRPr="007A7378">
        <w:rPr>
          <w:rFonts w:ascii="Verdana" w:hAnsi="Verdana" w:hint="eastAsia"/>
          <w:i/>
          <w:sz w:val="26"/>
          <w:szCs w:val="26"/>
          <w:lang w:eastAsia="ko-KR"/>
        </w:rPr>
        <w:t xml:space="preserve"> </w:t>
      </w:r>
      <w:r w:rsidRPr="007A7378">
        <w:rPr>
          <w:rFonts w:ascii="Verdana" w:hAnsi="Verdana" w:hint="eastAsia"/>
          <w:i/>
          <w:sz w:val="26"/>
          <w:szCs w:val="26"/>
          <w:lang w:eastAsia="ko-KR"/>
        </w:rPr>
        <w:t>적용</w:t>
      </w:r>
      <w:r w:rsidRPr="007A7378">
        <w:rPr>
          <w:rFonts w:ascii="Verdana" w:hAnsi="Verdana" w:hint="eastAsia"/>
          <w:i/>
          <w:sz w:val="26"/>
          <w:szCs w:val="26"/>
          <w:lang w:eastAsia="ko-KR"/>
        </w:rPr>
        <w:t>:</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마라케시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조약을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통한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저작물에</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대한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예외와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제한규정을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디지털</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환경으로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확장한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것은</w:t>
      </w:r>
      <w:r w:rsidRPr="004F5E19">
        <w:rPr>
          <w:rFonts w:ascii="Verdana" w:hAnsi="Verdana" w:hint="eastAsia"/>
          <w:sz w:val="26"/>
          <w:szCs w:val="26"/>
          <w:lang w:eastAsia="ko-KR"/>
        </w:rPr>
        <w:t xml:space="preserve"> WCT </w:t>
      </w:r>
      <w:r w:rsidRPr="004F5E19">
        <w:rPr>
          <w:rFonts w:ascii="Verdana" w:hAnsi="Verdana" w:hint="eastAsia"/>
          <w:sz w:val="26"/>
          <w:szCs w:val="26"/>
          <w:lang w:eastAsia="ko-KR"/>
        </w:rPr>
        <w:t>제</w:t>
      </w:r>
      <w:r w:rsidRPr="004F5E19">
        <w:rPr>
          <w:rFonts w:ascii="Verdana" w:hAnsi="Verdana" w:hint="eastAsia"/>
          <w:sz w:val="26"/>
          <w:szCs w:val="26"/>
          <w:lang w:eastAsia="ko-KR"/>
        </w:rPr>
        <w:t>10</w:t>
      </w:r>
      <w:r w:rsidRPr="004F5E19">
        <w:rPr>
          <w:rFonts w:ascii="Verdana" w:hAnsi="Verdana" w:hint="eastAsia"/>
          <w:sz w:val="26"/>
          <w:szCs w:val="26"/>
          <w:lang w:eastAsia="ko-KR"/>
        </w:rPr>
        <w:t>조에</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대한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합의된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서술문에서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정한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의무에</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기초하고</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있다</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동</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합의된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서술문은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디지털</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환경에</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적합하도록</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예외와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제한규정을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확장할</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있도록</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허락한다</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예를</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들어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마라케시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조약</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제</w:t>
      </w:r>
      <w:r w:rsidRPr="004F5E19">
        <w:rPr>
          <w:rFonts w:ascii="Verdana" w:hAnsi="Verdana" w:hint="eastAsia"/>
          <w:sz w:val="26"/>
          <w:szCs w:val="26"/>
          <w:lang w:eastAsia="ko-KR"/>
        </w:rPr>
        <w:t>4</w:t>
      </w:r>
      <w:r w:rsidRPr="004F5E19">
        <w:rPr>
          <w:rFonts w:ascii="Verdana" w:hAnsi="Verdana" w:hint="eastAsia"/>
          <w:sz w:val="26"/>
          <w:szCs w:val="26"/>
          <w:lang w:eastAsia="ko-KR"/>
        </w:rPr>
        <w:t>조</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제</w:t>
      </w:r>
      <w:r w:rsidRPr="004F5E19">
        <w:rPr>
          <w:rFonts w:ascii="Verdana" w:hAnsi="Verdana" w:hint="eastAsia"/>
          <w:sz w:val="26"/>
          <w:szCs w:val="26"/>
          <w:lang w:eastAsia="ko-KR"/>
        </w:rPr>
        <w:t>1</w:t>
      </w:r>
      <w:r w:rsidRPr="004F5E19">
        <w:rPr>
          <w:rFonts w:ascii="Verdana" w:hAnsi="Verdana" w:hint="eastAsia"/>
          <w:sz w:val="26"/>
          <w:szCs w:val="26"/>
          <w:lang w:eastAsia="ko-KR"/>
        </w:rPr>
        <w:t>항</w:t>
      </w:r>
      <w:r w:rsidRPr="004F5E19">
        <w:rPr>
          <w:rFonts w:ascii="Verdana" w:hAnsi="Verdana" w:hint="eastAsia"/>
          <w:sz w:val="26"/>
          <w:szCs w:val="26"/>
          <w:lang w:eastAsia="ko-KR"/>
        </w:rPr>
        <w:t xml:space="preserve"> (a)</w:t>
      </w:r>
      <w:r w:rsidRPr="004F5E19">
        <w:rPr>
          <w:rFonts w:ascii="Verdana" w:hAnsi="Verdana" w:hint="eastAsia"/>
          <w:sz w:val="26"/>
          <w:szCs w:val="26"/>
          <w:lang w:eastAsia="ko-KR"/>
        </w:rPr>
        <w:t>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“이용제공</w:t>
      </w:r>
      <w:r w:rsidRPr="004F5E19">
        <w:rPr>
          <w:rFonts w:ascii="Verdana" w:hAnsi="Verdana" w:hint="eastAsia"/>
          <w:sz w:val="26"/>
          <w:szCs w:val="26"/>
          <w:lang w:eastAsia="ko-KR"/>
        </w:rPr>
        <w:t>(making available)</w:t>
      </w:r>
      <w:r w:rsidRPr="004F5E19">
        <w:rPr>
          <w:rFonts w:ascii="Verdana" w:hAnsi="Verdana" w:hint="eastAsia"/>
          <w:sz w:val="26"/>
          <w:szCs w:val="26"/>
          <w:lang w:eastAsia="ko-KR"/>
        </w:rPr>
        <w:t>”할</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권리를</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원용하고</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있으며</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조약</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제</w:t>
      </w:r>
      <w:r w:rsidRPr="004F5E19">
        <w:rPr>
          <w:rFonts w:ascii="Verdana" w:hAnsi="Verdana" w:hint="eastAsia"/>
          <w:sz w:val="26"/>
          <w:szCs w:val="26"/>
          <w:lang w:eastAsia="ko-KR"/>
        </w:rPr>
        <w:t>4</w:t>
      </w:r>
      <w:r w:rsidRPr="004F5E19">
        <w:rPr>
          <w:rFonts w:ascii="Verdana" w:hAnsi="Verdana" w:hint="eastAsia"/>
          <w:sz w:val="26"/>
          <w:szCs w:val="26"/>
          <w:lang w:eastAsia="ko-KR"/>
        </w:rPr>
        <w:t>조</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제</w:t>
      </w:r>
      <w:r w:rsidRPr="004F5E19">
        <w:rPr>
          <w:rFonts w:ascii="Verdana" w:hAnsi="Verdana" w:hint="eastAsia"/>
          <w:sz w:val="26"/>
          <w:szCs w:val="26"/>
          <w:lang w:eastAsia="ko-KR"/>
        </w:rPr>
        <w:t>2</w:t>
      </w:r>
      <w:r w:rsidRPr="004F5E19">
        <w:rPr>
          <w:rFonts w:ascii="Verdana" w:hAnsi="Verdana" w:hint="eastAsia"/>
          <w:sz w:val="26"/>
          <w:szCs w:val="26"/>
          <w:lang w:eastAsia="ko-KR"/>
        </w:rPr>
        <w:t>항</w:t>
      </w:r>
      <w:r w:rsidRPr="004F5E19">
        <w:rPr>
          <w:rFonts w:ascii="Verdana" w:hAnsi="Verdana" w:hint="eastAsia"/>
          <w:sz w:val="26"/>
          <w:szCs w:val="26"/>
          <w:lang w:eastAsia="ko-KR"/>
        </w:rPr>
        <w:t xml:space="preserve"> (a)</w:t>
      </w:r>
      <w:r w:rsidRPr="004F5E19">
        <w:rPr>
          <w:rFonts w:ascii="Verdana" w:hAnsi="Verdana" w:hint="eastAsia"/>
          <w:sz w:val="26"/>
          <w:szCs w:val="26"/>
          <w:lang w:eastAsia="ko-KR"/>
        </w:rPr>
        <w:t>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권한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있는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기관들이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“전자적</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통신에</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의하거나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유선</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혹은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무선의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수단에</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의하는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경우를</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포함하여</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여하한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수단에</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의해</w:t>
      </w:r>
      <w:r w:rsidRPr="004F5E19">
        <w:rPr>
          <w:rFonts w:ascii="Verdana" w:hAnsi="Verdana" w:hint="eastAsia"/>
          <w:sz w:val="26"/>
          <w:szCs w:val="26"/>
          <w:lang w:eastAsia="ko-KR"/>
        </w:rPr>
        <w:t xml:space="preserve">(any means, including </w:t>
      </w:r>
      <w:r w:rsidRPr="004F5E19">
        <w:rPr>
          <w:rFonts w:ascii="Verdana" w:hAnsi="Verdana" w:hint="eastAsia"/>
          <w:sz w:val="26"/>
          <w:szCs w:val="26"/>
          <w:lang w:eastAsia="ko-KR"/>
        </w:rPr>
        <w:t>…</w:t>
      </w:r>
      <w:r w:rsidRPr="004F5E19">
        <w:rPr>
          <w:rFonts w:ascii="Verdana" w:hAnsi="Verdana" w:hint="eastAsia"/>
          <w:sz w:val="26"/>
          <w:szCs w:val="26"/>
          <w:lang w:eastAsia="ko-KR"/>
        </w:rPr>
        <w:t xml:space="preserve"> by electronic communication by wire or wireless means)</w:t>
      </w:r>
      <w:r w:rsidRPr="004F5E19">
        <w:rPr>
          <w:rFonts w:ascii="Verdana" w:hAnsi="Verdana" w:hint="eastAsia"/>
          <w:sz w:val="26"/>
          <w:szCs w:val="26"/>
          <w:lang w:eastAsia="ko-KR"/>
        </w:rPr>
        <w:t>”</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수혜자들에게</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접근가능한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포맷의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사본을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공급할</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있도록</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허락한다</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더욱이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마라케시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조약</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제</w:t>
      </w:r>
      <w:r w:rsidRPr="004F5E19">
        <w:rPr>
          <w:rFonts w:ascii="Verdana" w:hAnsi="Verdana" w:hint="eastAsia"/>
          <w:sz w:val="26"/>
          <w:szCs w:val="26"/>
          <w:lang w:eastAsia="ko-KR"/>
        </w:rPr>
        <w:t>2</w:t>
      </w:r>
      <w:r w:rsidRPr="004F5E19">
        <w:rPr>
          <w:rFonts w:ascii="Verdana" w:hAnsi="Verdana" w:hint="eastAsia"/>
          <w:sz w:val="26"/>
          <w:szCs w:val="26"/>
          <w:lang w:eastAsia="ko-KR"/>
        </w:rPr>
        <w:t>조는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“저작물</w:t>
      </w:r>
      <w:r w:rsidRPr="004F5E19">
        <w:rPr>
          <w:rFonts w:ascii="Verdana" w:hAnsi="Verdana" w:hint="eastAsia"/>
          <w:sz w:val="26"/>
          <w:szCs w:val="26"/>
          <w:lang w:eastAsia="ko-KR"/>
        </w:rPr>
        <w:t>(works)</w:t>
      </w:r>
      <w:r w:rsidRPr="004F5E19">
        <w:rPr>
          <w:rFonts w:ascii="Verdana" w:hAnsi="Verdana" w:hint="eastAsia"/>
          <w:sz w:val="26"/>
          <w:szCs w:val="26"/>
          <w:lang w:eastAsia="ko-KR"/>
        </w:rPr>
        <w:t>”을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“여하한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매체에</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들어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있는</w:t>
      </w:r>
      <w:r w:rsidRPr="004F5E19">
        <w:rPr>
          <w:rFonts w:ascii="Verdana" w:hAnsi="Verdana" w:hint="eastAsia"/>
          <w:sz w:val="26"/>
          <w:szCs w:val="26"/>
          <w:lang w:eastAsia="ko-KR"/>
        </w:rPr>
        <w:t>(in any media)</w:t>
      </w:r>
      <w:r w:rsidRPr="004F5E19">
        <w:rPr>
          <w:rFonts w:ascii="Verdana" w:hAnsi="Verdana" w:hint="eastAsia"/>
          <w:sz w:val="26"/>
          <w:szCs w:val="26"/>
          <w:lang w:eastAsia="ko-KR"/>
        </w:rPr>
        <w:t>”</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저작물을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포함하도록</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정의하고</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있다</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이들을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종합해보면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규정들은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국가들이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인쇄물</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접근에</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장애가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있는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사람들과</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권한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있는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기관들이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일련의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소셜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미디어와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디지털</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기술을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활용하는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접근가능한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포맷의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사본을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제작하고</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공유할</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있도록</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하는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예외와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제한규정들</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채택할</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있도록</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권한을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부여한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것이다</w:t>
      </w:r>
      <w:r w:rsidRPr="004F5E19">
        <w:rPr>
          <w:rFonts w:ascii="Verdana" w:hAnsi="Verdana" w:hint="eastAsia"/>
          <w:sz w:val="26"/>
          <w:szCs w:val="26"/>
          <w:lang w:eastAsia="ko-KR"/>
        </w:rPr>
        <w:t>.</w:t>
      </w:r>
    </w:p>
    <w:p w14:paraId="58E71C65" w14:textId="77777777" w:rsidR="004E1311" w:rsidRPr="008474DF" w:rsidRDefault="004F5E19" w:rsidP="004F5E19">
      <w:pPr>
        <w:pStyle w:val="EHead"/>
        <w:rPr>
          <w:rFonts w:ascii="Verdana" w:hAnsi="Verdana"/>
          <w:spacing w:val="2"/>
          <w:sz w:val="26"/>
          <w:szCs w:val="26"/>
          <w:lang w:eastAsia="ko-KR"/>
        </w:rPr>
      </w:pPr>
      <w:r w:rsidRPr="007A7378">
        <w:rPr>
          <w:rFonts w:ascii="Verdana" w:hAnsi="Verdana" w:hint="eastAsia"/>
          <w:i/>
          <w:sz w:val="26"/>
          <w:szCs w:val="26"/>
          <w:lang w:eastAsia="ko-KR"/>
        </w:rPr>
        <w:t>보상금</w:t>
      </w:r>
      <w:r w:rsidRPr="007A7378">
        <w:rPr>
          <w:rFonts w:ascii="Verdana" w:hAnsi="Verdana" w:hint="eastAsia"/>
          <w:i/>
          <w:sz w:val="26"/>
          <w:szCs w:val="26"/>
          <w:lang w:eastAsia="ko-KR"/>
        </w:rPr>
        <w:t>:</w:t>
      </w:r>
      <w:r w:rsidRPr="004F5E19">
        <w:rPr>
          <w:rFonts w:ascii="Verdana" w:hAnsi="Verdana" w:hint="eastAsia"/>
          <w:sz w:val="26"/>
          <w:szCs w:val="26"/>
          <w:lang w:eastAsia="ko-KR"/>
        </w:rPr>
        <w:t xml:space="preserve"> 1967</w:t>
      </w:r>
      <w:r w:rsidRPr="004F5E19">
        <w:rPr>
          <w:rFonts w:ascii="Verdana" w:hAnsi="Verdana" w:hint="eastAsia"/>
          <w:sz w:val="26"/>
          <w:szCs w:val="26"/>
          <w:lang w:eastAsia="ko-KR"/>
        </w:rPr>
        <w:t>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스톡홀름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개정의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초안과정은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국가들이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베른협약과</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합치되는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예외와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제한규정과</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관련해서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저작권자에</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대한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보상금의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지급을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요구할</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것인지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그렇게</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하지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않을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것인지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결정할</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있는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상당한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재량권을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가지고</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있다는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점을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보여주고</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있다</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보상금의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지급이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규정되어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있지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않은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예외들은</w:t>
      </w:r>
      <w:r w:rsidR="00B63369" w:rsidRPr="00B63369">
        <w:rPr>
          <w:rFonts w:ascii="Verdana" w:hAnsi="Verdana" w:hint="eastAsia"/>
          <w:sz w:val="26"/>
          <w:szCs w:val="26"/>
          <w:lang w:eastAsia="ko-KR"/>
        </w:rPr>
        <w:t>—</w:t>
      </w:r>
      <w:r w:rsidRPr="004F5E19">
        <w:rPr>
          <w:rFonts w:ascii="Verdana" w:hAnsi="Verdana" w:hint="eastAsia"/>
          <w:sz w:val="26"/>
          <w:szCs w:val="26"/>
          <w:lang w:eastAsia="ko-KR"/>
        </w:rPr>
        <w:t>그것이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사적복제이든</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도서관을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위한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예외이든</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인용이든</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시각장애인의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이익을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위한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것이든</w:t>
      </w:r>
      <w:r w:rsidR="00B63369" w:rsidRPr="00B63369">
        <w:rPr>
          <w:rFonts w:ascii="Verdana" w:hAnsi="Verdana" w:hint="eastAsia"/>
          <w:sz w:val="26"/>
          <w:szCs w:val="26"/>
          <w:lang w:eastAsia="ko-KR"/>
        </w:rPr>
        <w:t>—</w:t>
      </w:r>
      <w:r w:rsidRPr="004F5E19">
        <w:rPr>
          <w:rFonts w:ascii="Verdana" w:hAnsi="Verdana" w:hint="eastAsia"/>
          <w:sz w:val="26"/>
          <w:szCs w:val="26"/>
          <w:lang w:eastAsia="ko-KR"/>
        </w:rPr>
        <w:t>국내법에서는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일반화되어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있다</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그러나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이후에</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나온</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판례법들과</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학술적</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견해들은</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보상금이</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몇몇</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경우들에서</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실정법과</w:t>
      </w:r>
      <w:r w:rsidRPr="004F5E19">
        <w:rPr>
          <w:rFonts w:ascii="Verdana" w:hAnsi="Verdana" w:hint="eastAsia"/>
          <w:sz w:val="26"/>
          <w:szCs w:val="26"/>
          <w:lang w:eastAsia="ko-KR"/>
        </w:rPr>
        <w:t xml:space="preserve"> 3</w:t>
      </w:r>
      <w:r w:rsidRPr="004F5E19">
        <w:rPr>
          <w:rFonts w:ascii="Verdana" w:hAnsi="Verdana" w:hint="eastAsia"/>
          <w:sz w:val="26"/>
          <w:szCs w:val="26"/>
          <w:lang w:eastAsia="ko-KR"/>
        </w:rPr>
        <w:t>단계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테스트의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세</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번째이자</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마지막</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단계를</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적용할</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때</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발생하는</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규범적</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고려와의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긴장을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완화해줄</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수</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있다고</w:t>
      </w:r>
      <w:r w:rsidRPr="004F5E19">
        <w:rPr>
          <w:rFonts w:ascii="Verdana" w:hAnsi="Verdana" w:hint="eastAsia"/>
          <w:sz w:val="26"/>
          <w:szCs w:val="26"/>
          <w:lang w:eastAsia="ko-KR"/>
        </w:rPr>
        <w:t xml:space="preserve"> </w:t>
      </w:r>
      <w:r w:rsidRPr="004F5E19">
        <w:rPr>
          <w:rFonts w:ascii="Verdana" w:hAnsi="Verdana" w:hint="eastAsia"/>
          <w:sz w:val="26"/>
          <w:szCs w:val="26"/>
          <w:lang w:eastAsia="ko-KR"/>
        </w:rPr>
        <w:t>인정한다</w:t>
      </w:r>
      <w:r w:rsidRPr="004F5E19">
        <w:rPr>
          <w:rFonts w:ascii="Verdana" w:hAnsi="Verdana" w:hint="eastAsia"/>
          <w:sz w:val="26"/>
          <w:szCs w:val="26"/>
          <w:lang w:eastAsia="ko-KR"/>
        </w:rPr>
        <w:t>.</w:t>
      </w:r>
      <w:r w:rsidR="004E1311" w:rsidRPr="008474DF">
        <w:rPr>
          <w:rStyle w:val="FootnoteReference"/>
          <w:rFonts w:ascii="Verdana" w:hAnsi="Verdana"/>
          <w:sz w:val="26"/>
          <w:szCs w:val="26"/>
        </w:rPr>
        <w:footnoteReference w:id="68"/>
      </w:r>
    </w:p>
    <w:p w14:paraId="353928E8" w14:textId="77777777" w:rsidR="008C3FF7" w:rsidRPr="008C3FF7" w:rsidRDefault="008C3FF7" w:rsidP="008C3FF7">
      <w:pPr>
        <w:pStyle w:val="TextInd"/>
        <w:rPr>
          <w:rFonts w:ascii="Verdana" w:hAnsi="Verdana"/>
          <w:spacing w:val="2"/>
          <w:sz w:val="26"/>
          <w:szCs w:val="26"/>
          <w:lang w:eastAsia="ko-KR"/>
        </w:rPr>
      </w:pPr>
      <w:r w:rsidRPr="008C3FF7">
        <w:rPr>
          <w:rFonts w:ascii="Verdana" w:hAnsi="Verdana" w:hint="eastAsia"/>
          <w:spacing w:val="2"/>
          <w:sz w:val="26"/>
          <w:szCs w:val="26"/>
          <w:lang w:eastAsia="ko-KR"/>
        </w:rPr>
        <w:t>마라케시</w:t>
      </w:r>
      <w:r w:rsidRPr="008C3FF7">
        <w:rPr>
          <w:rFonts w:ascii="Verdana" w:hAnsi="Verdana"/>
          <w:spacing w:val="2"/>
          <w:sz w:val="26"/>
          <w:szCs w:val="26"/>
          <w:lang w:eastAsia="ko-KR"/>
        </w:rPr>
        <w:t xml:space="preserve"> </w:t>
      </w:r>
      <w:r w:rsidRPr="008C3FF7">
        <w:rPr>
          <w:rFonts w:ascii="Verdana" w:hAnsi="Verdana" w:hint="eastAsia"/>
          <w:spacing w:val="2"/>
          <w:sz w:val="26"/>
          <w:szCs w:val="26"/>
          <w:lang w:eastAsia="ko-KR"/>
        </w:rPr>
        <w:t>조약</w:t>
      </w:r>
      <w:r w:rsidRPr="008C3FF7">
        <w:rPr>
          <w:rFonts w:ascii="Verdana" w:hAnsi="Verdana"/>
          <w:spacing w:val="2"/>
          <w:sz w:val="26"/>
          <w:szCs w:val="26"/>
          <w:lang w:eastAsia="ko-KR"/>
        </w:rPr>
        <w:t xml:space="preserve"> </w:t>
      </w:r>
      <w:r w:rsidRPr="008C3FF7">
        <w:rPr>
          <w:rFonts w:ascii="Verdana" w:hAnsi="Verdana" w:hint="eastAsia"/>
          <w:spacing w:val="2"/>
          <w:sz w:val="26"/>
          <w:szCs w:val="26"/>
          <w:lang w:eastAsia="ko-KR"/>
        </w:rPr>
        <w:t>제</w:t>
      </w:r>
      <w:r w:rsidRPr="008C3FF7">
        <w:rPr>
          <w:rFonts w:ascii="Verdana" w:hAnsi="Verdana"/>
          <w:spacing w:val="2"/>
          <w:sz w:val="26"/>
          <w:szCs w:val="26"/>
          <w:lang w:eastAsia="ko-KR"/>
        </w:rPr>
        <w:t>4</w:t>
      </w:r>
      <w:r w:rsidRPr="008C3FF7">
        <w:rPr>
          <w:rFonts w:ascii="Verdana" w:hAnsi="Verdana" w:hint="eastAsia"/>
          <w:spacing w:val="2"/>
          <w:sz w:val="26"/>
          <w:szCs w:val="26"/>
          <w:lang w:eastAsia="ko-KR"/>
        </w:rPr>
        <w:t>조</w:t>
      </w:r>
      <w:r w:rsidRPr="008C3FF7">
        <w:rPr>
          <w:rFonts w:ascii="Verdana" w:hAnsi="Verdana"/>
          <w:spacing w:val="2"/>
          <w:sz w:val="26"/>
          <w:szCs w:val="26"/>
          <w:lang w:eastAsia="ko-KR"/>
        </w:rPr>
        <w:t xml:space="preserve"> </w:t>
      </w:r>
      <w:r w:rsidRPr="008C3FF7">
        <w:rPr>
          <w:rFonts w:ascii="Verdana" w:hAnsi="Verdana" w:hint="eastAsia"/>
          <w:spacing w:val="2"/>
          <w:sz w:val="26"/>
          <w:szCs w:val="26"/>
          <w:lang w:eastAsia="ko-KR"/>
        </w:rPr>
        <w:t>제</w:t>
      </w:r>
      <w:r w:rsidRPr="008C3FF7">
        <w:rPr>
          <w:rFonts w:ascii="Verdana" w:hAnsi="Verdana"/>
          <w:spacing w:val="2"/>
          <w:sz w:val="26"/>
          <w:szCs w:val="26"/>
          <w:lang w:eastAsia="ko-KR"/>
        </w:rPr>
        <w:t>5</w:t>
      </w:r>
      <w:r w:rsidRPr="008C3FF7">
        <w:rPr>
          <w:rFonts w:ascii="Verdana" w:hAnsi="Verdana" w:hint="eastAsia"/>
          <w:spacing w:val="2"/>
          <w:sz w:val="26"/>
          <w:szCs w:val="26"/>
          <w:lang w:eastAsia="ko-KR"/>
        </w:rPr>
        <w:t>항은</w:t>
      </w:r>
      <w:r w:rsidRPr="008C3FF7">
        <w:rPr>
          <w:rFonts w:ascii="Verdana" w:hAnsi="Verdana"/>
          <w:spacing w:val="2"/>
          <w:sz w:val="26"/>
          <w:szCs w:val="26"/>
          <w:lang w:eastAsia="ko-KR"/>
        </w:rPr>
        <w:t xml:space="preserve"> </w:t>
      </w:r>
      <w:r w:rsidRPr="008C3FF7">
        <w:rPr>
          <w:rFonts w:ascii="Verdana" w:hAnsi="Verdana" w:hint="eastAsia"/>
          <w:spacing w:val="2"/>
          <w:sz w:val="26"/>
          <w:szCs w:val="26"/>
          <w:lang w:eastAsia="ko-KR"/>
        </w:rPr>
        <w:t>보상금을</w:t>
      </w:r>
      <w:r w:rsidRPr="008C3FF7">
        <w:rPr>
          <w:rFonts w:ascii="Verdana" w:hAnsi="Verdana"/>
          <w:spacing w:val="2"/>
          <w:sz w:val="26"/>
          <w:szCs w:val="26"/>
          <w:lang w:eastAsia="ko-KR"/>
        </w:rPr>
        <w:t xml:space="preserve"> </w:t>
      </w:r>
      <w:r w:rsidRPr="008C3FF7">
        <w:rPr>
          <w:rFonts w:ascii="Verdana" w:hAnsi="Verdana" w:hint="eastAsia"/>
          <w:spacing w:val="2"/>
          <w:sz w:val="26"/>
          <w:szCs w:val="26"/>
          <w:lang w:eastAsia="ko-KR"/>
        </w:rPr>
        <w:t>지급하도록</w:t>
      </w:r>
      <w:r w:rsidRPr="008C3FF7">
        <w:rPr>
          <w:rFonts w:ascii="Verdana" w:hAnsi="Verdana"/>
          <w:spacing w:val="2"/>
          <w:sz w:val="26"/>
          <w:szCs w:val="26"/>
          <w:lang w:eastAsia="ko-KR"/>
        </w:rPr>
        <w:t xml:space="preserve"> </w:t>
      </w:r>
      <w:r w:rsidRPr="008C3FF7">
        <w:rPr>
          <w:rFonts w:ascii="Verdana" w:hAnsi="Verdana" w:hint="eastAsia"/>
          <w:spacing w:val="2"/>
          <w:sz w:val="26"/>
          <w:szCs w:val="26"/>
          <w:lang w:eastAsia="ko-KR"/>
        </w:rPr>
        <w:t>규정할</w:t>
      </w:r>
      <w:r w:rsidRPr="008C3FF7">
        <w:rPr>
          <w:rFonts w:ascii="Verdana" w:hAnsi="Verdana"/>
          <w:spacing w:val="2"/>
          <w:sz w:val="26"/>
          <w:szCs w:val="26"/>
          <w:lang w:eastAsia="ko-KR"/>
        </w:rPr>
        <w:t xml:space="preserve"> </w:t>
      </w:r>
      <w:r w:rsidRPr="008C3FF7">
        <w:rPr>
          <w:rFonts w:ascii="Verdana" w:hAnsi="Verdana" w:hint="eastAsia"/>
          <w:spacing w:val="2"/>
          <w:sz w:val="26"/>
          <w:szCs w:val="26"/>
          <w:lang w:eastAsia="ko-KR"/>
        </w:rPr>
        <w:t>것인지에</w:t>
      </w:r>
      <w:r w:rsidRPr="008C3FF7">
        <w:rPr>
          <w:rFonts w:ascii="Verdana" w:hAnsi="Verdana"/>
          <w:spacing w:val="2"/>
          <w:sz w:val="26"/>
          <w:szCs w:val="26"/>
          <w:lang w:eastAsia="ko-KR"/>
        </w:rPr>
        <w:t xml:space="preserve"> </w:t>
      </w:r>
      <w:r w:rsidRPr="008C3FF7">
        <w:rPr>
          <w:rFonts w:ascii="Verdana" w:hAnsi="Verdana" w:hint="eastAsia"/>
          <w:spacing w:val="2"/>
          <w:sz w:val="26"/>
          <w:szCs w:val="26"/>
          <w:lang w:eastAsia="ko-KR"/>
        </w:rPr>
        <w:t>관한</w:t>
      </w:r>
      <w:r w:rsidRPr="008C3FF7">
        <w:rPr>
          <w:rFonts w:ascii="Verdana" w:hAnsi="Verdana"/>
          <w:spacing w:val="2"/>
          <w:sz w:val="26"/>
          <w:szCs w:val="26"/>
          <w:lang w:eastAsia="ko-KR"/>
        </w:rPr>
        <w:t xml:space="preserve"> </w:t>
      </w:r>
      <w:r w:rsidRPr="008C3FF7">
        <w:rPr>
          <w:rFonts w:ascii="Verdana" w:hAnsi="Verdana" w:hint="eastAsia"/>
          <w:spacing w:val="2"/>
          <w:sz w:val="26"/>
          <w:szCs w:val="26"/>
          <w:lang w:eastAsia="ko-KR"/>
        </w:rPr>
        <w:t>선택에</w:t>
      </w:r>
      <w:r w:rsidRPr="008C3FF7">
        <w:rPr>
          <w:rFonts w:ascii="Verdana" w:hAnsi="Verdana"/>
          <w:spacing w:val="2"/>
          <w:sz w:val="26"/>
          <w:szCs w:val="26"/>
          <w:lang w:eastAsia="ko-KR"/>
        </w:rPr>
        <w:t xml:space="preserve"> </w:t>
      </w:r>
      <w:r w:rsidRPr="008C3FF7">
        <w:rPr>
          <w:rFonts w:ascii="Verdana" w:hAnsi="Verdana" w:hint="eastAsia"/>
          <w:spacing w:val="2"/>
          <w:sz w:val="26"/>
          <w:szCs w:val="26"/>
          <w:lang w:eastAsia="ko-KR"/>
        </w:rPr>
        <w:t>대해</w:t>
      </w:r>
      <w:r w:rsidRPr="008C3FF7">
        <w:rPr>
          <w:rFonts w:ascii="Verdana" w:hAnsi="Verdana"/>
          <w:spacing w:val="2"/>
          <w:sz w:val="26"/>
          <w:szCs w:val="26"/>
          <w:lang w:eastAsia="ko-KR"/>
        </w:rPr>
        <w:t xml:space="preserve">, </w:t>
      </w:r>
      <w:r w:rsidRPr="008C3FF7">
        <w:rPr>
          <w:rFonts w:ascii="Verdana" w:hAnsi="Verdana" w:hint="eastAsia"/>
          <w:spacing w:val="2"/>
          <w:sz w:val="26"/>
          <w:szCs w:val="26"/>
          <w:lang w:eastAsia="ko-KR"/>
        </w:rPr>
        <w:t>명시적으로</w:t>
      </w:r>
      <w:r w:rsidRPr="008C3FF7">
        <w:rPr>
          <w:rFonts w:ascii="Verdana" w:hAnsi="Verdana"/>
          <w:spacing w:val="2"/>
          <w:sz w:val="26"/>
          <w:szCs w:val="26"/>
          <w:lang w:eastAsia="ko-KR"/>
        </w:rPr>
        <w:t xml:space="preserve"> </w:t>
      </w:r>
      <w:r w:rsidRPr="008C3FF7">
        <w:rPr>
          <w:rFonts w:ascii="Verdana" w:hAnsi="Verdana" w:hint="eastAsia"/>
          <w:spacing w:val="2"/>
          <w:sz w:val="26"/>
          <w:szCs w:val="26"/>
          <w:lang w:eastAsia="ko-KR"/>
        </w:rPr>
        <w:t>각</w:t>
      </w:r>
      <w:r w:rsidRPr="008C3FF7">
        <w:rPr>
          <w:rFonts w:ascii="Verdana" w:hAnsi="Verdana"/>
          <w:spacing w:val="2"/>
          <w:sz w:val="26"/>
          <w:szCs w:val="26"/>
          <w:lang w:eastAsia="ko-KR"/>
        </w:rPr>
        <w:t xml:space="preserve"> </w:t>
      </w:r>
      <w:r w:rsidRPr="008C3FF7">
        <w:rPr>
          <w:rFonts w:ascii="Verdana" w:hAnsi="Verdana" w:hint="eastAsia"/>
          <w:spacing w:val="2"/>
          <w:sz w:val="26"/>
          <w:szCs w:val="26"/>
          <w:lang w:eastAsia="ko-KR"/>
        </w:rPr>
        <w:t>정부가</w:t>
      </w:r>
      <w:r w:rsidRPr="008C3FF7">
        <w:rPr>
          <w:rFonts w:ascii="Verdana" w:hAnsi="Verdana"/>
          <w:spacing w:val="2"/>
          <w:sz w:val="26"/>
          <w:szCs w:val="26"/>
          <w:lang w:eastAsia="ko-KR"/>
        </w:rPr>
        <w:t xml:space="preserve"> </w:t>
      </w:r>
      <w:r w:rsidRPr="008C3FF7">
        <w:rPr>
          <w:rFonts w:ascii="Verdana" w:hAnsi="Verdana" w:hint="eastAsia"/>
          <w:spacing w:val="2"/>
          <w:sz w:val="26"/>
          <w:szCs w:val="26"/>
          <w:lang w:eastAsia="ko-KR"/>
        </w:rPr>
        <w:t>결정하도록</w:t>
      </w:r>
      <w:r w:rsidRPr="008C3FF7">
        <w:rPr>
          <w:rFonts w:ascii="Verdana" w:hAnsi="Verdana"/>
          <w:spacing w:val="2"/>
          <w:sz w:val="26"/>
          <w:szCs w:val="26"/>
          <w:lang w:eastAsia="ko-KR"/>
        </w:rPr>
        <w:t xml:space="preserve"> </w:t>
      </w:r>
      <w:r w:rsidRPr="008C3FF7">
        <w:rPr>
          <w:rFonts w:ascii="Verdana" w:hAnsi="Verdana" w:hint="eastAsia"/>
          <w:spacing w:val="2"/>
          <w:sz w:val="26"/>
          <w:szCs w:val="26"/>
          <w:lang w:eastAsia="ko-KR"/>
        </w:rPr>
        <w:t>그</w:t>
      </w:r>
      <w:r w:rsidRPr="008C3FF7">
        <w:rPr>
          <w:rFonts w:ascii="Verdana" w:hAnsi="Verdana"/>
          <w:spacing w:val="2"/>
          <w:sz w:val="26"/>
          <w:szCs w:val="26"/>
          <w:lang w:eastAsia="ko-KR"/>
        </w:rPr>
        <w:t xml:space="preserve"> </w:t>
      </w:r>
      <w:r w:rsidRPr="008C3FF7">
        <w:rPr>
          <w:rFonts w:ascii="Verdana" w:hAnsi="Verdana" w:hint="eastAsia"/>
          <w:spacing w:val="2"/>
          <w:sz w:val="26"/>
          <w:szCs w:val="26"/>
          <w:lang w:eastAsia="ko-KR"/>
        </w:rPr>
        <w:t>재량권에</w:t>
      </w:r>
      <w:r w:rsidRPr="008C3FF7">
        <w:rPr>
          <w:rFonts w:ascii="Verdana" w:hAnsi="Verdana"/>
          <w:spacing w:val="2"/>
          <w:sz w:val="26"/>
          <w:szCs w:val="26"/>
          <w:lang w:eastAsia="ko-KR"/>
        </w:rPr>
        <w:t xml:space="preserve"> </w:t>
      </w:r>
      <w:r w:rsidRPr="008C3FF7">
        <w:rPr>
          <w:rFonts w:ascii="Verdana" w:hAnsi="Verdana" w:hint="eastAsia"/>
          <w:spacing w:val="2"/>
          <w:sz w:val="26"/>
          <w:szCs w:val="26"/>
          <w:lang w:eastAsia="ko-KR"/>
        </w:rPr>
        <w:t>맡기고</w:t>
      </w:r>
      <w:r w:rsidRPr="008C3FF7">
        <w:rPr>
          <w:rFonts w:ascii="Verdana" w:hAnsi="Verdana"/>
          <w:spacing w:val="2"/>
          <w:sz w:val="26"/>
          <w:szCs w:val="26"/>
          <w:lang w:eastAsia="ko-KR"/>
        </w:rPr>
        <w:t xml:space="preserve"> </w:t>
      </w:r>
      <w:r w:rsidRPr="008C3FF7">
        <w:rPr>
          <w:rFonts w:ascii="Verdana" w:hAnsi="Verdana" w:hint="eastAsia"/>
          <w:spacing w:val="2"/>
          <w:sz w:val="26"/>
          <w:szCs w:val="26"/>
          <w:lang w:eastAsia="ko-KR"/>
        </w:rPr>
        <w:t>있다</w:t>
      </w:r>
      <w:r w:rsidRPr="008C3FF7">
        <w:rPr>
          <w:rFonts w:ascii="Verdana" w:hAnsi="Verdana"/>
          <w:spacing w:val="2"/>
          <w:sz w:val="26"/>
          <w:szCs w:val="26"/>
          <w:lang w:eastAsia="ko-KR"/>
        </w:rPr>
        <w:t xml:space="preserve">. </w:t>
      </w:r>
      <w:r w:rsidRPr="008C3FF7">
        <w:rPr>
          <w:rFonts w:ascii="Verdana" w:hAnsi="Verdana" w:hint="eastAsia"/>
          <w:spacing w:val="2"/>
          <w:sz w:val="26"/>
          <w:szCs w:val="26"/>
          <w:lang w:eastAsia="ko-KR"/>
        </w:rPr>
        <w:t>조약</w:t>
      </w:r>
      <w:r w:rsidRPr="008C3FF7">
        <w:rPr>
          <w:rFonts w:ascii="Verdana" w:hAnsi="Verdana"/>
          <w:spacing w:val="2"/>
          <w:sz w:val="26"/>
          <w:szCs w:val="26"/>
          <w:lang w:eastAsia="ko-KR"/>
        </w:rPr>
        <w:t xml:space="preserve"> </w:t>
      </w:r>
      <w:r w:rsidRPr="008C3FF7">
        <w:rPr>
          <w:rFonts w:ascii="Verdana" w:hAnsi="Verdana" w:hint="eastAsia"/>
          <w:spacing w:val="2"/>
          <w:sz w:val="26"/>
          <w:szCs w:val="26"/>
          <w:lang w:eastAsia="ko-KR"/>
        </w:rPr>
        <w:t>제</w:t>
      </w:r>
      <w:r w:rsidRPr="008C3FF7">
        <w:rPr>
          <w:rFonts w:ascii="Verdana" w:hAnsi="Verdana"/>
          <w:spacing w:val="2"/>
          <w:sz w:val="26"/>
          <w:szCs w:val="26"/>
          <w:lang w:eastAsia="ko-KR"/>
        </w:rPr>
        <w:t>4</w:t>
      </w:r>
      <w:r w:rsidRPr="008C3FF7">
        <w:rPr>
          <w:rFonts w:ascii="Verdana" w:hAnsi="Verdana" w:hint="eastAsia"/>
          <w:spacing w:val="2"/>
          <w:sz w:val="26"/>
          <w:szCs w:val="26"/>
          <w:lang w:eastAsia="ko-KR"/>
        </w:rPr>
        <w:t>조</w:t>
      </w:r>
      <w:r w:rsidRPr="008C3FF7">
        <w:rPr>
          <w:rFonts w:ascii="Verdana" w:hAnsi="Verdana"/>
          <w:spacing w:val="2"/>
          <w:sz w:val="26"/>
          <w:szCs w:val="26"/>
          <w:lang w:eastAsia="ko-KR"/>
        </w:rPr>
        <w:t xml:space="preserve"> </w:t>
      </w:r>
      <w:r w:rsidRPr="008C3FF7">
        <w:rPr>
          <w:rFonts w:ascii="Verdana" w:hAnsi="Verdana" w:hint="eastAsia"/>
          <w:spacing w:val="2"/>
          <w:sz w:val="26"/>
          <w:szCs w:val="26"/>
          <w:lang w:eastAsia="ko-KR"/>
        </w:rPr>
        <w:t>제</w:t>
      </w:r>
      <w:r w:rsidRPr="008C3FF7">
        <w:rPr>
          <w:rFonts w:ascii="Verdana" w:hAnsi="Verdana"/>
          <w:spacing w:val="2"/>
          <w:sz w:val="26"/>
          <w:szCs w:val="26"/>
          <w:lang w:eastAsia="ko-KR"/>
        </w:rPr>
        <w:t>5</w:t>
      </w:r>
      <w:r w:rsidRPr="008C3FF7">
        <w:rPr>
          <w:rFonts w:ascii="Verdana" w:hAnsi="Verdana" w:hint="eastAsia"/>
          <w:spacing w:val="2"/>
          <w:sz w:val="26"/>
          <w:szCs w:val="26"/>
          <w:lang w:eastAsia="ko-KR"/>
        </w:rPr>
        <w:t>항은</w:t>
      </w:r>
      <w:r w:rsidRPr="008C3FF7">
        <w:rPr>
          <w:rFonts w:ascii="Verdana" w:hAnsi="Verdana"/>
          <w:spacing w:val="2"/>
          <w:sz w:val="26"/>
          <w:szCs w:val="26"/>
          <w:lang w:eastAsia="ko-KR"/>
        </w:rPr>
        <w:t xml:space="preserve"> “</w:t>
      </w:r>
      <w:r w:rsidRPr="008C3FF7">
        <w:rPr>
          <w:rFonts w:ascii="Verdana" w:hAnsi="Verdana" w:hint="eastAsia"/>
          <w:spacing w:val="2"/>
          <w:sz w:val="26"/>
          <w:szCs w:val="26"/>
          <w:lang w:eastAsia="ko-KR"/>
        </w:rPr>
        <w:t>동조상의</w:t>
      </w:r>
      <w:r w:rsidRPr="008C3FF7">
        <w:rPr>
          <w:rFonts w:ascii="Verdana" w:hAnsi="Verdana"/>
          <w:spacing w:val="2"/>
          <w:sz w:val="26"/>
          <w:szCs w:val="26"/>
          <w:lang w:eastAsia="ko-KR"/>
        </w:rPr>
        <w:t xml:space="preserve"> </w:t>
      </w:r>
      <w:r w:rsidRPr="008C3FF7">
        <w:rPr>
          <w:rFonts w:ascii="Verdana" w:hAnsi="Verdana" w:hint="eastAsia"/>
          <w:spacing w:val="2"/>
          <w:sz w:val="26"/>
          <w:szCs w:val="26"/>
          <w:lang w:eastAsia="ko-KR"/>
        </w:rPr>
        <w:t>제한</w:t>
      </w:r>
      <w:r w:rsidRPr="008C3FF7">
        <w:rPr>
          <w:rFonts w:ascii="Verdana" w:hAnsi="Verdana"/>
          <w:spacing w:val="2"/>
          <w:sz w:val="26"/>
          <w:szCs w:val="26"/>
          <w:lang w:eastAsia="ko-KR"/>
        </w:rPr>
        <w:t xml:space="preserve"> </w:t>
      </w:r>
      <w:r w:rsidRPr="008C3FF7">
        <w:rPr>
          <w:rFonts w:ascii="Verdana" w:hAnsi="Verdana" w:hint="eastAsia"/>
          <w:spacing w:val="2"/>
          <w:sz w:val="26"/>
          <w:szCs w:val="26"/>
          <w:lang w:eastAsia="ko-KR"/>
        </w:rPr>
        <w:t>또는</w:t>
      </w:r>
      <w:r w:rsidRPr="008C3FF7">
        <w:rPr>
          <w:rFonts w:ascii="Verdana" w:hAnsi="Verdana"/>
          <w:spacing w:val="2"/>
          <w:sz w:val="26"/>
          <w:szCs w:val="26"/>
          <w:lang w:eastAsia="ko-KR"/>
        </w:rPr>
        <w:t xml:space="preserve"> </w:t>
      </w:r>
      <w:r w:rsidRPr="008C3FF7">
        <w:rPr>
          <w:rFonts w:ascii="Verdana" w:hAnsi="Verdana" w:hint="eastAsia"/>
          <w:spacing w:val="2"/>
          <w:sz w:val="26"/>
          <w:szCs w:val="26"/>
          <w:lang w:eastAsia="ko-KR"/>
        </w:rPr>
        <w:t>예외규정이</w:t>
      </w:r>
      <w:r w:rsidRPr="008C3FF7">
        <w:rPr>
          <w:rFonts w:ascii="Verdana" w:hAnsi="Verdana"/>
          <w:spacing w:val="2"/>
          <w:sz w:val="26"/>
          <w:szCs w:val="26"/>
          <w:lang w:eastAsia="ko-KR"/>
        </w:rPr>
        <w:t xml:space="preserve"> </w:t>
      </w:r>
      <w:r w:rsidRPr="008C3FF7">
        <w:rPr>
          <w:rFonts w:ascii="Verdana" w:hAnsi="Verdana" w:hint="eastAsia"/>
          <w:spacing w:val="2"/>
          <w:sz w:val="26"/>
          <w:szCs w:val="26"/>
          <w:lang w:eastAsia="ko-KR"/>
        </w:rPr>
        <w:t>보상금의</w:t>
      </w:r>
      <w:r w:rsidRPr="008C3FF7">
        <w:rPr>
          <w:rFonts w:ascii="Verdana" w:hAnsi="Verdana"/>
          <w:spacing w:val="2"/>
          <w:sz w:val="26"/>
          <w:szCs w:val="26"/>
          <w:lang w:eastAsia="ko-KR"/>
        </w:rPr>
        <w:t xml:space="preserve"> </w:t>
      </w:r>
      <w:r w:rsidRPr="008C3FF7">
        <w:rPr>
          <w:rFonts w:ascii="Verdana" w:hAnsi="Verdana" w:hint="eastAsia"/>
          <w:spacing w:val="2"/>
          <w:sz w:val="26"/>
          <w:szCs w:val="26"/>
          <w:lang w:eastAsia="ko-KR"/>
        </w:rPr>
        <w:t>대상이</w:t>
      </w:r>
      <w:r w:rsidRPr="008C3FF7">
        <w:rPr>
          <w:rFonts w:ascii="Verdana" w:hAnsi="Verdana"/>
          <w:spacing w:val="2"/>
          <w:sz w:val="26"/>
          <w:szCs w:val="26"/>
          <w:lang w:eastAsia="ko-KR"/>
        </w:rPr>
        <w:t xml:space="preserve"> </w:t>
      </w:r>
      <w:r w:rsidRPr="008C3FF7">
        <w:rPr>
          <w:rFonts w:ascii="Verdana" w:hAnsi="Verdana" w:hint="eastAsia"/>
          <w:spacing w:val="2"/>
          <w:sz w:val="26"/>
          <w:szCs w:val="26"/>
          <w:lang w:eastAsia="ko-KR"/>
        </w:rPr>
        <w:t>되는지</w:t>
      </w:r>
      <w:r w:rsidRPr="008C3FF7">
        <w:rPr>
          <w:rFonts w:ascii="Verdana" w:hAnsi="Verdana"/>
          <w:spacing w:val="2"/>
          <w:sz w:val="26"/>
          <w:szCs w:val="26"/>
          <w:lang w:eastAsia="ko-KR"/>
        </w:rPr>
        <w:t xml:space="preserve"> </w:t>
      </w:r>
      <w:r w:rsidRPr="008C3FF7">
        <w:rPr>
          <w:rFonts w:ascii="Verdana" w:hAnsi="Verdana" w:hint="eastAsia"/>
          <w:spacing w:val="2"/>
          <w:sz w:val="26"/>
          <w:szCs w:val="26"/>
          <w:lang w:eastAsia="ko-KR"/>
        </w:rPr>
        <w:t>여부는</w:t>
      </w:r>
      <w:r w:rsidR="00BA4693">
        <w:rPr>
          <w:rFonts w:ascii="Verdana" w:hAnsi="Verdana"/>
          <w:spacing w:val="2"/>
          <w:sz w:val="26"/>
          <w:szCs w:val="26"/>
          <w:lang w:eastAsia="ko-KR"/>
        </w:rPr>
        <w:t xml:space="preserve"> </w:t>
      </w:r>
      <w:r w:rsidRPr="00BA4693">
        <w:rPr>
          <w:rFonts w:ascii="Verdana" w:hAnsi="Verdana" w:hint="eastAsia"/>
          <w:i/>
          <w:spacing w:val="2"/>
          <w:sz w:val="26"/>
          <w:szCs w:val="26"/>
          <w:lang w:eastAsia="ko-KR"/>
        </w:rPr>
        <w:t>국내법상의</w:t>
      </w:r>
      <w:r w:rsidRPr="00BA4693">
        <w:rPr>
          <w:rFonts w:ascii="Verdana" w:hAnsi="Verdana"/>
          <w:i/>
          <w:spacing w:val="2"/>
          <w:sz w:val="26"/>
          <w:szCs w:val="26"/>
          <w:lang w:eastAsia="ko-KR"/>
        </w:rPr>
        <w:t xml:space="preserve"> </w:t>
      </w:r>
      <w:r w:rsidRPr="00BA4693">
        <w:rPr>
          <w:rFonts w:ascii="Verdana" w:hAnsi="Verdana" w:hint="eastAsia"/>
          <w:i/>
          <w:spacing w:val="2"/>
          <w:sz w:val="26"/>
          <w:szCs w:val="26"/>
          <w:lang w:eastAsia="ko-KR"/>
        </w:rPr>
        <w:t>사안이</w:t>
      </w:r>
      <w:r w:rsidRPr="00BA4693">
        <w:rPr>
          <w:rFonts w:ascii="Verdana" w:hAnsi="Verdana"/>
          <w:i/>
          <w:spacing w:val="2"/>
          <w:sz w:val="26"/>
          <w:szCs w:val="26"/>
          <w:lang w:eastAsia="ko-KR"/>
        </w:rPr>
        <w:t xml:space="preserve"> </w:t>
      </w:r>
      <w:r w:rsidR="00BA4693" w:rsidRPr="00BA4693">
        <w:rPr>
          <w:rFonts w:ascii="Verdana" w:hAnsi="Verdana" w:hint="eastAsia"/>
          <w:i/>
          <w:spacing w:val="2"/>
          <w:sz w:val="26"/>
          <w:szCs w:val="26"/>
          <w:lang w:eastAsia="ko-KR"/>
        </w:rPr>
        <w:t>된다</w:t>
      </w:r>
      <w:r w:rsidRPr="008C3FF7">
        <w:rPr>
          <w:rFonts w:ascii="Verdana" w:hAnsi="Verdana"/>
          <w:spacing w:val="2"/>
          <w:sz w:val="26"/>
          <w:szCs w:val="26"/>
          <w:lang w:eastAsia="ko-KR"/>
        </w:rPr>
        <w:t>(</w:t>
      </w:r>
      <w:r w:rsidRPr="00BA4693">
        <w:rPr>
          <w:rFonts w:ascii="Verdana" w:hAnsi="Verdana"/>
          <w:i/>
          <w:spacing w:val="2"/>
          <w:sz w:val="26"/>
          <w:szCs w:val="26"/>
          <w:lang w:eastAsia="ko-KR"/>
        </w:rPr>
        <w:t>It shall be a matter for national law</w:t>
      </w:r>
      <w:r w:rsidRPr="008C3FF7">
        <w:rPr>
          <w:rFonts w:ascii="Verdana" w:hAnsi="Verdana"/>
          <w:spacing w:val="2"/>
          <w:sz w:val="26"/>
          <w:szCs w:val="26"/>
          <w:lang w:eastAsia="ko-KR"/>
        </w:rPr>
        <w:t xml:space="preserve"> to determine whether limitations or exceptions under this Article are subj</w:t>
      </w:r>
      <w:r w:rsidRPr="008C3FF7">
        <w:rPr>
          <w:rFonts w:ascii="Verdana" w:hAnsi="Verdana" w:hint="eastAsia"/>
          <w:spacing w:val="2"/>
          <w:sz w:val="26"/>
          <w:szCs w:val="26"/>
          <w:lang w:eastAsia="ko-KR"/>
        </w:rPr>
        <w:t>ect to remuneration)</w:t>
      </w:r>
      <w:r w:rsidRPr="008C3FF7">
        <w:rPr>
          <w:rFonts w:ascii="Verdana" w:hAnsi="Verdana" w:hint="eastAsia"/>
          <w:spacing w:val="2"/>
          <w:sz w:val="26"/>
          <w:szCs w:val="26"/>
          <w:lang w:eastAsia="ko-KR"/>
        </w:rPr>
        <w:t>”</w:t>
      </w:r>
      <w:r w:rsidRPr="008C3FF7">
        <w:rPr>
          <w:rFonts w:ascii="Verdana" w:hAnsi="Verdana" w:hint="eastAsia"/>
          <w:spacing w:val="2"/>
          <w:sz w:val="26"/>
          <w:szCs w:val="26"/>
          <w:lang w:eastAsia="ko-KR"/>
        </w:rPr>
        <w:t>(</w:t>
      </w:r>
      <w:r w:rsidRPr="008C3FF7">
        <w:rPr>
          <w:rFonts w:ascii="Verdana" w:hAnsi="Verdana" w:hint="eastAsia"/>
          <w:spacing w:val="2"/>
          <w:sz w:val="26"/>
          <w:szCs w:val="26"/>
          <w:lang w:eastAsia="ko-KR"/>
        </w:rPr>
        <w:t>강조표시는</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저자에</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의한</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것임</w:t>
      </w:r>
      <w:r w:rsidRPr="008C3FF7">
        <w:rPr>
          <w:rFonts w:ascii="Verdana" w:hAnsi="Verdana" w:hint="eastAsia"/>
          <w:spacing w:val="2"/>
          <w:sz w:val="26"/>
          <w:szCs w:val="26"/>
          <w:lang w:eastAsia="ko-KR"/>
        </w:rPr>
        <w:t>)</w:t>
      </w:r>
      <w:r w:rsidRPr="008C3FF7">
        <w:rPr>
          <w:rFonts w:ascii="Verdana" w:hAnsi="Verdana" w:hint="eastAsia"/>
          <w:spacing w:val="2"/>
          <w:sz w:val="26"/>
          <w:szCs w:val="26"/>
          <w:lang w:eastAsia="ko-KR"/>
        </w:rPr>
        <w:t>고</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규정한다</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이러한</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선택이</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“국내법상의</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사안</w:t>
      </w:r>
      <w:r w:rsidRPr="008C3FF7">
        <w:rPr>
          <w:rFonts w:ascii="Verdana" w:hAnsi="Verdana" w:hint="eastAsia"/>
          <w:spacing w:val="2"/>
          <w:sz w:val="26"/>
          <w:szCs w:val="26"/>
          <w:lang w:eastAsia="ko-KR"/>
        </w:rPr>
        <w:t>(a matter for national law)</w:t>
      </w:r>
      <w:r w:rsidRPr="008C3FF7">
        <w:rPr>
          <w:rFonts w:ascii="Verdana" w:hAnsi="Verdana" w:hint="eastAsia"/>
          <w:spacing w:val="2"/>
          <w:sz w:val="26"/>
          <w:szCs w:val="26"/>
          <w:lang w:eastAsia="ko-KR"/>
        </w:rPr>
        <w:t>”이</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된다면</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그</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결정은</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국제적</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저작권규범에</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의해</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배제될</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수는</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없는</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것이다</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이는</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베른협약상에서</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“국내법상의</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사안</w:t>
      </w:r>
      <w:r w:rsidRPr="008C3FF7">
        <w:rPr>
          <w:rFonts w:ascii="Verdana" w:hAnsi="Verdana" w:hint="eastAsia"/>
          <w:spacing w:val="2"/>
          <w:sz w:val="26"/>
          <w:szCs w:val="26"/>
          <w:lang w:eastAsia="ko-KR"/>
        </w:rPr>
        <w:t>(a matter for national law)</w:t>
      </w:r>
      <w:r w:rsidRPr="008C3FF7">
        <w:rPr>
          <w:rFonts w:ascii="Verdana" w:hAnsi="Verdana" w:hint="eastAsia"/>
          <w:spacing w:val="2"/>
          <w:sz w:val="26"/>
          <w:szCs w:val="26"/>
          <w:lang w:eastAsia="ko-KR"/>
        </w:rPr>
        <w:t>”이라고</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규정한</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면책규정들과</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마찬가지로</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조약에</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따라</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그</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자체로</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허락되는</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것들이다</w:t>
      </w:r>
      <w:r w:rsidRPr="008C3FF7">
        <w:rPr>
          <w:rFonts w:ascii="Verdana" w:hAnsi="Verdana" w:hint="eastAsia"/>
          <w:spacing w:val="2"/>
          <w:sz w:val="26"/>
          <w:szCs w:val="26"/>
          <w:lang w:eastAsia="ko-KR"/>
        </w:rPr>
        <w:t>.</w:t>
      </w:r>
      <w:r w:rsidR="004E1311" w:rsidRPr="008474DF">
        <w:rPr>
          <w:rStyle w:val="FootnoteReference"/>
          <w:rFonts w:ascii="Verdana" w:hAnsi="Verdana"/>
          <w:sz w:val="26"/>
          <w:szCs w:val="26"/>
        </w:rPr>
        <w:footnoteReference w:id="69"/>
      </w:r>
      <w:r w:rsidR="004E1311" w:rsidRPr="008474DF">
        <w:rPr>
          <w:rFonts w:ascii="Verdana" w:hAnsi="Verdana"/>
          <w:spacing w:val="2"/>
          <w:sz w:val="26"/>
          <w:szCs w:val="26"/>
          <w:lang w:eastAsia="ko-KR"/>
        </w:rPr>
        <w:t xml:space="preserve"> </w:t>
      </w:r>
      <w:r w:rsidRPr="008C3FF7">
        <w:rPr>
          <w:rFonts w:ascii="Verdana" w:hAnsi="Verdana" w:hint="eastAsia"/>
          <w:spacing w:val="2"/>
          <w:sz w:val="26"/>
          <w:szCs w:val="26"/>
          <w:lang w:eastAsia="ko-KR"/>
        </w:rPr>
        <w:t>그</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결과로</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마라케시</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조약의</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회원국들</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중</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조약</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제</w:t>
      </w:r>
      <w:r w:rsidRPr="008C3FF7">
        <w:rPr>
          <w:rFonts w:ascii="Verdana" w:hAnsi="Verdana" w:hint="eastAsia"/>
          <w:spacing w:val="2"/>
          <w:sz w:val="26"/>
          <w:szCs w:val="26"/>
          <w:lang w:eastAsia="ko-KR"/>
        </w:rPr>
        <w:t>4</w:t>
      </w:r>
      <w:r w:rsidRPr="008C3FF7">
        <w:rPr>
          <w:rFonts w:ascii="Verdana" w:hAnsi="Verdana" w:hint="eastAsia"/>
          <w:spacing w:val="2"/>
          <w:sz w:val="26"/>
          <w:szCs w:val="26"/>
          <w:lang w:eastAsia="ko-KR"/>
        </w:rPr>
        <w:t>조를</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이행함에</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있어</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보상금을</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요구하지</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않도록</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한</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국가들은</w:t>
      </w:r>
      <w:r w:rsidR="00B63369" w:rsidRPr="00B63369">
        <w:rPr>
          <w:rFonts w:ascii="Verdana" w:hAnsi="Verdana" w:hint="eastAsia"/>
          <w:spacing w:val="2"/>
          <w:sz w:val="26"/>
          <w:szCs w:val="26"/>
          <w:lang w:eastAsia="ko-KR"/>
        </w:rPr>
        <w:t>—</w:t>
      </w:r>
      <w:r w:rsidRPr="008C3FF7">
        <w:rPr>
          <w:rFonts w:ascii="Verdana" w:hAnsi="Verdana" w:hint="eastAsia"/>
          <w:spacing w:val="2"/>
          <w:sz w:val="26"/>
          <w:szCs w:val="26"/>
          <w:lang w:eastAsia="ko-KR"/>
        </w:rPr>
        <w:t>그</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이유</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하나만으로</w:t>
      </w:r>
      <w:r w:rsidR="00B63369" w:rsidRPr="00B63369">
        <w:rPr>
          <w:rFonts w:ascii="Verdana" w:hAnsi="Verdana" w:hint="eastAsia"/>
          <w:spacing w:val="2"/>
          <w:sz w:val="26"/>
          <w:szCs w:val="26"/>
          <w:lang w:eastAsia="ko-KR"/>
        </w:rPr>
        <w:t>—</w:t>
      </w:r>
      <w:r w:rsidRPr="008C3FF7">
        <w:rPr>
          <w:rFonts w:ascii="Verdana" w:hAnsi="Verdana" w:hint="eastAsia"/>
          <w:spacing w:val="2"/>
          <w:sz w:val="26"/>
          <w:szCs w:val="26"/>
          <w:lang w:eastAsia="ko-KR"/>
        </w:rPr>
        <w:t>3</w:t>
      </w:r>
      <w:r w:rsidRPr="008C3FF7">
        <w:rPr>
          <w:rFonts w:ascii="Verdana" w:hAnsi="Verdana" w:hint="eastAsia"/>
          <w:spacing w:val="2"/>
          <w:sz w:val="26"/>
          <w:szCs w:val="26"/>
          <w:lang w:eastAsia="ko-KR"/>
        </w:rPr>
        <w:t>단계</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테스트를</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위반한</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것이</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되지는</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않는다</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이와</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상반된</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해석은</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보상금</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요건이</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인쇄물</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접근에</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장애가</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있는</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사람들을</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위한</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상당수의</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현존하는</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국내의</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예외와</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제한규정에</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없다는</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점과</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맞지</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않을</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뿐</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아니라</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조약이</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회원국</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정부에게</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명시적으로</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위임한</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재량적</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결정은</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현실적으로</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전혀</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선택이</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아니라는</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것을</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의미할</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수</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있다</w:t>
      </w:r>
      <w:r w:rsidRPr="008C3FF7">
        <w:rPr>
          <w:rFonts w:ascii="Verdana" w:hAnsi="Verdana" w:hint="eastAsia"/>
          <w:spacing w:val="2"/>
          <w:sz w:val="26"/>
          <w:szCs w:val="26"/>
          <w:lang w:eastAsia="ko-KR"/>
        </w:rPr>
        <w:t>.</w:t>
      </w:r>
    </w:p>
    <w:p w14:paraId="6CE31A6E" w14:textId="77777777" w:rsidR="004E1311" w:rsidRDefault="008C3FF7" w:rsidP="008C3FF7">
      <w:pPr>
        <w:pStyle w:val="TextInd"/>
        <w:rPr>
          <w:rFonts w:ascii="Verdana" w:hAnsi="Verdana"/>
          <w:sz w:val="26"/>
          <w:szCs w:val="26"/>
          <w:lang w:eastAsia="ko-KR"/>
        </w:rPr>
      </w:pPr>
      <w:r w:rsidRPr="008C3FF7">
        <w:rPr>
          <w:rFonts w:ascii="Verdana" w:hAnsi="Verdana" w:hint="eastAsia"/>
          <w:i/>
          <w:spacing w:val="2"/>
          <w:sz w:val="26"/>
          <w:szCs w:val="26"/>
          <w:lang w:eastAsia="ko-KR"/>
        </w:rPr>
        <w:t>상업적</w:t>
      </w:r>
      <w:r w:rsidRPr="008C3FF7">
        <w:rPr>
          <w:rFonts w:ascii="Verdana" w:hAnsi="Verdana" w:hint="eastAsia"/>
          <w:i/>
          <w:spacing w:val="2"/>
          <w:sz w:val="26"/>
          <w:szCs w:val="26"/>
          <w:lang w:eastAsia="ko-KR"/>
        </w:rPr>
        <w:t xml:space="preserve"> </w:t>
      </w:r>
      <w:r w:rsidRPr="008C3FF7">
        <w:rPr>
          <w:rFonts w:ascii="Verdana" w:hAnsi="Verdana" w:hint="eastAsia"/>
          <w:i/>
          <w:spacing w:val="2"/>
          <w:sz w:val="26"/>
          <w:szCs w:val="26"/>
          <w:lang w:eastAsia="ko-KR"/>
        </w:rPr>
        <w:t>제공가능성</w:t>
      </w:r>
      <w:r w:rsidRPr="008C3FF7">
        <w:rPr>
          <w:rFonts w:ascii="Verdana" w:hAnsi="Verdana" w:hint="eastAsia"/>
          <w:i/>
          <w:spacing w:val="2"/>
          <w:sz w:val="26"/>
          <w:szCs w:val="26"/>
          <w:lang w:eastAsia="ko-KR"/>
        </w:rPr>
        <w:t>:</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앞에서</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설명한</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바와</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같이</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마라케시</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조약의</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제</w:t>
      </w:r>
      <w:r w:rsidRPr="008C3FF7">
        <w:rPr>
          <w:rFonts w:ascii="Verdana" w:hAnsi="Verdana" w:hint="eastAsia"/>
          <w:spacing w:val="2"/>
          <w:sz w:val="26"/>
          <w:szCs w:val="26"/>
          <w:lang w:eastAsia="ko-KR"/>
        </w:rPr>
        <w:t>4</w:t>
      </w:r>
      <w:r w:rsidRPr="008C3FF7">
        <w:rPr>
          <w:rFonts w:ascii="Verdana" w:hAnsi="Verdana" w:hint="eastAsia"/>
          <w:spacing w:val="2"/>
          <w:sz w:val="26"/>
          <w:szCs w:val="26"/>
          <w:lang w:eastAsia="ko-KR"/>
        </w:rPr>
        <w:t>조</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제</w:t>
      </w:r>
      <w:r w:rsidRPr="008C3FF7">
        <w:rPr>
          <w:rFonts w:ascii="Verdana" w:hAnsi="Verdana" w:hint="eastAsia"/>
          <w:spacing w:val="2"/>
          <w:sz w:val="26"/>
          <w:szCs w:val="26"/>
          <w:lang w:eastAsia="ko-KR"/>
        </w:rPr>
        <w:t>4</w:t>
      </w:r>
      <w:r w:rsidRPr="008C3FF7">
        <w:rPr>
          <w:rFonts w:ascii="Verdana" w:hAnsi="Verdana" w:hint="eastAsia"/>
          <w:spacing w:val="2"/>
          <w:sz w:val="26"/>
          <w:szCs w:val="26"/>
          <w:lang w:eastAsia="ko-KR"/>
        </w:rPr>
        <w:t>항은</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국가들에게</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저작권</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예외</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및</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제한규정을</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수혜자들이</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합리적인</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상업적</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조건에</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의해</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입수할</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수</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없는</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포맷의</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저작물에</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대해서만</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적용되도록</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제한할</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수</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있는</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선택지를</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제공하고</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있다</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이</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안내서의</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다른</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부분에서도</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논의된</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바</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있는</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근거에</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의해</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마라케시</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조약의</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체약당사자는</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이러한</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조건을</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채택하는</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것을</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자제해야</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하는데</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이는</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조약이</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가지는</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중요한</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인권적</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목적을</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훼손할</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수</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있다</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더욱이</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상업적</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제공의</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불가능성을</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요구하는</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것은</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한</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국가의</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예외와</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제한규정이</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국제저작권법과</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합치된다는</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것에</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대한</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법적</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안정성도</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제공해주지</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않는다</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이와</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반대로</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조약</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제</w:t>
      </w:r>
      <w:r w:rsidRPr="008C3FF7">
        <w:rPr>
          <w:rFonts w:ascii="Verdana" w:hAnsi="Verdana" w:hint="eastAsia"/>
          <w:spacing w:val="2"/>
          <w:sz w:val="26"/>
          <w:szCs w:val="26"/>
          <w:lang w:eastAsia="ko-KR"/>
        </w:rPr>
        <w:t>4</w:t>
      </w:r>
      <w:r w:rsidRPr="008C3FF7">
        <w:rPr>
          <w:rFonts w:ascii="Verdana" w:hAnsi="Verdana" w:hint="eastAsia"/>
          <w:spacing w:val="2"/>
          <w:sz w:val="26"/>
          <w:szCs w:val="26"/>
          <w:lang w:eastAsia="ko-KR"/>
        </w:rPr>
        <w:t>조</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제</w:t>
      </w:r>
      <w:r w:rsidRPr="008C3FF7">
        <w:rPr>
          <w:rFonts w:ascii="Verdana" w:hAnsi="Verdana" w:hint="eastAsia"/>
          <w:spacing w:val="2"/>
          <w:sz w:val="26"/>
          <w:szCs w:val="26"/>
          <w:lang w:eastAsia="ko-KR"/>
        </w:rPr>
        <w:t>4</w:t>
      </w:r>
      <w:r w:rsidRPr="008C3FF7">
        <w:rPr>
          <w:rFonts w:ascii="Verdana" w:hAnsi="Verdana" w:hint="eastAsia"/>
          <w:spacing w:val="2"/>
          <w:sz w:val="26"/>
          <w:szCs w:val="26"/>
          <w:lang w:eastAsia="ko-KR"/>
        </w:rPr>
        <w:t>항에</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대한</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합의된</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서술문이</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설명하는</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바와</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같이</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이러한</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요구는</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“조약</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제</w:t>
      </w:r>
      <w:r w:rsidRPr="008C3FF7">
        <w:rPr>
          <w:rFonts w:ascii="Verdana" w:hAnsi="Verdana" w:hint="eastAsia"/>
          <w:spacing w:val="2"/>
          <w:sz w:val="26"/>
          <w:szCs w:val="26"/>
          <w:lang w:eastAsia="ko-KR"/>
        </w:rPr>
        <w:t>4</w:t>
      </w:r>
      <w:r w:rsidRPr="008C3FF7">
        <w:rPr>
          <w:rFonts w:ascii="Verdana" w:hAnsi="Verdana" w:hint="eastAsia"/>
          <w:spacing w:val="2"/>
          <w:sz w:val="26"/>
          <w:szCs w:val="26"/>
          <w:lang w:eastAsia="ko-KR"/>
        </w:rPr>
        <w:t>조에</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의한</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제한</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또는</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예외가</w:t>
      </w:r>
      <w:r w:rsidRPr="008C3FF7">
        <w:rPr>
          <w:rFonts w:ascii="Verdana" w:hAnsi="Verdana" w:hint="eastAsia"/>
          <w:spacing w:val="2"/>
          <w:sz w:val="26"/>
          <w:szCs w:val="26"/>
          <w:lang w:eastAsia="ko-KR"/>
        </w:rPr>
        <w:t xml:space="preserve"> 3</w:t>
      </w:r>
      <w:r w:rsidRPr="008C3FF7">
        <w:rPr>
          <w:rFonts w:ascii="Verdana" w:hAnsi="Verdana" w:hint="eastAsia"/>
          <w:spacing w:val="2"/>
          <w:sz w:val="26"/>
          <w:szCs w:val="26"/>
          <w:lang w:eastAsia="ko-KR"/>
        </w:rPr>
        <w:t>단계</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테스트와</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부합하는지</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여부에</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대해</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미리</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결정하지</w:t>
      </w:r>
      <w:r w:rsidRPr="008C3FF7">
        <w:rPr>
          <w:rFonts w:ascii="Verdana" w:hAnsi="Verdana" w:hint="eastAsia"/>
          <w:spacing w:val="2"/>
          <w:sz w:val="26"/>
          <w:szCs w:val="26"/>
          <w:lang w:eastAsia="ko-KR"/>
        </w:rPr>
        <w:t xml:space="preserve"> </w:t>
      </w:r>
      <w:r w:rsidRPr="008C3FF7">
        <w:rPr>
          <w:rFonts w:ascii="Verdana" w:hAnsi="Verdana" w:hint="eastAsia"/>
          <w:spacing w:val="2"/>
          <w:sz w:val="26"/>
          <w:szCs w:val="26"/>
          <w:lang w:eastAsia="ko-KR"/>
        </w:rPr>
        <w:t>않는다</w:t>
      </w:r>
      <w:r w:rsidRPr="008C3FF7">
        <w:rPr>
          <w:rFonts w:ascii="Verdana" w:hAnsi="Verdana" w:hint="eastAsia"/>
          <w:spacing w:val="2"/>
          <w:sz w:val="26"/>
          <w:szCs w:val="26"/>
          <w:lang w:eastAsia="ko-KR"/>
        </w:rPr>
        <w:t>(does not prejudge whether or not a limitation or exception under [Article 4] i</w:t>
      </w:r>
      <w:r w:rsidRPr="008C3FF7">
        <w:rPr>
          <w:rFonts w:ascii="Verdana" w:hAnsi="Verdana"/>
          <w:spacing w:val="2"/>
          <w:sz w:val="26"/>
          <w:szCs w:val="26"/>
          <w:lang w:eastAsia="ko-KR"/>
        </w:rPr>
        <w:t>s consistent with the three-step test)”.</w:t>
      </w:r>
    </w:p>
    <w:p w14:paraId="5F79D91B" w14:textId="77777777" w:rsidR="001A203F" w:rsidRPr="008474DF" w:rsidRDefault="001A203F" w:rsidP="004E1311">
      <w:pPr>
        <w:pStyle w:val="EHead"/>
        <w:rPr>
          <w:rFonts w:ascii="Verdana" w:hAnsi="Verdana"/>
          <w:sz w:val="26"/>
          <w:szCs w:val="26"/>
          <w:lang w:eastAsia="ko-KR"/>
        </w:rPr>
      </w:pPr>
    </w:p>
    <w:p w14:paraId="608AD76B" w14:textId="77777777" w:rsidR="004E1311" w:rsidRPr="008474DF" w:rsidRDefault="004E1311" w:rsidP="008474DF">
      <w:pPr>
        <w:pStyle w:val="Heading3"/>
        <w:rPr>
          <w:szCs w:val="26"/>
          <w:lang w:eastAsia="ko-KR"/>
        </w:rPr>
      </w:pPr>
      <w:bookmarkStart w:id="65" w:name="_Toc529821"/>
      <w:r w:rsidRPr="008474DF">
        <w:rPr>
          <w:szCs w:val="26"/>
          <w:lang w:eastAsia="ko-KR"/>
        </w:rPr>
        <w:t>2.8.4.</w:t>
      </w:r>
      <w:r w:rsidRPr="008474DF">
        <w:rPr>
          <w:szCs w:val="26"/>
        </w:rPr>
        <w:t> </w:t>
      </w:r>
      <w:r w:rsidR="007A7378" w:rsidRPr="007A7378">
        <w:rPr>
          <w:rFonts w:hint="eastAsia"/>
          <w:lang w:eastAsia="ko-KR"/>
        </w:rPr>
        <w:t xml:space="preserve"> </w:t>
      </w:r>
      <w:r w:rsidR="007A7378" w:rsidRPr="007A7378">
        <w:rPr>
          <w:rFonts w:hint="eastAsia"/>
          <w:szCs w:val="26"/>
          <w:lang w:eastAsia="ko-KR"/>
        </w:rPr>
        <w:t>3</w:t>
      </w:r>
      <w:r w:rsidR="007A7378" w:rsidRPr="007A7378">
        <w:rPr>
          <w:rFonts w:hint="eastAsia"/>
          <w:szCs w:val="26"/>
          <w:lang w:eastAsia="ko-KR"/>
        </w:rPr>
        <w:t>단계</w:t>
      </w:r>
      <w:r w:rsidR="007A7378" w:rsidRPr="007A7378">
        <w:rPr>
          <w:rFonts w:hint="eastAsia"/>
          <w:szCs w:val="26"/>
          <w:lang w:eastAsia="ko-KR"/>
        </w:rPr>
        <w:t xml:space="preserve"> </w:t>
      </w:r>
      <w:r w:rsidR="007A7378" w:rsidRPr="007A7378">
        <w:rPr>
          <w:rFonts w:hint="eastAsia"/>
          <w:szCs w:val="26"/>
          <w:lang w:eastAsia="ko-KR"/>
        </w:rPr>
        <w:t>테스트와</w:t>
      </w:r>
      <w:r w:rsidR="007A7378" w:rsidRPr="007A7378">
        <w:rPr>
          <w:rFonts w:hint="eastAsia"/>
          <w:szCs w:val="26"/>
          <w:lang w:eastAsia="ko-KR"/>
        </w:rPr>
        <w:t xml:space="preserve"> </w:t>
      </w:r>
      <w:r w:rsidR="007A7378" w:rsidRPr="007A7378">
        <w:rPr>
          <w:rFonts w:hint="eastAsia"/>
          <w:szCs w:val="26"/>
          <w:lang w:eastAsia="ko-KR"/>
        </w:rPr>
        <w:t>국제인권법</w:t>
      </w:r>
      <w:bookmarkEnd w:id="65"/>
    </w:p>
    <w:p w14:paraId="49771251" w14:textId="77777777" w:rsidR="007A7378" w:rsidRPr="007A7378" w:rsidRDefault="007A7378" w:rsidP="007A7378">
      <w:pPr>
        <w:pStyle w:val="TextInd"/>
        <w:rPr>
          <w:rFonts w:ascii="Verdana" w:hAnsi="Verdana"/>
          <w:sz w:val="26"/>
          <w:szCs w:val="26"/>
          <w:lang w:eastAsia="ko-KR"/>
        </w:rPr>
      </w:pPr>
      <w:r w:rsidRPr="007A7378">
        <w:rPr>
          <w:rFonts w:ascii="Verdana" w:hAnsi="Verdana" w:hint="eastAsia"/>
          <w:sz w:val="26"/>
          <w:szCs w:val="26"/>
          <w:lang w:eastAsia="ko-KR"/>
        </w:rPr>
        <w:t>3</w:t>
      </w:r>
      <w:r w:rsidRPr="007A7378">
        <w:rPr>
          <w:rFonts w:ascii="Verdana" w:hAnsi="Verdana" w:hint="eastAsia"/>
          <w:sz w:val="26"/>
          <w:szCs w:val="26"/>
          <w:lang w:eastAsia="ko-KR"/>
        </w:rPr>
        <w:t>단계</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테스트의</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유연한</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적용은</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국제인권법을</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통해</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더욱</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지지될</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수</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있다</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이</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안내서의</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제</w:t>
      </w:r>
      <w:r w:rsidRPr="007A7378">
        <w:rPr>
          <w:rFonts w:ascii="Verdana" w:hAnsi="Verdana" w:hint="eastAsia"/>
          <w:sz w:val="26"/>
          <w:szCs w:val="26"/>
          <w:lang w:eastAsia="ko-KR"/>
        </w:rPr>
        <w:t>1</w:t>
      </w:r>
      <w:r w:rsidRPr="007A7378">
        <w:rPr>
          <w:rFonts w:ascii="Verdana" w:hAnsi="Verdana" w:hint="eastAsia"/>
          <w:sz w:val="26"/>
          <w:szCs w:val="26"/>
          <w:lang w:eastAsia="ko-KR"/>
        </w:rPr>
        <w:t>장에서</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주목한</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바와</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같이</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장애인권리협약</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제</w:t>
      </w:r>
      <w:r w:rsidRPr="007A7378">
        <w:rPr>
          <w:rFonts w:ascii="Verdana" w:hAnsi="Verdana" w:hint="eastAsia"/>
          <w:sz w:val="26"/>
          <w:szCs w:val="26"/>
          <w:lang w:eastAsia="ko-KR"/>
        </w:rPr>
        <w:t>30</w:t>
      </w:r>
      <w:r w:rsidRPr="007A7378">
        <w:rPr>
          <w:rFonts w:ascii="Verdana" w:hAnsi="Verdana" w:hint="eastAsia"/>
          <w:sz w:val="26"/>
          <w:szCs w:val="26"/>
          <w:lang w:eastAsia="ko-KR"/>
        </w:rPr>
        <w:t>조</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제</w:t>
      </w:r>
      <w:r w:rsidRPr="007A7378">
        <w:rPr>
          <w:rFonts w:ascii="Verdana" w:hAnsi="Verdana" w:hint="eastAsia"/>
          <w:sz w:val="26"/>
          <w:szCs w:val="26"/>
          <w:lang w:eastAsia="ko-KR"/>
        </w:rPr>
        <w:t>3</w:t>
      </w:r>
      <w:r w:rsidRPr="007A7378">
        <w:rPr>
          <w:rFonts w:ascii="Verdana" w:hAnsi="Verdana" w:hint="eastAsia"/>
          <w:sz w:val="26"/>
          <w:szCs w:val="26"/>
          <w:lang w:eastAsia="ko-KR"/>
        </w:rPr>
        <w:t>항은</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국가들이</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“지식재산권을</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보호하는</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법이</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문화적</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자원에</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대한</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장애를</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가진</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사람들의</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접근에</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불합리하거나</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차별적인</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장벽을</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구성하지</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않도록</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국제법에</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따라</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모든</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적절한</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과정을</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행하도록</w:t>
      </w:r>
      <w:r w:rsidRPr="007A7378">
        <w:rPr>
          <w:rFonts w:ascii="Verdana" w:hAnsi="Verdana" w:hint="eastAsia"/>
          <w:sz w:val="26"/>
          <w:szCs w:val="26"/>
          <w:lang w:eastAsia="ko-KR"/>
        </w:rPr>
        <w:t>(take all appropriate steps, in accordance with international law, to ensure that laws protecting intellectual property rights do not constitute an unreasonable or discriminatory barrier to access by persons with disabilities to cultural materials)</w:t>
      </w:r>
      <w:r w:rsidRPr="007A7378">
        <w:rPr>
          <w:rFonts w:ascii="Verdana" w:hAnsi="Verdana" w:hint="eastAsia"/>
          <w:sz w:val="26"/>
          <w:szCs w:val="26"/>
          <w:lang w:eastAsia="ko-KR"/>
        </w:rPr>
        <w:t>”</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의무를</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부여하고</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있다</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따라서</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장애인권리협약은</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묵시적으로</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인쇄물</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접근에</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장애를</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가진</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사람들을</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위해</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오랜</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기간</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지속되어</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온</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예외와</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제한규정의</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유효성을</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강화하고</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있으며</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또</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명시적으로</w:t>
      </w:r>
      <w:r w:rsidR="00B63369" w:rsidRPr="00B63369">
        <w:rPr>
          <w:rFonts w:ascii="Verdana" w:hAnsi="Verdana" w:hint="eastAsia"/>
          <w:sz w:val="26"/>
          <w:szCs w:val="26"/>
          <w:lang w:eastAsia="ko-KR"/>
        </w:rPr>
        <w:t>—</w:t>
      </w:r>
      <w:r w:rsidRPr="007A7378">
        <w:rPr>
          <w:rFonts w:ascii="Verdana" w:hAnsi="Verdana" w:hint="eastAsia"/>
          <w:sz w:val="26"/>
          <w:szCs w:val="26"/>
          <w:lang w:eastAsia="ko-KR"/>
        </w:rPr>
        <w:t>3</w:t>
      </w:r>
      <w:r w:rsidRPr="007A7378">
        <w:rPr>
          <w:rFonts w:ascii="Verdana" w:hAnsi="Verdana" w:hint="eastAsia"/>
          <w:sz w:val="26"/>
          <w:szCs w:val="26"/>
          <w:lang w:eastAsia="ko-KR"/>
        </w:rPr>
        <w:t>단계</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테스트에</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대한</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유연한</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접근을</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포함하여</w:t>
      </w:r>
      <w:r w:rsidR="00B63369" w:rsidRPr="00B63369">
        <w:rPr>
          <w:rFonts w:ascii="Verdana" w:hAnsi="Verdana" w:hint="eastAsia"/>
          <w:sz w:val="26"/>
          <w:szCs w:val="26"/>
          <w:lang w:eastAsia="ko-KR"/>
        </w:rPr>
        <w:t>—</w:t>
      </w:r>
      <w:r w:rsidRPr="007A7378">
        <w:rPr>
          <w:rFonts w:ascii="Verdana" w:hAnsi="Verdana" w:hint="eastAsia"/>
          <w:sz w:val="26"/>
          <w:szCs w:val="26"/>
          <w:lang w:eastAsia="ko-KR"/>
        </w:rPr>
        <w:t>저작권자의</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배타적</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권리와</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마라케시</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조약상</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수혜자의</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필요</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사이의</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긴장을</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줄이기</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위한</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확실한</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조치와</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절차를</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요구한다</w:t>
      </w:r>
      <w:r w:rsidRPr="007A7378">
        <w:rPr>
          <w:rFonts w:ascii="Verdana" w:hAnsi="Verdana" w:hint="eastAsia"/>
          <w:sz w:val="26"/>
          <w:szCs w:val="26"/>
          <w:lang w:eastAsia="ko-KR"/>
        </w:rPr>
        <w:t>.</w:t>
      </w:r>
    </w:p>
    <w:p w14:paraId="78067D39" w14:textId="77777777" w:rsidR="004E1311" w:rsidRPr="008474DF" w:rsidRDefault="007A7378" w:rsidP="007A7378">
      <w:pPr>
        <w:pStyle w:val="TextInd"/>
        <w:rPr>
          <w:rFonts w:ascii="Verdana" w:hAnsi="Verdana"/>
          <w:sz w:val="26"/>
          <w:szCs w:val="26"/>
          <w:lang w:eastAsia="ko-KR"/>
        </w:rPr>
      </w:pPr>
      <w:r w:rsidRPr="007A7378">
        <w:rPr>
          <w:rFonts w:ascii="Verdana" w:hAnsi="Verdana" w:hint="eastAsia"/>
          <w:sz w:val="26"/>
          <w:szCs w:val="26"/>
        </w:rPr>
        <w:t>조약에</w:t>
      </w:r>
      <w:r w:rsidRPr="007A7378">
        <w:rPr>
          <w:rFonts w:ascii="Verdana" w:hAnsi="Verdana"/>
          <w:sz w:val="26"/>
          <w:szCs w:val="26"/>
        </w:rPr>
        <w:t xml:space="preserve"> 3</w:t>
      </w:r>
      <w:r w:rsidRPr="007A7378">
        <w:rPr>
          <w:rFonts w:ascii="Verdana" w:hAnsi="Verdana" w:hint="eastAsia"/>
          <w:sz w:val="26"/>
          <w:szCs w:val="26"/>
        </w:rPr>
        <w:t>단계</w:t>
      </w:r>
      <w:r w:rsidRPr="007A7378">
        <w:rPr>
          <w:rFonts w:ascii="Verdana" w:hAnsi="Verdana"/>
          <w:sz w:val="26"/>
          <w:szCs w:val="26"/>
        </w:rPr>
        <w:t xml:space="preserve"> </w:t>
      </w:r>
      <w:r w:rsidRPr="007A7378">
        <w:rPr>
          <w:rFonts w:ascii="Verdana" w:hAnsi="Verdana" w:hint="eastAsia"/>
          <w:sz w:val="26"/>
          <w:szCs w:val="26"/>
        </w:rPr>
        <w:t>테스트를</w:t>
      </w:r>
      <w:r w:rsidRPr="007A7378">
        <w:rPr>
          <w:rFonts w:ascii="Verdana" w:hAnsi="Verdana"/>
          <w:sz w:val="26"/>
          <w:szCs w:val="26"/>
        </w:rPr>
        <w:t xml:space="preserve"> </w:t>
      </w:r>
      <w:r w:rsidRPr="007A7378">
        <w:rPr>
          <w:rFonts w:ascii="Verdana" w:hAnsi="Verdana" w:hint="eastAsia"/>
          <w:sz w:val="26"/>
          <w:szCs w:val="26"/>
        </w:rPr>
        <w:t>포함시킨</w:t>
      </w:r>
      <w:r w:rsidRPr="007A7378">
        <w:rPr>
          <w:rFonts w:ascii="Verdana" w:hAnsi="Verdana"/>
          <w:sz w:val="26"/>
          <w:szCs w:val="26"/>
        </w:rPr>
        <w:t xml:space="preserve"> </w:t>
      </w:r>
      <w:r w:rsidRPr="007A7378">
        <w:rPr>
          <w:rFonts w:ascii="Verdana" w:hAnsi="Verdana" w:hint="eastAsia"/>
          <w:sz w:val="26"/>
          <w:szCs w:val="26"/>
        </w:rPr>
        <w:t>것은</w:t>
      </w:r>
      <w:r w:rsidRPr="007A7378">
        <w:rPr>
          <w:rFonts w:ascii="Verdana" w:hAnsi="Verdana"/>
          <w:sz w:val="26"/>
          <w:szCs w:val="26"/>
        </w:rPr>
        <w:t xml:space="preserve"> </w:t>
      </w:r>
      <w:r w:rsidRPr="007A7378">
        <w:rPr>
          <w:rFonts w:ascii="Verdana" w:hAnsi="Verdana" w:hint="eastAsia"/>
          <w:sz w:val="26"/>
          <w:szCs w:val="26"/>
        </w:rPr>
        <w:t>테스트가</w:t>
      </w:r>
      <w:r w:rsidRPr="007A7378">
        <w:rPr>
          <w:rFonts w:ascii="Verdana" w:hAnsi="Verdana"/>
          <w:sz w:val="26"/>
          <w:szCs w:val="26"/>
        </w:rPr>
        <w:t xml:space="preserve"> </w:t>
      </w:r>
      <w:r w:rsidRPr="007A7378">
        <w:rPr>
          <w:rFonts w:ascii="Verdana" w:hAnsi="Verdana" w:hint="eastAsia"/>
          <w:sz w:val="26"/>
          <w:szCs w:val="26"/>
        </w:rPr>
        <w:t>인권을</w:t>
      </w:r>
      <w:r w:rsidRPr="007A7378">
        <w:rPr>
          <w:rFonts w:ascii="Verdana" w:hAnsi="Verdana"/>
          <w:sz w:val="26"/>
          <w:szCs w:val="26"/>
        </w:rPr>
        <w:t xml:space="preserve"> </w:t>
      </w:r>
      <w:r w:rsidRPr="007A7378">
        <w:rPr>
          <w:rFonts w:ascii="Verdana" w:hAnsi="Verdana" w:hint="eastAsia"/>
          <w:sz w:val="26"/>
          <w:szCs w:val="26"/>
        </w:rPr>
        <w:t>존중하는</w:t>
      </w:r>
      <w:r w:rsidRPr="007A7378">
        <w:rPr>
          <w:rFonts w:ascii="Verdana" w:hAnsi="Verdana"/>
          <w:sz w:val="26"/>
          <w:szCs w:val="26"/>
        </w:rPr>
        <w:t xml:space="preserve"> </w:t>
      </w:r>
      <w:r w:rsidRPr="007A7378">
        <w:rPr>
          <w:rFonts w:ascii="Verdana" w:hAnsi="Verdana" w:hint="eastAsia"/>
          <w:sz w:val="26"/>
          <w:szCs w:val="26"/>
        </w:rPr>
        <w:t>지식재산권체제</w:t>
      </w:r>
      <w:r w:rsidRPr="007A7378">
        <w:rPr>
          <w:rFonts w:ascii="Verdana" w:hAnsi="Verdana"/>
          <w:sz w:val="26"/>
          <w:szCs w:val="26"/>
        </w:rPr>
        <w:t xml:space="preserve"> </w:t>
      </w:r>
      <w:r w:rsidRPr="007A7378">
        <w:rPr>
          <w:rFonts w:ascii="Verdana" w:hAnsi="Verdana" w:hint="eastAsia"/>
          <w:sz w:val="26"/>
          <w:szCs w:val="26"/>
        </w:rPr>
        <w:t>내에서</w:t>
      </w:r>
      <w:r w:rsidRPr="007A7378">
        <w:rPr>
          <w:rFonts w:ascii="Verdana" w:hAnsi="Verdana"/>
          <w:sz w:val="26"/>
          <w:szCs w:val="26"/>
        </w:rPr>
        <w:t xml:space="preserve"> </w:t>
      </w:r>
      <w:r w:rsidRPr="007A7378">
        <w:rPr>
          <w:rFonts w:ascii="Verdana" w:hAnsi="Verdana" w:hint="eastAsia"/>
          <w:sz w:val="26"/>
          <w:szCs w:val="26"/>
        </w:rPr>
        <w:t>특정</w:t>
      </w:r>
      <w:r w:rsidRPr="007A7378">
        <w:rPr>
          <w:rFonts w:ascii="Verdana" w:hAnsi="Verdana"/>
          <w:sz w:val="26"/>
          <w:szCs w:val="26"/>
        </w:rPr>
        <w:t xml:space="preserve"> </w:t>
      </w:r>
      <w:r w:rsidRPr="007A7378">
        <w:rPr>
          <w:rFonts w:ascii="Verdana" w:hAnsi="Verdana" w:hint="eastAsia"/>
          <w:sz w:val="26"/>
          <w:szCs w:val="26"/>
        </w:rPr>
        <w:t>역할을</w:t>
      </w:r>
      <w:r w:rsidRPr="007A7378">
        <w:rPr>
          <w:rFonts w:ascii="Verdana" w:hAnsi="Verdana"/>
          <w:sz w:val="26"/>
          <w:szCs w:val="26"/>
        </w:rPr>
        <w:t xml:space="preserve"> </w:t>
      </w:r>
      <w:r w:rsidRPr="007A7378">
        <w:rPr>
          <w:rFonts w:ascii="Verdana" w:hAnsi="Verdana" w:hint="eastAsia"/>
          <w:sz w:val="26"/>
          <w:szCs w:val="26"/>
        </w:rPr>
        <w:t>수행하는</w:t>
      </w:r>
      <w:r w:rsidRPr="007A7378">
        <w:rPr>
          <w:rFonts w:ascii="Verdana" w:hAnsi="Verdana"/>
          <w:sz w:val="26"/>
          <w:szCs w:val="26"/>
        </w:rPr>
        <w:t xml:space="preserve"> </w:t>
      </w:r>
      <w:r w:rsidRPr="007A7378">
        <w:rPr>
          <w:rFonts w:ascii="Verdana" w:hAnsi="Verdana" w:hint="eastAsia"/>
          <w:sz w:val="26"/>
          <w:szCs w:val="26"/>
        </w:rPr>
        <w:t>것이</w:t>
      </w:r>
      <w:r w:rsidRPr="007A7378">
        <w:rPr>
          <w:rFonts w:ascii="Verdana" w:hAnsi="Verdana"/>
          <w:sz w:val="26"/>
          <w:szCs w:val="26"/>
        </w:rPr>
        <w:t xml:space="preserve"> </w:t>
      </w:r>
      <w:r w:rsidRPr="007A7378">
        <w:rPr>
          <w:rFonts w:ascii="Verdana" w:hAnsi="Verdana" w:hint="eastAsia"/>
          <w:sz w:val="26"/>
          <w:szCs w:val="26"/>
        </w:rPr>
        <w:t>가능하다는</w:t>
      </w:r>
      <w:r w:rsidRPr="007A7378">
        <w:rPr>
          <w:rFonts w:ascii="Verdana" w:hAnsi="Verdana"/>
          <w:sz w:val="26"/>
          <w:szCs w:val="26"/>
        </w:rPr>
        <w:t xml:space="preserve"> </w:t>
      </w:r>
      <w:r w:rsidRPr="007A7378">
        <w:rPr>
          <w:rFonts w:ascii="Verdana" w:hAnsi="Verdana" w:hint="eastAsia"/>
          <w:sz w:val="26"/>
          <w:szCs w:val="26"/>
        </w:rPr>
        <w:t>점을</w:t>
      </w:r>
      <w:r w:rsidRPr="007A7378">
        <w:rPr>
          <w:rFonts w:ascii="Verdana" w:hAnsi="Verdana"/>
          <w:sz w:val="26"/>
          <w:szCs w:val="26"/>
        </w:rPr>
        <w:t xml:space="preserve"> </w:t>
      </w:r>
      <w:r w:rsidRPr="007A7378">
        <w:rPr>
          <w:rFonts w:ascii="Verdana" w:hAnsi="Verdana" w:hint="eastAsia"/>
          <w:sz w:val="26"/>
          <w:szCs w:val="26"/>
        </w:rPr>
        <w:t>보여준다</w:t>
      </w:r>
      <w:r w:rsidRPr="007A7378">
        <w:rPr>
          <w:rFonts w:ascii="Verdana" w:hAnsi="Verdana"/>
          <w:sz w:val="26"/>
          <w:szCs w:val="26"/>
        </w:rPr>
        <w:t xml:space="preserve">. </w:t>
      </w:r>
      <w:r w:rsidRPr="007A7378">
        <w:rPr>
          <w:rFonts w:ascii="Verdana" w:hAnsi="Verdana" w:hint="eastAsia"/>
          <w:sz w:val="26"/>
          <w:szCs w:val="26"/>
        </w:rPr>
        <w:t>문화적</w:t>
      </w:r>
      <w:r w:rsidRPr="007A7378">
        <w:rPr>
          <w:rFonts w:ascii="Verdana" w:hAnsi="Verdana"/>
          <w:sz w:val="26"/>
          <w:szCs w:val="26"/>
        </w:rPr>
        <w:t xml:space="preserve"> </w:t>
      </w:r>
      <w:r w:rsidRPr="007A7378">
        <w:rPr>
          <w:rFonts w:ascii="Verdana" w:hAnsi="Verdana" w:hint="eastAsia"/>
          <w:sz w:val="26"/>
          <w:szCs w:val="26"/>
        </w:rPr>
        <w:t>권리에</w:t>
      </w:r>
      <w:r w:rsidRPr="007A7378">
        <w:rPr>
          <w:rFonts w:ascii="Verdana" w:hAnsi="Verdana"/>
          <w:sz w:val="26"/>
          <w:szCs w:val="26"/>
        </w:rPr>
        <w:t xml:space="preserve"> </w:t>
      </w:r>
      <w:r w:rsidRPr="007A7378">
        <w:rPr>
          <w:rFonts w:ascii="Verdana" w:hAnsi="Verdana" w:hint="eastAsia"/>
          <w:sz w:val="26"/>
          <w:szCs w:val="26"/>
        </w:rPr>
        <w:t>관한</w:t>
      </w:r>
      <w:r w:rsidRPr="007A7378">
        <w:rPr>
          <w:rFonts w:ascii="Verdana" w:hAnsi="Verdana"/>
          <w:sz w:val="26"/>
          <w:szCs w:val="26"/>
        </w:rPr>
        <w:t xml:space="preserve"> </w:t>
      </w:r>
      <w:r w:rsidRPr="007A7378">
        <w:rPr>
          <w:rFonts w:ascii="Verdana" w:hAnsi="Verdana" w:hint="eastAsia"/>
          <w:sz w:val="26"/>
          <w:szCs w:val="26"/>
        </w:rPr>
        <w:t>특별보고관이</w:t>
      </w:r>
      <w:r w:rsidRPr="007A7378">
        <w:rPr>
          <w:rFonts w:ascii="Verdana" w:hAnsi="Verdana"/>
          <w:sz w:val="26"/>
          <w:szCs w:val="26"/>
        </w:rPr>
        <w:t xml:space="preserve"> </w:t>
      </w:r>
      <w:r w:rsidRPr="007A7378">
        <w:rPr>
          <w:rFonts w:ascii="Verdana" w:hAnsi="Verdana" w:hint="eastAsia"/>
          <w:sz w:val="26"/>
          <w:szCs w:val="26"/>
        </w:rPr>
        <w:t>최근</w:t>
      </w:r>
      <w:r w:rsidRPr="007A7378">
        <w:rPr>
          <w:rFonts w:ascii="Verdana" w:hAnsi="Verdana"/>
          <w:sz w:val="26"/>
          <w:szCs w:val="26"/>
        </w:rPr>
        <w:t xml:space="preserve"> </w:t>
      </w:r>
      <w:r w:rsidRPr="007A7378">
        <w:rPr>
          <w:rFonts w:ascii="Verdana" w:hAnsi="Verdana" w:hint="eastAsia"/>
          <w:sz w:val="26"/>
          <w:szCs w:val="26"/>
        </w:rPr>
        <w:t>설명한</w:t>
      </w:r>
      <w:r w:rsidRPr="007A7378">
        <w:rPr>
          <w:rFonts w:ascii="Verdana" w:hAnsi="Verdana"/>
          <w:sz w:val="26"/>
          <w:szCs w:val="26"/>
        </w:rPr>
        <w:t xml:space="preserve"> </w:t>
      </w:r>
      <w:r w:rsidRPr="007A7378">
        <w:rPr>
          <w:rFonts w:ascii="Verdana" w:hAnsi="Verdana" w:hint="eastAsia"/>
          <w:sz w:val="26"/>
          <w:szCs w:val="26"/>
        </w:rPr>
        <w:t>바와</w:t>
      </w:r>
      <w:r w:rsidRPr="007A7378">
        <w:rPr>
          <w:rFonts w:ascii="Verdana" w:hAnsi="Verdana"/>
          <w:sz w:val="26"/>
          <w:szCs w:val="26"/>
        </w:rPr>
        <w:t xml:space="preserve"> </w:t>
      </w:r>
      <w:r w:rsidRPr="007A7378">
        <w:rPr>
          <w:rFonts w:ascii="Verdana" w:hAnsi="Verdana" w:hint="eastAsia"/>
          <w:sz w:val="26"/>
          <w:szCs w:val="26"/>
        </w:rPr>
        <w:t>같이</w:t>
      </w:r>
      <w:r w:rsidRPr="007A7378">
        <w:rPr>
          <w:rFonts w:ascii="Verdana" w:hAnsi="Verdana"/>
          <w:sz w:val="26"/>
          <w:szCs w:val="26"/>
        </w:rPr>
        <w:t xml:space="preserve"> “</w:t>
      </w:r>
      <w:r w:rsidRPr="007A7378">
        <w:rPr>
          <w:rFonts w:ascii="Verdana" w:hAnsi="Verdana" w:hint="eastAsia"/>
          <w:sz w:val="26"/>
          <w:szCs w:val="26"/>
        </w:rPr>
        <w:t>국가들은</w:t>
      </w:r>
      <w:r w:rsidRPr="007A7378">
        <w:rPr>
          <w:rFonts w:ascii="Verdana" w:hAnsi="Verdana"/>
          <w:sz w:val="26"/>
          <w:szCs w:val="26"/>
        </w:rPr>
        <w:t xml:space="preserve"> </w:t>
      </w:r>
      <w:r w:rsidRPr="007A7378">
        <w:rPr>
          <w:rFonts w:ascii="Verdana" w:hAnsi="Verdana" w:hint="eastAsia"/>
          <w:sz w:val="26"/>
          <w:szCs w:val="26"/>
        </w:rPr>
        <w:t>그들의</w:t>
      </w:r>
      <w:r w:rsidRPr="007A7378">
        <w:rPr>
          <w:rFonts w:ascii="Verdana" w:hAnsi="Verdana"/>
          <w:sz w:val="26"/>
          <w:szCs w:val="26"/>
        </w:rPr>
        <w:t xml:space="preserve"> </w:t>
      </w:r>
      <w:r w:rsidRPr="007A7378">
        <w:rPr>
          <w:rFonts w:ascii="Verdana" w:hAnsi="Verdana" w:hint="eastAsia"/>
          <w:sz w:val="26"/>
          <w:szCs w:val="26"/>
        </w:rPr>
        <w:t>인권적</w:t>
      </w:r>
      <w:r w:rsidRPr="007A7378">
        <w:rPr>
          <w:rFonts w:ascii="Verdana" w:hAnsi="Verdana"/>
          <w:sz w:val="26"/>
          <w:szCs w:val="26"/>
        </w:rPr>
        <w:t xml:space="preserve"> </w:t>
      </w:r>
      <w:r w:rsidRPr="007A7378">
        <w:rPr>
          <w:rFonts w:ascii="Verdana" w:hAnsi="Verdana" w:hint="eastAsia"/>
          <w:sz w:val="26"/>
          <w:szCs w:val="26"/>
        </w:rPr>
        <w:t>의무를</w:t>
      </w:r>
      <w:r w:rsidRPr="007A7378">
        <w:rPr>
          <w:rFonts w:ascii="Verdana" w:hAnsi="Verdana"/>
          <w:sz w:val="26"/>
          <w:szCs w:val="26"/>
        </w:rPr>
        <w:t xml:space="preserve"> </w:t>
      </w:r>
      <w:r w:rsidRPr="007A7378">
        <w:rPr>
          <w:rFonts w:ascii="Verdana" w:hAnsi="Verdana" w:hint="eastAsia"/>
          <w:sz w:val="26"/>
          <w:szCs w:val="26"/>
        </w:rPr>
        <w:t>지키기</w:t>
      </w:r>
      <w:r w:rsidRPr="007A7378">
        <w:rPr>
          <w:rFonts w:ascii="Verdana" w:hAnsi="Verdana"/>
          <w:sz w:val="26"/>
          <w:szCs w:val="26"/>
        </w:rPr>
        <w:t xml:space="preserve"> </w:t>
      </w:r>
      <w:r w:rsidRPr="007A7378">
        <w:rPr>
          <w:rFonts w:ascii="Verdana" w:hAnsi="Verdana" w:hint="eastAsia"/>
          <w:sz w:val="26"/>
          <w:szCs w:val="26"/>
        </w:rPr>
        <w:t>위해</w:t>
      </w:r>
      <w:r w:rsidRPr="007A7378">
        <w:rPr>
          <w:rFonts w:ascii="Verdana" w:hAnsi="Verdana"/>
          <w:sz w:val="26"/>
          <w:szCs w:val="26"/>
        </w:rPr>
        <w:t xml:space="preserve"> </w:t>
      </w:r>
      <w:r w:rsidRPr="007A7378">
        <w:rPr>
          <w:rFonts w:ascii="Verdana" w:hAnsi="Verdana" w:hint="eastAsia"/>
          <w:sz w:val="26"/>
          <w:szCs w:val="26"/>
        </w:rPr>
        <w:t>저작권</w:t>
      </w:r>
      <w:r w:rsidRPr="007A7378">
        <w:rPr>
          <w:rFonts w:ascii="Verdana" w:hAnsi="Verdana"/>
          <w:sz w:val="26"/>
          <w:szCs w:val="26"/>
        </w:rPr>
        <w:t xml:space="preserve"> </w:t>
      </w:r>
      <w:r w:rsidRPr="007A7378">
        <w:rPr>
          <w:rFonts w:ascii="Verdana" w:hAnsi="Verdana" w:hint="eastAsia"/>
          <w:sz w:val="26"/>
          <w:szCs w:val="26"/>
        </w:rPr>
        <w:t>예외와</w:t>
      </w:r>
      <w:r w:rsidRPr="007A7378">
        <w:rPr>
          <w:rFonts w:ascii="Verdana" w:hAnsi="Verdana"/>
          <w:sz w:val="26"/>
          <w:szCs w:val="26"/>
        </w:rPr>
        <w:t xml:space="preserve"> </w:t>
      </w:r>
      <w:r w:rsidRPr="007A7378">
        <w:rPr>
          <w:rFonts w:ascii="Verdana" w:hAnsi="Verdana" w:hint="eastAsia"/>
          <w:sz w:val="26"/>
          <w:szCs w:val="26"/>
        </w:rPr>
        <w:t>제한에</w:t>
      </w:r>
      <w:r w:rsidRPr="007A7378">
        <w:rPr>
          <w:rFonts w:ascii="Verdana" w:hAnsi="Verdana"/>
          <w:sz w:val="26"/>
          <w:szCs w:val="26"/>
        </w:rPr>
        <w:t xml:space="preserve"> </w:t>
      </w:r>
      <w:r w:rsidRPr="007A7378">
        <w:rPr>
          <w:rFonts w:ascii="Verdana" w:hAnsi="Verdana" w:hint="eastAsia"/>
          <w:sz w:val="26"/>
          <w:szCs w:val="26"/>
        </w:rPr>
        <w:t>관한</w:t>
      </w:r>
      <w:r w:rsidRPr="007A7378">
        <w:rPr>
          <w:rFonts w:ascii="Verdana" w:hAnsi="Verdana"/>
          <w:sz w:val="26"/>
          <w:szCs w:val="26"/>
        </w:rPr>
        <w:t xml:space="preserve"> </w:t>
      </w:r>
      <w:r w:rsidRPr="007A7378">
        <w:rPr>
          <w:rFonts w:ascii="Verdana" w:hAnsi="Verdana" w:hint="eastAsia"/>
          <w:sz w:val="26"/>
          <w:szCs w:val="26"/>
        </w:rPr>
        <w:t>확고하고</w:t>
      </w:r>
      <w:r w:rsidRPr="007A7378">
        <w:rPr>
          <w:rFonts w:ascii="Verdana" w:hAnsi="Verdana"/>
          <w:sz w:val="26"/>
          <w:szCs w:val="26"/>
        </w:rPr>
        <w:t xml:space="preserve"> </w:t>
      </w:r>
      <w:r w:rsidRPr="007A7378">
        <w:rPr>
          <w:rFonts w:ascii="Verdana" w:hAnsi="Verdana" w:hint="eastAsia"/>
          <w:sz w:val="26"/>
          <w:szCs w:val="26"/>
        </w:rPr>
        <w:t>유연한</w:t>
      </w:r>
      <w:r w:rsidRPr="007A7378">
        <w:rPr>
          <w:rFonts w:ascii="Verdana" w:hAnsi="Verdana"/>
          <w:sz w:val="26"/>
          <w:szCs w:val="26"/>
        </w:rPr>
        <w:t xml:space="preserve"> </w:t>
      </w:r>
      <w:r w:rsidRPr="007A7378">
        <w:rPr>
          <w:rFonts w:ascii="Verdana" w:hAnsi="Verdana" w:hint="eastAsia"/>
          <w:sz w:val="26"/>
          <w:szCs w:val="26"/>
        </w:rPr>
        <w:t>시스템을</w:t>
      </w:r>
      <w:r w:rsidRPr="007A7378">
        <w:rPr>
          <w:rFonts w:ascii="Verdana" w:hAnsi="Verdana"/>
          <w:sz w:val="26"/>
          <w:szCs w:val="26"/>
        </w:rPr>
        <w:t xml:space="preserve"> </w:t>
      </w:r>
      <w:r w:rsidRPr="007A7378">
        <w:rPr>
          <w:rFonts w:ascii="Verdana" w:hAnsi="Verdana" w:hint="eastAsia"/>
          <w:sz w:val="26"/>
          <w:szCs w:val="26"/>
        </w:rPr>
        <w:t>적극적으로</w:t>
      </w:r>
      <w:r w:rsidRPr="007A7378">
        <w:rPr>
          <w:rFonts w:ascii="Verdana" w:hAnsi="Verdana"/>
          <w:sz w:val="26"/>
          <w:szCs w:val="26"/>
        </w:rPr>
        <w:t xml:space="preserve"> </w:t>
      </w:r>
      <w:r w:rsidRPr="007A7378">
        <w:rPr>
          <w:rFonts w:ascii="Verdana" w:hAnsi="Verdana" w:hint="eastAsia"/>
          <w:sz w:val="26"/>
          <w:szCs w:val="26"/>
        </w:rPr>
        <w:t>갖출</w:t>
      </w:r>
      <w:r w:rsidRPr="007A7378">
        <w:rPr>
          <w:rFonts w:ascii="Verdana" w:hAnsi="Verdana"/>
          <w:sz w:val="26"/>
          <w:szCs w:val="26"/>
        </w:rPr>
        <w:t xml:space="preserve"> </w:t>
      </w:r>
      <w:r w:rsidRPr="007A7378">
        <w:rPr>
          <w:rFonts w:ascii="Verdana" w:hAnsi="Verdana" w:hint="eastAsia"/>
          <w:sz w:val="26"/>
          <w:szCs w:val="26"/>
        </w:rPr>
        <w:t>의무를</w:t>
      </w:r>
      <w:r w:rsidRPr="007A7378">
        <w:rPr>
          <w:rFonts w:ascii="Verdana" w:hAnsi="Verdana"/>
          <w:sz w:val="26"/>
          <w:szCs w:val="26"/>
        </w:rPr>
        <w:t xml:space="preserve"> </w:t>
      </w:r>
      <w:r w:rsidRPr="007A7378">
        <w:rPr>
          <w:rFonts w:ascii="Verdana" w:hAnsi="Verdana" w:hint="eastAsia"/>
          <w:sz w:val="26"/>
          <w:szCs w:val="26"/>
        </w:rPr>
        <w:t>갖는다</w:t>
      </w:r>
      <w:r w:rsidRPr="007A7378">
        <w:rPr>
          <w:rFonts w:ascii="Verdana" w:hAnsi="Verdana"/>
          <w:sz w:val="26"/>
          <w:szCs w:val="26"/>
        </w:rPr>
        <w:t>(S</w:t>
      </w:r>
      <w:r w:rsidRPr="007A7378">
        <w:rPr>
          <w:rFonts w:ascii="Arial" w:hAnsi="Arial" w:cs="Arial"/>
          <w:sz w:val="26"/>
          <w:szCs w:val="26"/>
        </w:rPr>
        <w:t>‌</w:t>
      </w:r>
      <w:r w:rsidRPr="007A7378">
        <w:rPr>
          <w:rFonts w:ascii="Verdana" w:hAnsi="Verdana"/>
          <w:sz w:val="26"/>
          <w:szCs w:val="26"/>
        </w:rPr>
        <w:t>tates have a positive obligation to provide for a robust and flexible syste</w:t>
      </w:r>
      <w:r w:rsidRPr="007A7378">
        <w:rPr>
          <w:rFonts w:ascii="Verdana" w:hAnsi="Verdana" w:hint="eastAsia"/>
          <w:sz w:val="26"/>
          <w:szCs w:val="26"/>
        </w:rPr>
        <w:t>m of copyright exceptions and limitations to honour their human rights obligations)</w:t>
      </w:r>
      <w:r w:rsidRPr="007A7378">
        <w:rPr>
          <w:rFonts w:ascii="Verdana" w:hAnsi="Verdana" w:hint="eastAsia"/>
          <w:sz w:val="26"/>
          <w:szCs w:val="26"/>
        </w:rPr>
        <w:t>”</w:t>
      </w:r>
      <w:r w:rsidRPr="007A7378">
        <w:rPr>
          <w:rFonts w:ascii="Verdana" w:hAnsi="Verdana" w:hint="eastAsia"/>
          <w:sz w:val="26"/>
          <w:szCs w:val="26"/>
        </w:rPr>
        <w:t xml:space="preserve">. </w:t>
      </w:r>
      <w:r w:rsidRPr="007A7378">
        <w:rPr>
          <w:rFonts w:ascii="Verdana" w:hAnsi="Verdana" w:hint="eastAsia"/>
          <w:sz w:val="26"/>
          <w:szCs w:val="26"/>
        </w:rPr>
        <w:t>“국제저작권법상의</w:t>
      </w:r>
      <w:r w:rsidRPr="007A7378">
        <w:rPr>
          <w:rFonts w:ascii="Verdana" w:hAnsi="Verdana" w:hint="eastAsia"/>
          <w:sz w:val="26"/>
          <w:szCs w:val="26"/>
        </w:rPr>
        <w:t xml:space="preserve"> </w:t>
      </w:r>
      <w:r w:rsidRPr="007A7378">
        <w:rPr>
          <w:rFonts w:ascii="Verdana" w:hAnsi="Verdana" w:hint="eastAsia"/>
          <w:sz w:val="26"/>
          <w:szCs w:val="26"/>
        </w:rPr>
        <w:t>‘</w:t>
      </w:r>
      <w:r w:rsidRPr="007A7378">
        <w:rPr>
          <w:rFonts w:ascii="Verdana" w:hAnsi="Verdana" w:hint="eastAsia"/>
          <w:sz w:val="26"/>
          <w:szCs w:val="26"/>
        </w:rPr>
        <w:t>3</w:t>
      </w:r>
      <w:r w:rsidRPr="007A7378">
        <w:rPr>
          <w:rFonts w:ascii="Verdana" w:hAnsi="Verdana" w:hint="eastAsia"/>
          <w:sz w:val="26"/>
          <w:szCs w:val="26"/>
        </w:rPr>
        <w:t>단계</w:t>
      </w:r>
      <w:r w:rsidRPr="007A7378">
        <w:rPr>
          <w:rFonts w:ascii="Verdana" w:hAnsi="Verdana" w:hint="eastAsia"/>
          <w:sz w:val="26"/>
          <w:szCs w:val="26"/>
        </w:rPr>
        <w:t xml:space="preserve"> </w:t>
      </w:r>
      <w:r w:rsidRPr="007A7378">
        <w:rPr>
          <w:rFonts w:ascii="Verdana" w:hAnsi="Verdana" w:hint="eastAsia"/>
          <w:sz w:val="26"/>
          <w:szCs w:val="26"/>
        </w:rPr>
        <w:t>테스트’는</w:t>
      </w:r>
      <w:r w:rsidRPr="007A7378">
        <w:rPr>
          <w:rFonts w:ascii="Verdana" w:hAnsi="Verdana" w:hint="eastAsia"/>
          <w:sz w:val="26"/>
          <w:szCs w:val="26"/>
        </w:rPr>
        <w:t xml:space="preserve"> </w:t>
      </w:r>
      <w:r w:rsidRPr="007A7378">
        <w:rPr>
          <w:rFonts w:ascii="Verdana" w:hAnsi="Verdana" w:hint="eastAsia"/>
          <w:sz w:val="26"/>
          <w:szCs w:val="26"/>
        </w:rPr>
        <w:t>이러한</w:t>
      </w:r>
      <w:r w:rsidRPr="007A7378">
        <w:rPr>
          <w:rFonts w:ascii="Verdana" w:hAnsi="Verdana" w:hint="eastAsia"/>
          <w:sz w:val="26"/>
          <w:szCs w:val="26"/>
        </w:rPr>
        <w:t xml:space="preserve"> </w:t>
      </w:r>
      <w:r w:rsidRPr="007A7378">
        <w:rPr>
          <w:rFonts w:ascii="Verdana" w:hAnsi="Verdana" w:hint="eastAsia"/>
          <w:sz w:val="26"/>
          <w:szCs w:val="26"/>
        </w:rPr>
        <w:t>예외와</w:t>
      </w:r>
      <w:r w:rsidRPr="007A7378">
        <w:rPr>
          <w:rFonts w:ascii="Verdana" w:hAnsi="Verdana" w:hint="eastAsia"/>
          <w:sz w:val="26"/>
          <w:szCs w:val="26"/>
        </w:rPr>
        <w:t xml:space="preserve"> </w:t>
      </w:r>
      <w:r w:rsidRPr="007A7378">
        <w:rPr>
          <w:rFonts w:ascii="Verdana" w:hAnsi="Verdana" w:hint="eastAsia"/>
          <w:sz w:val="26"/>
          <w:szCs w:val="26"/>
        </w:rPr>
        <w:t>제한규정의</w:t>
      </w:r>
      <w:r w:rsidRPr="007A7378">
        <w:rPr>
          <w:rFonts w:ascii="Verdana" w:hAnsi="Verdana" w:hint="eastAsia"/>
          <w:sz w:val="26"/>
          <w:szCs w:val="26"/>
        </w:rPr>
        <w:t xml:space="preserve"> </w:t>
      </w:r>
      <w:r w:rsidRPr="007A7378">
        <w:rPr>
          <w:rFonts w:ascii="Verdana" w:hAnsi="Verdana" w:hint="eastAsia"/>
          <w:sz w:val="26"/>
          <w:szCs w:val="26"/>
        </w:rPr>
        <w:t>시스템을</w:t>
      </w:r>
      <w:r w:rsidRPr="007A7378">
        <w:rPr>
          <w:rFonts w:ascii="Verdana" w:hAnsi="Verdana" w:hint="eastAsia"/>
          <w:sz w:val="26"/>
          <w:szCs w:val="26"/>
        </w:rPr>
        <w:t xml:space="preserve"> </w:t>
      </w:r>
      <w:r w:rsidRPr="007A7378">
        <w:rPr>
          <w:rFonts w:ascii="Verdana" w:hAnsi="Verdana" w:hint="eastAsia"/>
          <w:sz w:val="26"/>
          <w:szCs w:val="26"/>
        </w:rPr>
        <w:t>갖추는</w:t>
      </w:r>
      <w:r w:rsidRPr="007A7378">
        <w:rPr>
          <w:rFonts w:ascii="Verdana" w:hAnsi="Verdana" w:hint="eastAsia"/>
          <w:sz w:val="26"/>
          <w:szCs w:val="26"/>
        </w:rPr>
        <w:t xml:space="preserve"> </w:t>
      </w:r>
      <w:r w:rsidRPr="007A7378">
        <w:rPr>
          <w:rFonts w:ascii="Verdana" w:hAnsi="Verdana" w:hint="eastAsia"/>
          <w:sz w:val="26"/>
          <w:szCs w:val="26"/>
        </w:rPr>
        <w:t>것을</w:t>
      </w:r>
      <w:r w:rsidRPr="007A7378">
        <w:rPr>
          <w:rFonts w:ascii="Verdana" w:hAnsi="Verdana" w:hint="eastAsia"/>
          <w:sz w:val="26"/>
          <w:szCs w:val="26"/>
        </w:rPr>
        <w:t xml:space="preserve"> </w:t>
      </w:r>
      <w:r w:rsidRPr="007A7378">
        <w:rPr>
          <w:rFonts w:ascii="Verdana" w:hAnsi="Verdana" w:hint="eastAsia"/>
          <w:sz w:val="26"/>
          <w:szCs w:val="26"/>
        </w:rPr>
        <w:t>장려하기</w:t>
      </w:r>
      <w:r w:rsidRPr="007A7378">
        <w:rPr>
          <w:rFonts w:ascii="Verdana" w:hAnsi="Verdana" w:hint="eastAsia"/>
          <w:sz w:val="26"/>
          <w:szCs w:val="26"/>
        </w:rPr>
        <w:t xml:space="preserve"> </w:t>
      </w:r>
      <w:r w:rsidRPr="007A7378">
        <w:rPr>
          <w:rFonts w:ascii="Verdana" w:hAnsi="Verdana" w:hint="eastAsia"/>
          <w:sz w:val="26"/>
          <w:szCs w:val="26"/>
        </w:rPr>
        <w:t>위한</w:t>
      </w:r>
      <w:r w:rsidRPr="007A7378">
        <w:rPr>
          <w:rFonts w:ascii="Verdana" w:hAnsi="Verdana" w:hint="eastAsia"/>
          <w:sz w:val="26"/>
          <w:szCs w:val="26"/>
        </w:rPr>
        <w:t xml:space="preserve"> </w:t>
      </w:r>
      <w:r w:rsidRPr="007A7378">
        <w:rPr>
          <w:rFonts w:ascii="Verdana" w:hAnsi="Verdana" w:hint="eastAsia"/>
          <w:sz w:val="26"/>
          <w:szCs w:val="26"/>
        </w:rPr>
        <w:t>것으로</w:t>
      </w:r>
      <w:r w:rsidRPr="007A7378">
        <w:rPr>
          <w:rFonts w:ascii="Verdana" w:hAnsi="Verdana" w:hint="eastAsia"/>
          <w:sz w:val="26"/>
          <w:szCs w:val="26"/>
        </w:rPr>
        <w:t xml:space="preserve"> </w:t>
      </w:r>
      <w:r w:rsidRPr="007A7378">
        <w:rPr>
          <w:rFonts w:ascii="Verdana" w:hAnsi="Verdana" w:hint="eastAsia"/>
          <w:sz w:val="26"/>
          <w:szCs w:val="26"/>
        </w:rPr>
        <w:t>해석되어야</w:t>
      </w:r>
      <w:r w:rsidRPr="007A7378">
        <w:rPr>
          <w:rFonts w:ascii="Verdana" w:hAnsi="Verdana" w:hint="eastAsia"/>
          <w:sz w:val="26"/>
          <w:szCs w:val="26"/>
        </w:rPr>
        <w:t xml:space="preserve"> </w:t>
      </w:r>
      <w:r w:rsidRPr="007A7378">
        <w:rPr>
          <w:rFonts w:ascii="Verdana" w:hAnsi="Verdana" w:hint="eastAsia"/>
          <w:sz w:val="26"/>
          <w:szCs w:val="26"/>
        </w:rPr>
        <w:t>한다</w:t>
      </w:r>
      <w:r w:rsidRPr="007A7378">
        <w:rPr>
          <w:rFonts w:ascii="Verdana" w:hAnsi="Verdana" w:hint="eastAsia"/>
          <w:sz w:val="26"/>
          <w:szCs w:val="26"/>
        </w:rPr>
        <w:t xml:space="preserve">(The </w:t>
      </w:r>
      <w:r w:rsidRPr="007A7378">
        <w:rPr>
          <w:rFonts w:ascii="Verdana" w:hAnsi="Verdana" w:hint="eastAsia"/>
          <w:sz w:val="26"/>
          <w:szCs w:val="26"/>
        </w:rPr>
        <w:t>‘</w:t>
      </w:r>
      <w:r w:rsidRPr="007A7378">
        <w:rPr>
          <w:rFonts w:ascii="Verdana" w:hAnsi="Verdana" w:hint="eastAsia"/>
          <w:sz w:val="26"/>
          <w:szCs w:val="26"/>
        </w:rPr>
        <w:t>three-step test</w:t>
      </w:r>
      <w:r w:rsidRPr="007A7378">
        <w:rPr>
          <w:rFonts w:ascii="Verdana" w:hAnsi="Verdana" w:hint="eastAsia"/>
          <w:sz w:val="26"/>
          <w:szCs w:val="26"/>
        </w:rPr>
        <w:t>’</w:t>
      </w:r>
      <w:r w:rsidRPr="007A7378">
        <w:rPr>
          <w:rFonts w:ascii="Verdana" w:hAnsi="Verdana" w:hint="eastAsia"/>
          <w:sz w:val="26"/>
          <w:szCs w:val="26"/>
        </w:rPr>
        <w:t xml:space="preserve"> of international copyright law should be interpreted to encourage the establishm</w:t>
      </w:r>
      <w:r w:rsidRPr="007A7378">
        <w:rPr>
          <w:rFonts w:ascii="Verdana" w:hAnsi="Verdana"/>
          <w:sz w:val="26"/>
          <w:szCs w:val="26"/>
        </w:rPr>
        <w:t>ent of such a system of exceptions and limitations)”.</w:t>
      </w:r>
      <w:r w:rsidR="004E1311" w:rsidRPr="008474DF">
        <w:rPr>
          <w:rStyle w:val="FootnoteReference"/>
          <w:rFonts w:ascii="Verdana" w:hAnsi="Verdana"/>
          <w:sz w:val="26"/>
          <w:szCs w:val="26"/>
        </w:rPr>
        <w:footnoteReference w:id="70"/>
      </w:r>
      <w:r w:rsidR="004E1311" w:rsidRPr="008474DF">
        <w:rPr>
          <w:rFonts w:ascii="Verdana" w:hAnsi="Verdana"/>
          <w:sz w:val="26"/>
          <w:szCs w:val="26"/>
        </w:rPr>
        <w:t xml:space="preserve"> </w:t>
      </w:r>
      <w:r w:rsidRPr="007A7378">
        <w:rPr>
          <w:rFonts w:ascii="Verdana" w:hAnsi="Verdana" w:hint="eastAsia"/>
          <w:sz w:val="26"/>
          <w:szCs w:val="26"/>
          <w:lang w:eastAsia="ko-KR"/>
        </w:rPr>
        <w:t>이러한</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진술은</w:t>
      </w:r>
      <w:r w:rsidRPr="007A7378">
        <w:rPr>
          <w:rFonts w:ascii="Verdana" w:hAnsi="Verdana" w:hint="eastAsia"/>
          <w:sz w:val="26"/>
          <w:szCs w:val="26"/>
          <w:lang w:eastAsia="ko-KR"/>
        </w:rPr>
        <w:t xml:space="preserve"> 3</w:t>
      </w:r>
      <w:r w:rsidRPr="007A7378">
        <w:rPr>
          <w:rFonts w:ascii="Verdana" w:hAnsi="Verdana" w:hint="eastAsia"/>
          <w:sz w:val="26"/>
          <w:szCs w:val="26"/>
          <w:lang w:eastAsia="ko-KR"/>
        </w:rPr>
        <w:t>단계</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테스트를</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두</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법영역</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사이의</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중재자로</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본</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것으로</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여기서</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테스트는</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국가가</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저작권법을</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인권을</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보호하고</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저작권자의</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권리남용에</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대항하는</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방법으로</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적용되도록</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할</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수</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있다는</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것을</w:t>
      </w:r>
      <w:r w:rsidRPr="007A7378">
        <w:rPr>
          <w:rFonts w:ascii="Verdana" w:hAnsi="Verdana" w:hint="eastAsia"/>
          <w:sz w:val="26"/>
          <w:szCs w:val="26"/>
          <w:lang w:eastAsia="ko-KR"/>
        </w:rPr>
        <w:t xml:space="preserve"> </w:t>
      </w:r>
      <w:r w:rsidRPr="007A7378">
        <w:rPr>
          <w:rFonts w:ascii="Verdana" w:hAnsi="Verdana" w:hint="eastAsia"/>
          <w:sz w:val="26"/>
          <w:szCs w:val="26"/>
          <w:lang w:eastAsia="ko-KR"/>
        </w:rPr>
        <w:t>보장해준다</w:t>
      </w:r>
      <w:r w:rsidRPr="007A7378">
        <w:rPr>
          <w:rFonts w:ascii="Verdana" w:hAnsi="Verdana" w:hint="eastAsia"/>
          <w:sz w:val="26"/>
          <w:szCs w:val="26"/>
          <w:lang w:eastAsia="ko-KR"/>
        </w:rPr>
        <w:t>.</w:t>
      </w:r>
    </w:p>
    <w:p w14:paraId="2BFEDEB5" w14:textId="77777777" w:rsidR="004E1311" w:rsidRPr="008474DF" w:rsidRDefault="004E1311" w:rsidP="004E1311">
      <w:pPr>
        <w:pStyle w:val="TextSpace"/>
        <w:spacing w:before="540"/>
        <w:rPr>
          <w:rFonts w:ascii="Verdana" w:hAnsi="Verdana"/>
          <w:sz w:val="26"/>
          <w:szCs w:val="26"/>
          <w:lang w:eastAsia="ko-KR"/>
        </w:rPr>
      </w:pPr>
    </w:p>
    <w:p w14:paraId="6BB287EA" w14:textId="77777777" w:rsidR="004E1311" w:rsidRPr="008474DF" w:rsidRDefault="004E1311" w:rsidP="004E1311">
      <w:pPr>
        <w:pStyle w:val="CN"/>
        <w:pageBreakBefore w:val="0"/>
        <w:rPr>
          <w:rFonts w:ascii="Verdana" w:hAnsi="Verdana"/>
          <w:sz w:val="26"/>
          <w:szCs w:val="26"/>
          <w:lang w:eastAsia="ko-KR"/>
        </w:rPr>
      </w:pPr>
      <w:r w:rsidRPr="008474DF">
        <w:rPr>
          <w:rFonts w:ascii="Verdana" w:hAnsi="Verdana"/>
          <w:sz w:val="26"/>
          <w:szCs w:val="26"/>
          <w:lang w:eastAsia="ko-KR"/>
        </w:rPr>
        <w:br w:type="page"/>
      </w:r>
      <w:r w:rsidR="007A7378">
        <w:rPr>
          <w:rFonts w:ascii="Verdana" w:hAnsi="Verdana" w:hint="eastAsia"/>
          <w:sz w:val="26"/>
          <w:szCs w:val="26"/>
          <w:lang w:eastAsia="ko-KR"/>
        </w:rPr>
        <w:t>제</w:t>
      </w:r>
      <w:r w:rsidRPr="008474DF">
        <w:rPr>
          <w:rFonts w:ascii="Verdana" w:hAnsi="Verdana"/>
          <w:sz w:val="26"/>
          <w:szCs w:val="26"/>
          <w:lang w:eastAsia="ko-KR"/>
        </w:rPr>
        <w:t>3</w:t>
      </w:r>
      <w:r w:rsidR="007A7378">
        <w:rPr>
          <w:rFonts w:ascii="Verdana" w:hAnsi="Verdana" w:hint="eastAsia"/>
          <w:sz w:val="26"/>
          <w:szCs w:val="26"/>
          <w:lang w:eastAsia="ko-KR"/>
        </w:rPr>
        <w:t>장</w:t>
      </w:r>
    </w:p>
    <w:p w14:paraId="3B1504C2" w14:textId="77777777" w:rsidR="004E1311" w:rsidRPr="008474DF" w:rsidRDefault="007A7378" w:rsidP="008474DF">
      <w:pPr>
        <w:pStyle w:val="Heading1"/>
        <w:rPr>
          <w:caps/>
          <w:spacing w:val="60"/>
          <w:szCs w:val="26"/>
          <w:lang w:eastAsia="ko-KR"/>
        </w:rPr>
      </w:pPr>
      <w:bookmarkStart w:id="66" w:name="_Toc529822"/>
      <w:r w:rsidRPr="007A7378">
        <w:rPr>
          <w:rFonts w:hint="eastAsia"/>
          <w:szCs w:val="26"/>
          <w:lang w:eastAsia="ko-KR"/>
        </w:rPr>
        <w:t>마라케시</w:t>
      </w:r>
      <w:r w:rsidRPr="007A7378">
        <w:rPr>
          <w:rFonts w:hint="eastAsia"/>
          <w:szCs w:val="26"/>
          <w:lang w:eastAsia="ko-KR"/>
        </w:rPr>
        <w:t xml:space="preserve"> </w:t>
      </w:r>
      <w:r w:rsidRPr="007A7378">
        <w:rPr>
          <w:rFonts w:hint="eastAsia"/>
          <w:szCs w:val="26"/>
          <w:lang w:eastAsia="ko-KR"/>
        </w:rPr>
        <w:t>조약</w:t>
      </w:r>
      <w:r w:rsidRPr="007A7378">
        <w:rPr>
          <w:rFonts w:hint="eastAsia"/>
          <w:szCs w:val="26"/>
          <w:lang w:eastAsia="ko-KR"/>
        </w:rPr>
        <w:t xml:space="preserve"> </w:t>
      </w:r>
      <w:r w:rsidRPr="007A7378">
        <w:rPr>
          <w:rFonts w:hint="eastAsia"/>
          <w:szCs w:val="26"/>
          <w:lang w:eastAsia="ko-KR"/>
        </w:rPr>
        <w:t>이행의</w:t>
      </w:r>
      <w:r w:rsidRPr="007A7378">
        <w:rPr>
          <w:rFonts w:hint="eastAsia"/>
          <w:szCs w:val="26"/>
          <w:lang w:eastAsia="ko-KR"/>
        </w:rPr>
        <w:t xml:space="preserve"> </w:t>
      </w:r>
      <w:r w:rsidRPr="007A7378">
        <w:rPr>
          <w:rFonts w:hint="eastAsia"/>
          <w:szCs w:val="26"/>
          <w:lang w:eastAsia="ko-KR"/>
        </w:rPr>
        <w:t>실제</w:t>
      </w:r>
      <w:bookmarkEnd w:id="66"/>
    </w:p>
    <w:p w14:paraId="30645DEB" w14:textId="77777777" w:rsidR="00763380" w:rsidRPr="00763380" w:rsidRDefault="00763380" w:rsidP="00763380">
      <w:pPr>
        <w:pStyle w:val="TextInd"/>
        <w:rPr>
          <w:rFonts w:ascii="Verdana" w:hAnsi="Verdana"/>
          <w:sz w:val="26"/>
          <w:szCs w:val="26"/>
          <w:lang w:eastAsia="ko-KR"/>
        </w:rPr>
      </w:pPr>
      <w:r w:rsidRPr="00763380">
        <w:rPr>
          <w:rFonts w:ascii="Verdana" w:hAnsi="Verdana" w:hint="eastAsia"/>
          <w:sz w:val="26"/>
          <w:szCs w:val="26"/>
          <w:lang w:eastAsia="ko-KR"/>
        </w:rPr>
        <w:t>마라케시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조약의</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가장</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핵심이</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되는</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인권적</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목적들</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즉</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인쇄물</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접근에</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대한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장애인들에게</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접근가능한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포맷으로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사본의</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보급확대를</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단지</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문서상으로만이</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아니라</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현실적으로도</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실현될</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수</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있도록</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하는</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것이</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중요하다</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마라케시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조약</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제</w:t>
      </w:r>
      <w:r w:rsidRPr="00763380">
        <w:rPr>
          <w:rFonts w:ascii="Verdana" w:hAnsi="Verdana" w:hint="eastAsia"/>
          <w:sz w:val="26"/>
          <w:szCs w:val="26"/>
          <w:lang w:eastAsia="ko-KR"/>
        </w:rPr>
        <w:t>10</w:t>
      </w:r>
      <w:r w:rsidRPr="00763380">
        <w:rPr>
          <w:rFonts w:ascii="Verdana" w:hAnsi="Verdana" w:hint="eastAsia"/>
          <w:sz w:val="26"/>
          <w:szCs w:val="26"/>
          <w:lang w:eastAsia="ko-KR"/>
        </w:rPr>
        <w:t>조</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제</w:t>
      </w:r>
      <w:r w:rsidRPr="00763380">
        <w:rPr>
          <w:rFonts w:ascii="Verdana" w:hAnsi="Verdana" w:hint="eastAsia"/>
          <w:sz w:val="26"/>
          <w:szCs w:val="26"/>
          <w:lang w:eastAsia="ko-KR"/>
        </w:rPr>
        <w:t>1</w:t>
      </w:r>
      <w:r w:rsidRPr="00763380">
        <w:rPr>
          <w:rFonts w:ascii="Verdana" w:hAnsi="Verdana" w:hint="eastAsia"/>
          <w:sz w:val="26"/>
          <w:szCs w:val="26"/>
          <w:lang w:eastAsia="ko-KR"/>
        </w:rPr>
        <w:t>항은</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개별</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국가가</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“이</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조약의</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적용을</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보장하기</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위해</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필요한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조치들을</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채택”해야</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한다는</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점을</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강조하면서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조약상의</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의무에</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반영시키고</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있다</w:t>
      </w:r>
      <w:r w:rsidRPr="00763380">
        <w:rPr>
          <w:rFonts w:ascii="Verdana" w:hAnsi="Verdana" w:hint="eastAsia"/>
          <w:sz w:val="26"/>
          <w:szCs w:val="26"/>
          <w:lang w:eastAsia="ko-KR"/>
        </w:rPr>
        <w:t>.</w:t>
      </w:r>
    </w:p>
    <w:p w14:paraId="1573D93D" w14:textId="77777777" w:rsidR="00763380" w:rsidRPr="00763380" w:rsidRDefault="00763380" w:rsidP="00763380">
      <w:pPr>
        <w:pStyle w:val="TextInd"/>
        <w:rPr>
          <w:rFonts w:ascii="Verdana" w:hAnsi="Verdana"/>
          <w:sz w:val="26"/>
          <w:szCs w:val="26"/>
          <w:lang w:eastAsia="ko-KR"/>
        </w:rPr>
      </w:pPr>
      <w:r w:rsidRPr="00763380">
        <w:rPr>
          <w:rFonts w:ascii="Verdana" w:hAnsi="Verdana" w:hint="eastAsia"/>
          <w:sz w:val="26"/>
          <w:szCs w:val="26"/>
          <w:lang w:eastAsia="ko-KR"/>
        </w:rPr>
        <w:t>그러나</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마라케시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조약의</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효과적인</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이행은</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반드시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고비용을</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요하거나</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복잡한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것을</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요구하는</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것은</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아니다</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가장</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초보적인</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단계에서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각각의</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비준국은</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접근가능한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포맷의</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사본을</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제작하고</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이용하며</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공유할</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수</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있는</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권한을</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부여하도록</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국내의</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저작권법을</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개정하게</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된다</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그러나</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마라케시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조약의</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목적을</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완전하게</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이행하기</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위해서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국가들은</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인권조약들</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특히</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장애인권리협약에</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대한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기존의</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이행입법을</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확장해야</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한다</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마라케시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조약이</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실효성</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있게</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이행되도록</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할</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책임은</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정부의</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지식재산권</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관련</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기관들이나</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사무소들에</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맡겨질</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수</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있는데</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이들은</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인권과</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관련된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기관들과</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협력적</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관계</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속에서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일하게</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된다</w:t>
      </w:r>
      <w:r w:rsidRPr="00763380">
        <w:rPr>
          <w:rFonts w:ascii="Verdana" w:hAnsi="Verdana" w:hint="eastAsia"/>
          <w:sz w:val="26"/>
          <w:szCs w:val="26"/>
          <w:lang w:eastAsia="ko-KR"/>
        </w:rPr>
        <w:t>.</w:t>
      </w:r>
    </w:p>
    <w:p w14:paraId="1861BCF9" w14:textId="77777777" w:rsidR="004E1311" w:rsidRDefault="00763380" w:rsidP="00763380">
      <w:pPr>
        <w:pStyle w:val="TextInd"/>
        <w:rPr>
          <w:rFonts w:ascii="Verdana" w:hAnsi="Verdana"/>
          <w:sz w:val="26"/>
          <w:szCs w:val="26"/>
          <w:lang w:eastAsia="ko-KR"/>
        </w:rPr>
      </w:pPr>
      <w:r w:rsidRPr="00763380">
        <w:rPr>
          <w:rFonts w:ascii="Verdana" w:hAnsi="Verdana" w:hint="eastAsia"/>
          <w:sz w:val="26"/>
          <w:szCs w:val="26"/>
          <w:lang w:eastAsia="ko-KR"/>
        </w:rPr>
        <w:t>이</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안내서의</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이어지는</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부분들에서는</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국가들이</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수혜자와</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권한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있는</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기관들이</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어떻게</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조약을</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효과적으로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이행할</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수</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있는지</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설명할</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것인데</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이는</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조약의</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수혜자와</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권한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있는</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기관들이</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접근가능한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포맷의</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사본을</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제작하고</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공유할</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수</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있는</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그들의</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권리를</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주장할</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수</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있도록</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하는</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법적</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구제수단을</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강구함으로써</w:t>
      </w:r>
      <w:r w:rsidRPr="00763380">
        <w:rPr>
          <w:rFonts w:ascii="Verdana" w:hAnsi="Verdana" w:hint="eastAsia"/>
          <w:sz w:val="26"/>
          <w:szCs w:val="26"/>
          <w:lang w:eastAsia="ko-KR"/>
        </w:rPr>
        <w:t xml:space="preserve">(3.1.). </w:t>
      </w:r>
      <w:r w:rsidRPr="00763380">
        <w:rPr>
          <w:rFonts w:ascii="Verdana" w:hAnsi="Verdana" w:hint="eastAsia"/>
          <w:sz w:val="26"/>
          <w:szCs w:val="26"/>
          <w:lang w:eastAsia="ko-KR"/>
        </w:rPr>
        <w:t>마라케시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조약에</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관한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권한들을</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국내의</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적합한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인권기관들과</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지식재산권</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관련</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기관들에</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부여함으로써</w:t>
      </w:r>
      <w:r w:rsidRPr="00763380">
        <w:rPr>
          <w:rFonts w:ascii="Verdana" w:hAnsi="Verdana" w:hint="eastAsia"/>
          <w:sz w:val="26"/>
          <w:szCs w:val="26"/>
          <w:lang w:eastAsia="ko-KR"/>
        </w:rPr>
        <w:t xml:space="preserve">(3.2.) </w:t>
      </w:r>
      <w:r w:rsidRPr="00763380">
        <w:rPr>
          <w:rFonts w:ascii="Verdana" w:hAnsi="Verdana" w:hint="eastAsia"/>
          <w:sz w:val="26"/>
          <w:szCs w:val="26"/>
          <w:lang w:eastAsia="ko-KR"/>
        </w:rPr>
        <w:t>그리고</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이들</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기관에</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모니터링</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활동과</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집행활동을</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할</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수</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있도록</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권한을</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부여함으로써</w:t>
      </w:r>
      <w:r w:rsidRPr="00763380">
        <w:rPr>
          <w:rFonts w:ascii="Verdana" w:hAnsi="Verdana" w:hint="eastAsia"/>
          <w:sz w:val="26"/>
          <w:szCs w:val="26"/>
          <w:lang w:eastAsia="ko-KR"/>
        </w:rPr>
        <w:t xml:space="preserve">(3.3.) </w:t>
      </w:r>
      <w:r w:rsidRPr="00763380">
        <w:rPr>
          <w:rFonts w:ascii="Verdana" w:hAnsi="Verdana" w:hint="eastAsia"/>
          <w:sz w:val="26"/>
          <w:szCs w:val="26"/>
          <w:lang w:eastAsia="ko-KR"/>
        </w:rPr>
        <w:t>이행될</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수</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있다</w:t>
      </w:r>
      <w:r w:rsidRPr="00763380">
        <w:rPr>
          <w:rFonts w:ascii="Verdana" w:hAnsi="Verdana" w:hint="eastAsia"/>
          <w:sz w:val="26"/>
          <w:szCs w:val="26"/>
          <w:lang w:eastAsia="ko-KR"/>
        </w:rPr>
        <w:t>.</w:t>
      </w:r>
    </w:p>
    <w:p w14:paraId="789B5EB1" w14:textId="77777777" w:rsidR="001A203F" w:rsidRPr="008474DF" w:rsidRDefault="001A203F" w:rsidP="004E1311">
      <w:pPr>
        <w:pStyle w:val="TextInd"/>
        <w:rPr>
          <w:rFonts w:ascii="Verdana" w:hAnsi="Verdana"/>
          <w:sz w:val="26"/>
          <w:szCs w:val="26"/>
          <w:lang w:eastAsia="ko-KR"/>
        </w:rPr>
      </w:pPr>
    </w:p>
    <w:p w14:paraId="7B8C9C04" w14:textId="77777777" w:rsidR="004E1311" w:rsidRPr="008474DF" w:rsidRDefault="004E1311" w:rsidP="008474DF">
      <w:pPr>
        <w:pStyle w:val="Heading2"/>
        <w:rPr>
          <w:lang w:eastAsia="ko-KR"/>
        </w:rPr>
      </w:pPr>
      <w:bookmarkStart w:id="67" w:name="_Toc529823"/>
      <w:r w:rsidRPr="008474DF">
        <w:rPr>
          <w:lang w:eastAsia="ko-KR"/>
        </w:rPr>
        <w:t>3.1.</w:t>
      </w:r>
      <w:r w:rsidRPr="008474DF">
        <w:t> </w:t>
      </w:r>
      <w:r w:rsidR="000F2B7D" w:rsidRPr="000F2B7D">
        <w:rPr>
          <w:rFonts w:hint="eastAsia"/>
          <w:lang w:eastAsia="ko-KR"/>
        </w:rPr>
        <w:t xml:space="preserve"> </w:t>
      </w:r>
      <w:r w:rsidR="000F2B7D" w:rsidRPr="000F2B7D">
        <w:rPr>
          <w:rFonts w:hint="eastAsia"/>
          <w:lang w:eastAsia="ko-KR"/>
        </w:rPr>
        <w:t>법적</w:t>
      </w:r>
      <w:r w:rsidR="000F2B7D" w:rsidRPr="000F2B7D">
        <w:rPr>
          <w:rFonts w:hint="eastAsia"/>
          <w:lang w:eastAsia="ko-KR"/>
        </w:rPr>
        <w:t xml:space="preserve"> </w:t>
      </w:r>
      <w:r w:rsidR="000F2B7D" w:rsidRPr="000F2B7D">
        <w:rPr>
          <w:rFonts w:hint="eastAsia"/>
          <w:lang w:eastAsia="ko-KR"/>
        </w:rPr>
        <w:t>구제수단의</w:t>
      </w:r>
      <w:r w:rsidR="000F2B7D" w:rsidRPr="000F2B7D">
        <w:rPr>
          <w:rFonts w:hint="eastAsia"/>
          <w:lang w:eastAsia="ko-KR"/>
        </w:rPr>
        <w:t xml:space="preserve"> </w:t>
      </w:r>
      <w:r w:rsidR="000F2B7D" w:rsidRPr="000F2B7D">
        <w:rPr>
          <w:rFonts w:hint="eastAsia"/>
          <w:lang w:eastAsia="ko-KR"/>
        </w:rPr>
        <w:t>창설</w:t>
      </w:r>
      <w:bookmarkEnd w:id="67"/>
    </w:p>
    <w:p w14:paraId="5C4A3F0F" w14:textId="77777777" w:rsidR="00763380" w:rsidRPr="00763380" w:rsidRDefault="00763380" w:rsidP="00763380">
      <w:pPr>
        <w:pStyle w:val="TextInd"/>
        <w:rPr>
          <w:rFonts w:ascii="Verdana" w:hAnsi="Verdana"/>
          <w:sz w:val="26"/>
          <w:szCs w:val="26"/>
          <w:lang w:eastAsia="ko-KR"/>
        </w:rPr>
      </w:pPr>
      <w:r w:rsidRPr="00763380">
        <w:rPr>
          <w:rFonts w:ascii="Verdana" w:hAnsi="Verdana" w:hint="eastAsia"/>
          <w:sz w:val="26"/>
          <w:szCs w:val="26"/>
          <w:lang w:eastAsia="ko-KR"/>
        </w:rPr>
        <w:t>마라케시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조약을</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국내법화하는</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데는</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인쇄물</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접근에</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장애가</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있는</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사람들이</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접근가능한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포맷의</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사본을</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제작하고</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공유할</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수</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있도록</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보장하는</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것이</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필수적이지만</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이는</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충분한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행보라고</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할</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수</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없다</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국가들은</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이러한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권리들의</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침해에</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대한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구제조치</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역시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규정해야</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한다</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구제조치에</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대한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접근가능성은</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국제인권법의</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중요한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원칙이</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된다</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마라케시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조약에</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제시된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권리들을</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실제로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실효성</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있게</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보장하는</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것</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역시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결정적이다</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구제수단에</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대한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접근가능성은</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인쇄물</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접근에</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장애가</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있는</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사람들과</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권한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있는</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기관들이</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법이</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적절하게</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그들의</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필요를</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만족시키지</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못하거나</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제</w:t>
      </w:r>
      <w:r w:rsidRPr="00763380">
        <w:rPr>
          <w:rFonts w:ascii="Verdana" w:hAnsi="Verdana" w:hint="eastAsia"/>
          <w:sz w:val="26"/>
          <w:szCs w:val="26"/>
          <w:lang w:eastAsia="ko-KR"/>
        </w:rPr>
        <w:t>3</w:t>
      </w:r>
      <w:r w:rsidRPr="00763380">
        <w:rPr>
          <w:rFonts w:ascii="Verdana" w:hAnsi="Verdana" w:hint="eastAsia"/>
          <w:sz w:val="26"/>
          <w:szCs w:val="26"/>
          <w:lang w:eastAsia="ko-KR"/>
        </w:rPr>
        <w:t>자들이</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그들의</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권리를</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침해했을</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때</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구제를</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구할</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수</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있는</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수단을</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가지고</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있어야</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한다</w:t>
      </w:r>
      <w:r w:rsidRPr="00763380">
        <w:rPr>
          <w:rFonts w:ascii="Verdana" w:hAnsi="Verdana" w:hint="eastAsia"/>
          <w:sz w:val="26"/>
          <w:szCs w:val="26"/>
          <w:lang w:eastAsia="ko-KR"/>
        </w:rPr>
        <w:t>.</w:t>
      </w:r>
    </w:p>
    <w:p w14:paraId="27621B29" w14:textId="77777777" w:rsidR="004E1311" w:rsidRPr="008474DF" w:rsidRDefault="00763380" w:rsidP="00763380">
      <w:pPr>
        <w:pStyle w:val="TextInd"/>
        <w:rPr>
          <w:rFonts w:ascii="Verdana" w:hAnsi="Verdana"/>
          <w:sz w:val="26"/>
          <w:szCs w:val="26"/>
          <w:lang w:eastAsia="ko-KR"/>
        </w:rPr>
      </w:pPr>
      <w:r w:rsidRPr="00763380">
        <w:rPr>
          <w:rFonts w:ascii="Verdana" w:hAnsi="Verdana" w:hint="eastAsia"/>
          <w:sz w:val="26"/>
          <w:szCs w:val="26"/>
          <w:lang w:eastAsia="ko-KR"/>
        </w:rPr>
        <w:t>국가들은</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인쇄물</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접근에</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장애가</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있는</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사람들</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그들을</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대표하는</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기관들과</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권한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있는</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기관들이</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접근가능한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포맷의</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사본들을</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제작하고</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공유할</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수</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있는</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권리를</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법적</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절차에서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방어할</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수</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있도록</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보장함으로써</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구제수단에</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대한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접근을</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규정할</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수도</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있다</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예를</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들어</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최근</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미국에서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있었던</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도서관들을</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상대로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법정소송인</w:t>
      </w:r>
      <w:r w:rsidRPr="00763380">
        <w:rPr>
          <w:rFonts w:ascii="Verdana" w:hAnsi="Verdana" w:hint="eastAsia"/>
          <w:sz w:val="26"/>
          <w:szCs w:val="26"/>
          <w:lang w:eastAsia="ko-KR"/>
        </w:rPr>
        <w:t xml:space="preserve"> HathiTrust </w:t>
      </w:r>
      <w:r w:rsidRPr="00763380">
        <w:rPr>
          <w:rFonts w:ascii="Verdana" w:hAnsi="Verdana" w:hint="eastAsia"/>
          <w:sz w:val="26"/>
          <w:szCs w:val="26"/>
          <w:lang w:eastAsia="ko-KR"/>
        </w:rPr>
        <w:t>사건에서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인쇄물</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접근에</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장애가</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있는</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사람들에</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의한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접근이</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가능하도록</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도서를</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디지털화했던</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도서관들은</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성공적으로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저작권의</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침해주장을</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공정이용과</w:t>
      </w:r>
      <w:r w:rsidRPr="00763380">
        <w:rPr>
          <w:rFonts w:ascii="Verdana" w:hAnsi="Verdana" w:hint="eastAsia"/>
          <w:sz w:val="26"/>
          <w:szCs w:val="26"/>
          <w:lang w:eastAsia="ko-KR"/>
        </w:rPr>
        <w:t xml:space="preserve"> Chafee </w:t>
      </w:r>
      <w:r w:rsidRPr="00763380">
        <w:rPr>
          <w:rFonts w:ascii="Verdana" w:hAnsi="Verdana" w:hint="eastAsia"/>
          <w:sz w:val="26"/>
          <w:szCs w:val="26"/>
          <w:lang w:eastAsia="ko-KR"/>
        </w:rPr>
        <w:t>수정법에</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의해</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방어한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바</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있다</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여기서</w:t>
      </w:r>
      <w:r w:rsidRPr="00763380">
        <w:rPr>
          <w:rFonts w:ascii="Verdana" w:hAnsi="Verdana" w:hint="eastAsia"/>
          <w:sz w:val="26"/>
          <w:szCs w:val="26"/>
          <w:lang w:eastAsia="ko-KR"/>
        </w:rPr>
        <w:t xml:space="preserve"> Chafee </w:t>
      </w:r>
      <w:r w:rsidRPr="00763380">
        <w:rPr>
          <w:rFonts w:ascii="Verdana" w:hAnsi="Verdana" w:hint="eastAsia"/>
          <w:sz w:val="26"/>
          <w:szCs w:val="26"/>
          <w:lang w:eastAsia="ko-KR"/>
        </w:rPr>
        <w:t>수정법은</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인쇄물</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접근에</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장애가</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있는</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사람들을</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돕기</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위한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활동으로서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저작권에</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대한</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예외규정을</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두도록</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하는</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미국</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내의</w:t>
      </w:r>
      <w:r w:rsidRPr="00763380">
        <w:rPr>
          <w:rFonts w:ascii="Verdana" w:hAnsi="Verdana" w:hint="eastAsia"/>
          <w:sz w:val="26"/>
          <w:szCs w:val="26"/>
          <w:lang w:eastAsia="ko-KR"/>
        </w:rPr>
        <w:t xml:space="preserve"> </w:t>
      </w:r>
      <w:r w:rsidRPr="00763380">
        <w:rPr>
          <w:rFonts w:ascii="Verdana" w:hAnsi="Verdana" w:hint="eastAsia"/>
          <w:sz w:val="26"/>
          <w:szCs w:val="26"/>
          <w:lang w:eastAsia="ko-KR"/>
        </w:rPr>
        <w:t>특별입법이다</w:t>
      </w:r>
      <w:r w:rsidRPr="00763380">
        <w:rPr>
          <w:rFonts w:ascii="Verdana" w:hAnsi="Verdana" w:hint="eastAsia"/>
          <w:sz w:val="26"/>
          <w:szCs w:val="26"/>
          <w:lang w:eastAsia="ko-KR"/>
        </w:rPr>
        <w:t>.</w:t>
      </w:r>
      <w:r w:rsidR="00E435F3">
        <w:rPr>
          <w:rFonts w:ascii="Verdana" w:hAnsi="Verdana"/>
          <w:sz w:val="26"/>
          <w:szCs w:val="26"/>
          <w:lang w:eastAsia="ko-KR"/>
        </w:rPr>
        <w:tab/>
      </w:r>
      <w:r w:rsidR="004E1311" w:rsidRPr="008474DF">
        <w:rPr>
          <w:rStyle w:val="FootnoteReference"/>
          <w:rFonts w:ascii="Verdana" w:hAnsi="Verdana"/>
          <w:sz w:val="26"/>
          <w:szCs w:val="26"/>
        </w:rPr>
        <w:footnoteReference w:id="71"/>
      </w:r>
    </w:p>
    <w:p w14:paraId="79B8BF45" w14:textId="77777777" w:rsidR="004E1311" w:rsidRPr="008474DF" w:rsidRDefault="00E435F3" w:rsidP="004E1311">
      <w:pPr>
        <w:pStyle w:val="TextInd"/>
        <w:rPr>
          <w:rFonts w:ascii="Verdana" w:hAnsi="Verdana"/>
          <w:sz w:val="26"/>
          <w:szCs w:val="26"/>
          <w:lang w:eastAsia="ko-KR"/>
        </w:rPr>
      </w:pPr>
      <w:r w:rsidRPr="00E435F3">
        <w:rPr>
          <w:rFonts w:ascii="Verdana" w:hAnsi="Verdana" w:hint="eastAsia"/>
          <w:sz w:val="26"/>
          <w:szCs w:val="26"/>
          <w:lang w:eastAsia="ko-KR"/>
        </w:rPr>
        <w:t>국가들은</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또한</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인쇄물</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접근에</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장애가</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있는</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사람들과</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권한</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있는</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기관들이</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접근가능한</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포맷의</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사본들을</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제작하고</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공유할</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수</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있는</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권리를</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사법적으로</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집행할</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수</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있고</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동</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권리에</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대한</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법적</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확인을</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받을</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수</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있도록</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해야</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한다</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마라케시</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조약의</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수혜자들에게</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주어진</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이러한</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구제조치들에는</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잠정조치</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손해배상과</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여하한</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형태의</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금지명령</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등</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이러한</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권리들의</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충분한</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보호를</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위해</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필요한</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것들이</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포함된다</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국내법들은</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수혜자들</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권한</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있는</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기관들</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및</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국내의</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인권기관들이</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진행</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중인</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법정소송에</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개입할</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수</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있도록</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해야</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한다</w:t>
      </w:r>
      <w:r w:rsidRPr="00E435F3">
        <w:rPr>
          <w:rFonts w:ascii="Verdana" w:hAnsi="Verdana" w:hint="eastAsia"/>
          <w:sz w:val="26"/>
          <w:szCs w:val="26"/>
          <w:lang w:eastAsia="ko-KR"/>
        </w:rPr>
        <w:t>.</w:t>
      </w:r>
      <w:r w:rsidR="004E1311" w:rsidRPr="008474DF">
        <w:rPr>
          <w:rStyle w:val="FootnoteReference"/>
          <w:rFonts w:ascii="Verdana" w:hAnsi="Verdana"/>
          <w:sz w:val="26"/>
          <w:szCs w:val="26"/>
        </w:rPr>
        <w:footnoteReference w:id="72"/>
      </w:r>
      <w:r w:rsidR="004E1311" w:rsidRPr="008474DF">
        <w:rPr>
          <w:rFonts w:ascii="Verdana" w:hAnsi="Verdana"/>
          <w:sz w:val="26"/>
          <w:szCs w:val="26"/>
          <w:lang w:eastAsia="ko-KR"/>
        </w:rPr>
        <w:t xml:space="preserve"> </w:t>
      </w:r>
      <w:r w:rsidRPr="00E435F3">
        <w:rPr>
          <w:rFonts w:ascii="Verdana" w:hAnsi="Verdana" w:hint="eastAsia"/>
          <w:sz w:val="26"/>
          <w:szCs w:val="26"/>
          <w:lang w:eastAsia="ko-KR"/>
        </w:rPr>
        <w:t>국가들은</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마라케시</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조약의</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인권적</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목적을</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실현하는</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데</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있어</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법원들과</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다른</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기관들을</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돕기</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위해서</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이행입법에서</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장애인권리협약</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혹은</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여타의</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인권문서들을</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제시하는</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것</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역시</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가능할</w:t>
      </w:r>
      <w:r w:rsidRPr="00E435F3">
        <w:rPr>
          <w:rFonts w:ascii="Verdana" w:hAnsi="Verdana" w:hint="eastAsia"/>
          <w:sz w:val="26"/>
          <w:szCs w:val="26"/>
          <w:lang w:eastAsia="ko-KR"/>
        </w:rPr>
        <w:t xml:space="preserve"> </w:t>
      </w:r>
      <w:r w:rsidRPr="00E435F3">
        <w:rPr>
          <w:rFonts w:ascii="Verdana" w:hAnsi="Verdana" w:hint="eastAsia"/>
          <w:sz w:val="26"/>
          <w:szCs w:val="26"/>
          <w:lang w:eastAsia="ko-KR"/>
        </w:rPr>
        <w:t>것이다</w:t>
      </w:r>
      <w:r w:rsidRPr="00E435F3">
        <w:rPr>
          <w:rFonts w:ascii="Verdana" w:hAnsi="Verdana" w:hint="eastAsia"/>
          <w:sz w:val="26"/>
          <w:szCs w:val="26"/>
          <w:lang w:eastAsia="ko-KR"/>
        </w:rPr>
        <w:t>.</w:t>
      </w:r>
      <w:r w:rsidR="004E1311" w:rsidRPr="008474DF">
        <w:rPr>
          <w:rStyle w:val="FootnoteReference"/>
          <w:rFonts w:ascii="Verdana" w:hAnsi="Verdana"/>
          <w:sz w:val="26"/>
          <w:szCs w:val="26"/>
        </w:rPr>
        <w:footnoteReference w:id="73"/>
      </w:r>
    </w:p>
    <w:p w14:paraId="3F8EAFEE" w14:textId="77777777" w:rsidR="00E435F3" w:rsidRPr="00E435F3" w:rsidRDefault="00E435F3" w:rsidP="00E435F3">
      <w:pPr>
        <w:pStyle w:val="TextInd"/>
        <w:rPr>
          <w:rFonts w:ascii="Verdana" w:hAnsi="Verdana"/>
          <w:spacing w:val="-3"/>
          <w:sz w:val="26"/>
          <w:szCs w:val="26"/>
          <w:lang w:eastAsia="ko-KR"/>
        </w:rPr>
      </w:pPr>
      <w:r w:rsidRPr="00E435F3">
        <w:rPr>
          <w:rFonts w:ascii="Verdana" w:hAnsi="Verdana" w:hint="eastAsia"/>
          <w:spacing w:val="-3"/>
          <w:sz w:val="26"/>
          <w:szCs w:val="26"/>
          <w:lang w:eastAsia="ko-KR"/>
        </w:rPr>
        <w:t>구제조치들은</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수혜자와</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권한</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있는</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기관들에</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접근가능한</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포맷의</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사본들을</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제작하고</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배포하며</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공유하는</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것에</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대해</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법적</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확실성과</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신뢰</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역시</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갖도록</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한다</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국내법이</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이러한</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활동들을</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허락하더라도</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관련된</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행위자들이</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그들의</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권리를</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행사하는</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것을</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법상의</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불충분하고</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불명확한</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문언</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혹은</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제</w:t>
      </w:r>
      <w:r w:rsidRPr="00E435F3">
        <w:rPr>
          <w:rFonts w:ascii="Verdana" w:hAnsi="Verdana" w:hint="eastAsia"/>
          <w:spacing w:val="-3"/>
          <w:sz w:val="26"/>
          <w:szCs w:val="26"/>
          <w:lang w:eastAsia="ko-KR"/>
        </w:rPr>
        <w:t>3</w:t>
      </w:r>
      <w:r w:rsidRPr="00E435F3">
        <w:rPr>
          <w:rFonts w:ascii="Verdana" w:hAnsi="Verdana" w:hint="eastAsia"/>
          <w:spacing w:val="-3"/>
          <w:sz w:val="26"/>
          <w:szCs w:val="26"/>
          <w:lang w:eastAsia="ko-KR"/>
        </w:rPr>
        <w:t>자의</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행위들로</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인해</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주저하게</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될</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수</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있다</w:t>
      </w:r>
      <w:r w:rsidRPr="00E435F3">
        <w:rPr>
          <w:rFonts w:ascii="Verdana" w:hAnsi="Verdana" w:hint="eastAsia"/>
          <w:spacing w:val="-3"/>
          <w:sz w:val="26"/>
          <w:szCs w:val="26"/>
          <w:lang w:eastAsia="ko-KR"/>
        </w:rPr>
        <w:t>.</w:t>
      </w:r>
    </w:p>
    <w:p w14:paraId="60000CA9" w14:textId="77777777" w:rsidR="00E435F3" w:rsidRPr="00E435F3" w:rsidRDefault="00E435F3" w:rsidP="00E435F3">
      <w:pPr>
        <w:pStyle w:val="TextInd"/>
        <w:rPr>
          <w:rFonts w:ascii="Verdana" w:hAnsi="Verdana"/>
          <w:spacing w:val="-3"/>
          <w:sz w:val="26"/>
          <w:szCs w:val="26"/>
          <w:lang w:eastAsia="ko-KR"/>
        </w:rPr>
      </w:pPr>
      <w:r w:rsidRPr="00E435F3">
        <w:rPr>
          <w:rFonts w:ascii="Verdana" w:hAnsi="Verdana" w:hint="eastAsia"/>
          <w:spacing w:val="-3"/>
          <w:sz w:val="26"/>
          <w:szCs w:val="26"/>
          <w:lang w:eastAsia="ko-KR"/>
        </w:rPr>
        <w:t>국가들은</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이렇듯</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실효성을</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떨어뜨리는</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현상을</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마라케시</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조약의</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이행입법상의</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저작권</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예외규정들이</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명료하게</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작성되고</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동</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규정이</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명백하면서도</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불명확하지</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않은</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방법으로</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수혜자와</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권한</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있는</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기관들이</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접근가능한</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포맷의</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사본들을</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제작하고</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공유할</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권리가</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있다는</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점을</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보여줌으로써</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최소화할</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수</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있다</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이러한</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입법은</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기록보존의</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기준</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상업적</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보급요건</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혹은</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수혜자</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지위를</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검증하기</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위한</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준거들과</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같이</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인쇄물</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접근에</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장애가</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있는</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사람들과</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권한</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있는</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기관들이</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그들의</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권리를</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행사하는</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것을</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막는</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것들로</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인해</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추가적인</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부담이</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생기지</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않도록</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해야</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한다</w:t>
      </w:r>
      <w:r w:rsidRPr="00E435F3">
        <w:rPr>
          <w:rFonts w:ascii="Verdana" w:hAnsi="Verdana" w:hint="eastAsia"/>
          <w:spacing w:val="-3"/>
          <w:sz w:val="26"/>
          <w:szCs w:val="26"/>
          <w:lang w:eastAsia="ko-KR"/>
        </w:rPr>
        <w:t>.</w:t>
      </w:r>
    </w:p>
    <w:p w14:paraId="7CF28901" w14:textId="77777777" w:rsidR="00E435F3" w:rsidRPr="00E435F3" w:rsidRDefault="00E435F3" w:rsidP="00E435F3">
      <w:pPr>
        <w:pStyle w:val="TextInd"/>
        <w:rPr>
          <w:rFonts w:ascii="Verdana" w:hAnsi="Verdana"/>
          <w:spacing w:val="-3"/>
          <w:sz w:val="26"/>
          <w:szCs w:val="26"/>
          <w:lang w:eastAsia="ko-KR"/>
        </w:rPr>
      </w:pPr>
      <w:r w:rsidRPr="00E435F3">
        <w:rPr>
          <w:rFonts w:ascii="Verdana" w:hAnsi="Verdana" w:hint="eastAsia"/>
          <w:spacing w:val="-3"/>
          <w:sz w:val="26"/>
          <w:szCs w:val="26"/>
          <w:lang w:eastAsia="ko-KR"/>
        </w:rPr>
        <w:t>권리들을</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명백하게</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정의하는</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것과</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불필요한</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부담을</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회피하는</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것은</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중요한</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첫</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단계에</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해당하지만</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국가들은</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저작자가</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법적</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절차에</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따라</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인쇄물</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접근에</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장애가</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있는</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사람들과</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권한</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있는</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기관들이</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접근가능한</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포맷의</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사본을</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제작하고</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공유하는</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것을</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막기</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위해</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권리</w:t>
      </w:r>
      <w:r w:rsidRPr="00E435F3">
        <w:rPr>
          <w:rFonts w:ascii="Verdana" w:hAnsi="Verdana" w:hint="eastAsia"/>
          <w:spacing w:val="-3"/>
          <w:sz w:val="26"/>
          <w:szCs w:val="26"/>
          <w:lang w:eastAsia="ko-KR"/>
        </w:rPr>
        <w:t>(</w:t>
      </w:r>
      <w:r w:rsidRPr="00E435F3">
        <w:rPr>
          <w:rFonts w:ascii="Verdana" w:hAnsi="Verdana" w:hint="eastAsia"/>
          <w:spacing w:val="-3"/>
          <w:sz w:val="26"/>
          <w:szCs w:val="26"/>
          <w:lang w:eastAsia="ko-KR"/>
        </w:rPr>
        <w:t>저작권</w:t>
      </w:r>
      <w:r w:rsidRPr="00E435F3">
        <w:rPr>
          <w:rFonts w:ascii="Verdana" w:hAnsi="Verdana" w:hint="eastAsia"/>
          <w:spacing w:val="-3"/>
          <w:sz w:val="26"/>
          <w:szCs w:val="26"/>
          <w:lang w:eastAsia="ko-KR"/>
        </w:rPr>
        <w:t>)</w:t>
      </w:r>
      <w:r w:rsidRPr="00E435F3">
        <w:rPr>
          <w:rFonts w:ascii="Verdana" w:hAnsi="Verdana" w:hint="eastAsia"/>
          <w:spacing w:val="-3"/>
          <w:sz w:val="26"/>
          <w:szCs w:val="26"/>
          <w:lang w:eastAsia="ko-KR"/>
        </w:rPr>
        <w:t>를</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주장하는</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것을</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단념시키기</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위한</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법들과</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정책들을</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채택해야</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한다</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저작권</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소송의</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남용과</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이러한</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소송을</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이용한</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위협은</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마라케시</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조약에</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의한</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권리행사를</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얼어붙게</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만들</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것이다</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지식재산권법에</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의해서든</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인권법에</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의해서든</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이러한</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법정소송들은</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권리의</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남용을</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구성한다</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국가들은</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근거</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없는</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소송들과</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결부된</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손해</w:t>
      </w:r>
      <w:r w:rsidRPr="00E435F3">
        <w:rPr>
          <w:rFonts w:ascii="Verdana" w:hAnsi="Verdana" w:hint="eastAsia"/>
          <w:spacing w:val="-3"/>
          <w:sz w:val="26"/>
          <w:szCs w:val="26"/>
          <w:lang w:eastAsia="ko-KR"/>
        </w:rPr>
        <w:t>(</w:t>
      </w:r>
      <w:r w:rsidRPr="00E435F3">
        <w:rPr>
          <w:rFonts w:ascii="Verdana" w:hAnsi="Verdana" w:hint="eastAsia"/>
          <w:spacing w:val="-3"/>
          <w:sz w:val="26"/>
          <w:szCs w:val="26"/>
          <w:lang w:eastAsia="ko-KR"/>
        </w:rPr>
        <w:t>가령</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커먼로에서의</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악의적</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소송</w:t>
      </w:r>
      <w:r w:rsidRPr="00E435F3">
        <w:rPr>
          <w:rFonts w:ascii="Verdana" w:hAnsi="Verdana" w:hint="eastAsia"/>
          <w:spacing w:val="-3"/>
          <w:sz w:val="26"/>
          <w:szCs w:val="26"/>
          <w:lang w:eastAsia="ko-KR"/>
        </w:rPr>
        <w:t>(malicious prosecution)</w:t>
      </w:r>
      <w:r w:rsidRPr="00E435F3">
        <w:rPr>
          <w:rFonts w:ascii="Verdana" w:hAnsi="Verdana" w:hint="eastAsia"/>
          <w:spacing w:val="-3"/>
          <w:sz w:val="26"/>
          <w:szCs w:val="26"/>
          <w:lang w:eastAsia="ko-KR"/>
        </w:rPr>
        <w:t>에</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의한</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불법행위책임</w:t>
      </w:r>
      <w:r w:rsidRPr="00E435F3">
        <w:rPr>
          <w:rFonts w:ascii="Verdana" w:hAnsi="Verdana" w:hint="eastAsia"/>
          <w:spacing w:val="-3"/>
          <w:sz w:val="26"/>
          <w:szCs w:val="26"/>
          <w:lang w:eastAsia="ko-KR"/>
        </w:rPr>
        <w:t>)</w:t>
      </w:r>
      <w:r w:rsidRPr="00E435F3">
        <w:rPr>
          <w:rFonts w:ascii="Verdana" w:hAnsi="Verdana" w:hint="eastAsia"/>
          <w:spacing w:val="-3"/>
          <w:sz w:val="26"/>
          <w:szCs w:val="26"/>
          <w:lang w:eastAsia="ko-KR"/>
        </w:rPr>
        <w:t>에</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대한</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민사적</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구제책과</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법관으로</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하여금</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소송비용을</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패소당사자에게</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전가시키는</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절차규정</w:t>
      </w:r>
      <w:r w:rsidRPr="00E435F3">
        <w:rPr>
          <w:rFonts w:ascii="Verdana" w:hAnsi="Verdana" w:hint="eastAsia"/>
          <w:spacing w:val="-3"/>
          <w:sz w:val="26"/>
          <w:szCs w:val="26"/>
          <w:lang w:eastAsia="ko-KR"/>
        </w:rPr>
        <w:t>(</w:t>
      </w:r>
      <w:r w:rsidRPr="00E435F3">
        <w:rPr>
          <w:rFonts w:ascii="Verdana" w:hAnsi="Verdana" w:hint="eastAsia"/>
          <w:spacing w:val="-3"/>
          <w:sz w:val="26"/>
          <w:szCs w:val="26"/>
          <w:lang w:eastAsia="ko-KR"/>
        </w:rPr>
        <w:t>비용전환관련</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법률</w:t>
      </w:r>
      <w:r w:rsidRPr="00E435F3">
        <w:rPr>
          <w:rFonts w:ascii="Verdana" w:hAnsi="Verdana" w:hint="eastAsia"/>
          <w:spacing w:val="-3"/>
          <w:sz w:val="26"/>
          <w:szCs w:val="26"/>
          <w:lang w:eastAsia="ko-KR"/>
        </w:rPr>
        <w:t>)</w:t>
      </w:r>
      <w:r w:rsidRPr="00E435F3">
        <w:rPr>
          <w:rFonts w:ascii="Verdana" w:hAnsi="Verdana" w:hint="eastAsia"/>
          <w:spacing w:val="-3"/>
          <w:sz w:val="26"/>
          <w:szCs w:val="26"/>
          <w:lang w:eastAsia="ko-KR"/>
        </w:rPr>
        <w:t>을</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강구할</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수</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있도록</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고려해야</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한다</w:t>
      </w:r>
      <w:r w:rsidRPr="00E435F3">
        <w:rPr>
          <w:rFonts w:ascii="Verdana" w:hAnsi="Verdana" w:hint="eastAsia"/>
          <w:spacing w:val="-3"/>
          <w:sz w:val="26"/>
          <w:szCs w:val="26"/>
          <w:lang w:eastAsia="ko-KR"/>
        </w:rPr>
        <w:t>.</w:t>
      </w:r>
    </w:p>
    <w:p w14:paraId="7F7EF4DA" w14:textId="77777777" w:rsidR="004E1311" w:rsidRDefault="00E435F3" w:rsidP="00E435F3">
      <w:pPr>
        <w:pStyle w:val="TextInd"/>
        <w:rPr>
          <w:rFonts w:ascii="Verdana" w:hAnsi="Verdana"/>
          <w:sz w:val="26"/>
          <w:szCs w:val="26"/>
          <w:lang w:eastAsia="ko-KR"/>
        </w:rPr>
      </w:pPr>
      <w:r w:rsidRPr="00E435F3">
        <w:rPr>
          <w:rFonts w:ascii="Verdana" w:hAnsi="Verdana" w:hint="eastAsia"/>
          <w:spacing w:val="-3"/>
          <w:sz w:val="26"/>
          <w:szCs w:val="26"/>
          <w:lang w:eastAsia="ko-KR"/>
        </w:rPr>
        <w:t>국가들은</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더</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나아가</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저작권자가</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계약을</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이용해서</w:t>
      </w:r>
      <w:r w:rsidR="00B63369" w:rsidRPr="00B63369">
        <w:rPr>
          <w:rFonts w:ascii="Verdana" w:hAnsi="Verdana" w:hint="eastAsia"/>
          <w:spacing w:val="-3"/>
          <w:sz w:val="26"/>
          <w:szCs w:val="26"/>
          <w:lang w:eastAsia="ko-KR"/>
        </w:rPr>
        <w:t>—</w:t>
      </w:r>
      <w:r w:rsidRPr="00E435F3">
        <w:rPr>
          <w:rFonts w:ascii="Verdana" w:hAnsi="Verdana" w:hint="eastAsia"/>
          <w:spacing w:val="-3"/>
          <w:sz w:val="26"/>
          <w:szCs w:val="26"/>
          <w:lang w:eastAsia="ko-KR"/>
        </w:rPr>
        <w:t>예를</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들어</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전자적</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형태로</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자료를</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이용하는</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것을</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제한하거나</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기술적</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보호조치의</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우회를</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금지하는</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조항</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등을</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삽입하는</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방법으로</w:t>
      </w:r>
      <w:r w:rsidR="00B63369" w:rsidRPr="00B63369">
        <w:rPr>
          <w:rFonts w:ascii="Verdana" w:hAnsi="Verdana" w:hint="eastAsia"/>
          <w:spacing w:val="-3"/>
          <w:sz w:val="26"/>
          <w:szCs w:val="26"/>
          <w:lang w:eastAsia="ko-KR"/>
        </w:rPr>
        <w:t>—</w:t>
      </w:r>
      <w:r w:rsidRPr="00E435F3">
        <w:rPr>
          <w:rFonts w:ascii="Verdana" w:hAnsi="Verdana" w:hint="eastAsia"/>
          <w:spacing w:val="-3"/>
          <w:sz w:val="26"/>
          <w:szCs w:val="26"/>
          <w:lang w:eastAsia="ko-KR"/>
        </w:rPr>
        <w:t>수혜자와</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권한</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있는</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기관들이</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접근가능한</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포맷의</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저작물을</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제작하지</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못하도록</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하지</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않도록</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보장해야</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한다</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이러한</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계약상의</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조항들은</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마라케시</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조약의</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객체와</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목적을</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해친다</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그러므로</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국가들은</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이행입법에</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마라케시</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조약에서</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의무로</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정한</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예외규정들과</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제한규정들을</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무력화하는</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계약상의</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여하한</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조항들을</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무효로</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간주해야</w:t>
      </w:r>
      <w:r w:rsidRPr="00E435F3">
        <w:rPr>
          <w:rFonts w:ascii="Verdana" w:hAnsi="Verdana" w:hint="eastAsia"/>
          <w:spacing w:val="-3"/>
          <w:sz w:val="26"/>
          <w:szCs w:val="26"/>
          <w:lang w:eastAsia="ko-KR"/>
        </w:rPr>
        <w:t xml:space="preserve"> </w:t>
      </w:r>
      <w:r w:rsidRPr="00E435F3">
        <w:rPr>
          <w:rFonts w:ascii="Verdana" w:hAnsi="Verdana" w:hint="eastAsia"/>
          <w:spacing w:val="-3"/>
          <w:sz w:val="26"/>
          <w:szCs w:val="26"/>
          <w:lang w:eastAsia="ko-KR"/>
        </w:rPr>
        <w:t>한다</w:t>
      </w:r>
      <w:r w:rsidRPr="00E435F3">
        <w:rPr>
          <w:rFonts w:ascii="Verdana" w:hAnsi="Verdana" w:hint="eastAsia"/>
          <w:spacing w:val="-3"/>
          <w:sz w:val="26"/>
          <w:szCs w:val="26"/>
          <w:lang w:eastAsia="ko-KR"/>
        </w:rPr>
        <w:t>.</w:t>
      </w:r>
      <w:r w:rsidR="004E1311" w:rsidRPr="008474DF">
        <w:rPr>
          <w:rStyle w:val="FootnoteReference"/>
          <w:rFonts w:ascii="Verdana" w:hAnsi="Verdana"/>
          <w:sz w:val="26"/>
          <w:szCs w:val="26"/>
        </w:rPr>
        <w:footnoteReference w:id="74"/>
      </w:r>
    </w:p>
    <w:p w14:paraId="44845B63" w14:textId="77777777" w:rsidR="001A203F" w:rsidRPr="008474DF" w:rsidRDefault="001A203F" w:rsidP="004E1311">
      <w:pPr>
        <w:pStyle w:val="TextInd"/>
        <w:rPr>
          <w:rFonts w:ascii="Verdana" w:hAnsi="Verdana"/>
          <w:sz w:val="26"/>
          <w:szCs w:val="26"/>
          <w:lang w:eastAsia="ko-KR"/>
        </w:rPr>
      </w:pPr>
    </w:p>
    <w:p w14:paraId="24B2B91C" w14:textId="77777777" w:rsidR="004E1311" w:rsidRPr="008474DF" w:rsidRDefault="004E1311" w:rsidP="008474DF">
      <w:pPr>
        <w:pStyle w:val="Heading2"/>
        <w:rPr>
          <w:lang w:eastAsia="ko-KR"/>
        </w:rPr>
      </w:pPr>
      <w:bookmarkStart w:id="68" w:name="_Toc529824"/>
      <w:r w:rsidRPr="008474DF">
        <w:rPr>
          <w:lang w:eastAsia="ko-KR"/>
        </w:rPr>
        <w:t>3.2.</w:t>
      </w:r>
      <w:r w:rsidRPr="008474DF">
        <w:t> </w:t>
      </w:r>
      <w:r w:rsidR="00E435F3" w:rsidRPr="00E435F3">
        <w:rPr>
          <w:rFonts w:hint="eastAsia"/>
          <w:lang w:eastAsia="ko-KR"/>
        </w:rPr>
        <w:t xml:space="preserve"> </w:t>
      </w:r>
      <w:r w:rsidR="00E435F3" w:rsidRPr="00E435F3">
        <w:rPr>
          <w:rFonts w:hint="eastAsia"/>
          <w:lang w:eastAsia="ko-KR"/>
        </w:rPr>
        <w:t>국내기관들에</w:t>
      </w:r>
      <w:r w:rsidR="00E435F3" w:rsidRPr="00E435F3">
        <w:rPr>
          <w:rFonts w:hint="eastAsia"/>
          <w:lang w:eastAsia="ko-KR"/>
        </w:rPr>
        <w:t xml:space="preserve"> </w:t>
      </w:r>
      <w:r w:rsidR="00E435F3" w:rsidRPr="00E435F3">
        <w:rPr>
          <w:rFonts w:hint="eastAsia"/>
          <w:lang w:eastAsia="ko-KR"/>
        </w:rPr>
        <w:t>대한</w:t>
      </w:r>
      <w:r w:rsidR="00E435F3" w:rsidRPr="00E435F3">
        <w:rPr>
          <w:rFonts w:hint="eastAsia"/>
          <w:lang w:eastAsia="ko-KR"/>
        </w:rPr>
        <w:t xml:space="preserve"> </w:t>
      </w:r>
      <w:r w:rsidR="00E435F3" w:rsidRPr="00E435F3">
        <w:rPr>
          <w:rFonts w:hint="eastAsia"/>
          <w:lang w:eastAsia="ko-KR"/>
        </w:rPr>
        <w:t>권한</w:t>
      </w:r>
      <w:r w:rsidR="00E435F3" w:rsidRPr="00E435F3">
        <w:rPr>
          <w:rFonts w:hint="eastAsia"/>
          <w:lang w:eastAsia="ko-KR"/>
        </w:rPr>
        <w:t xml:space="preserve"> </w:t>
      </w:r>
      <w:r w:rsidR="00E435F3" w:rsidRPr="00E435F3">
        <w:rPr>
          <w:rFonts w:hint="eastAsia"/>
          <w:lang w:eastAsia="ko-KR"/>
        </w:rPr>
        <w:t>부여</w:t>
      </w:r>
      <w:bookmarkEnd w:id="68"/>
    </w:p>
    <w:p w14:paraId="77744055" w14:textId="77777777" w:rsidR="004E1311" w:rsidRDefault="0077426C" w:rsidP="0077426C">
      <w:pPr>
        <w:pStyle w:val="Text"/>
        <w:ind w:firstLineChars="100" w:firstLine="260"/>
        <w:rPr>
          <w:rFonts w:ascii="Verdana" w:hAnsi="Verdana"/>
          <w:sz w:val="26"/>
          <w:szCs w:val="26"/>
          <w:lang w:eastAsia="ko-KR"/>
        </w:rPr>
      </w:pPr>
      <w:r w:rsidRPr="0077426C">
        <w:rPr>
          <w:rFonts w:ascii="Verdana" w:hAnsi="Verdana" w:hint="eastAsia"/>
          <w:sz w:val="26"/>
          <w:szCs w:val="26"/>
          <w:lang w:eastAsia="ko-KR"/>
        </w:rPr>
        <w:t>마라케시</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조약은</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국가들에게</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조약에</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대한</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효과적인</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국내이행을</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보장하기</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위해</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조직의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구성과</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운영의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선택에</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있어</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상당한</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재량권을</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부여한다</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예를</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들어</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국가들은</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조약이</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국내의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인권기관</w:t>
      </w:r>
      <w:r w:rsidRPr="0077426C">
        <w:rPr>
          <w:rFonts w:ascii="Verdana" w:hAnsi="Verdana" w:hint="eastAsia"/>
          <w:sz w:val="26"/>
          <w:szCs w:val="26"/>
          <w:lang w:eastAsia="ko-KR"/>
        </w:rPr>
        <w:t xml:space="preserve">(national human rights institution, NHRI), </w:t>
      </w:r>
      <w:r w:rsidRPr="0077426C">
        <w:rPr>
          <w:rFonts w:ascii="Verdana" w:hAnsi="Verdana" w:hint="eastAsia"/>
          <w:sz w:val="26"/>
          <w:szCs w:val="26"/>
          <w:lang w:eastAsia="ko-KR"/>
        </w:rPr>
        <w:t>지식재산권</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사무소</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또는</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시민의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자유에</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관한</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업무를</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담당하는</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중개자들에게</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조약과</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관련된</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권한을</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부여할</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있다</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정부들은</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이러한</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기능들을</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여러</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기관</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혹은</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정부부처에</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분배할</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수도</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있다</w:t>
      </w:r>
      <w:r w:rsidRPr="0077426C">
        <w:rPr>
          <w:rFonts w:ascii="Verdana" w:hAnsi="Verdana" w:hint="eastAsia"/>
          <w:sz w:val="26"/>
          <w:szCs w:val="26"/>
          <w:lang w:eastAsia="ko-KR"/>
        </w:rPr>
        <w:t>.</w:t>
      </w:r>
    </w:p>
    <w:p w14:paraId="41D502ED" w14:textId="77777777" w:rsidR="001A203F" w:rsidRPr="008474DF" w:rsidRDefault="001A203F" w:rsidP="004E1311">
      <w:pPr>
        <w:pStyle w:val="Text"/>
        <w:rPr>
          <w:rFonts w:ascii="Verdana" w:hAnsi="Verdana"/>
          <w:sz w:val="26"/>
          <w:szCs w:val="26"/>
          <w:lang w:eastAsia="ko-KR"/>
        </w:rPr>
      </w:pPr>
    </w:p>
    <w:p w14:paraId="23DE164A" w14:textId="77777777" w:rsidR="004E1311" w:rsidRPr="008474DF" w:rsidRDefault="004E1311" w:rsidP="008474DF">
      <w:pPr>
        <w:pStyle w:val="Heading3"/>
        <w:rPr>
          <w:szCs w:val="26"/>
          <w:lang w:eastAsia="ko-KR"/>
        </w:rPr>
      </w:pPr>
      <w:bookmarkStart w:id="69" w:name="_Toc529825"/>
      <w:r w:rsidRPr="008474DF">
        <w:rPr>
          <w:szCs w:val="26"/>
          <w:lang w:eastAsia="ko-KR"/>
        </w:rPr>
        <w:t>3.2.1.</w:t>
      </w:r>
      <w:r w:rsidRPr="008474DF">
        <w:rPr>
          <w:szCs w:val="26"/>
        </w:rPr>
        <w:t> </w:t>
      </w:r>
      <w:r w:rsidR="0077426C" w:rsidRPr="0077426C">
        <w:rPr>
          <w:rFonts w:hint="eastAsia"/>
          <w:lang w:eastAsia="ko-KR"/>
        </w:rPr>
        <w:t xml:space="preserve"> </w:t>
      </w:r>
      <w:r w:rsidR="0077426C" w:rsidRPr="0077426C">
        <w:rPr>
          <w:rFonts w:hint="eastAsia"/>
          <w:szCs w:val="26"/>
          <w:lang w:eastAsia="ko-KR"/>
        </w:rPr>
        <w:t>인권기관들</w:t>
      </w:r>
      <w:bookmarkEnd w:id="69"/>
    </w:p>
    <w:p w14:paraId="1A09E6B5" w14:textId="77777777" w:rsidR="0077426C" w:rsidRPr="0077426C" w:rsidRDefault="0077426C" w:rsidP="0077426C">
      <w:pPr>
        <w:pStyle w:val="TextInd"/>
        <w:rPr>
          <w:rFonts w:ascii="Verdana" w:hAnsi="Verdana"/>
          <w:sz w:val="26"/>
          <w:szCs w:val="26"/>
          <w:lang w:eastAsia="ko-KR"/>
        </w:rPr>
      </w:pPr>
      <w:r w:rsidRPr="0077426C">
        <w:rPr>
          <w:rFonts w:ascii="Verdana" w:hAnsi="Verdana" w:hint="eastAsia"/>
          <w:sz w:val="26"/>
          <w:szCs w:val="26"/>
          <w:lang w:eastAsia="ko-KR"/>
        </w:rPr>
        <w:t>성공을</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보장하는</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옵션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중</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하나는</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마라케시</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조약의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이행과</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장애인권리협약이나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여타의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인권조약들을</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위해</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이미</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설립되거나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구성되어</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있는</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절차들과</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기관들을</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서로</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연결해주는</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것이다</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마라케시</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조약의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이행을</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이러한</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메커니즘에</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연결하는</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일은</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특정</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국가의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이들</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조약에</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대한</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준수노력이</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확고하게</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될</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있도록</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돕는다</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이는</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또</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국가가</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현존하는</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지식과</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전문성에</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터잡아</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중복적인</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노력의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투여를</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방지하고</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정부기관들</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사이에서의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활동을</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조율할</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있도록</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한다</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더</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나아가</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이렇게</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할</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경우</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국가가</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다양한</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국제적</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의무들에</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대한</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분명한</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정책적</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대응을</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제공하도록</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될</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수도</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있다</w:t>
      </w:r>
      <w:r w:rsidRPr="0077426C">
        <w:rPr>
          <w:rFonts w:ascii="Verdana" w:hAnsi="Verdana" w:hint="eastAsia"/>
          <w:sz w:val="26"/>
          <w:szCs w:val="26"/>
          <w:lang w:eastAsia="ko-KR"/>
        </w:rPr>
        <w:t>.</w:t>
      </w:r>
    </w:p>
    <w:p w14:paraId="08E46EB8" w14:textId="77777777" w:rsidR="0077426C" w:rsidRPr="0077426C" w:rsidRDefault="0077426C" w:rsidP="0077426C">
      <w:pPr>
        <w:pStyle w:val="TextInd"/>
        <w:rPr>
          <w:rFonts w:ascii="Verdana" w:hAnsi="Verdana"/>
          <w:sz w:val="26"/>
          <w:szCs w:val="26"/>
          <w:lang w:eastAsia="ko-KR"/>
        </w:rPr>
      </w:pPr>
      <w:r w:rsidRPr="0077426C">
        <w:rPr>
          <w:rFonts w:ascii="Verdana" w:hAnsi="Verdana" w:hint="eastAsia"/>
          <w:sz w:val="26"/>
          <w:szCs w:val="26"/>
          <w:lang w:eastAsia="ko-KR"/>
        </w:rPr>
        <w:t>더욱</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중요한</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것은</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이러한</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주화적인</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접근이</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국내의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이해당사자들</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즉</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인쇄물</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접근에</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장애가</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있는</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사람들</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그들을</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돕는</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기구들</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및</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장애인의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인권보호와</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이들에</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대한</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차별철폐를</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위한</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기관들이</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마라케시</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조약을</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어떻게</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실현할</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것인지에</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관한</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핵심적인</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의사결정에</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참여하는</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것을</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보장하도록</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돕는다는</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사실이다</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국가가</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어떠한</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기관구성을</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선택하든</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이를</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담당하는</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기관들은</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자신에게</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위임된</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바에</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따라</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관련된</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모든</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쟁점들에</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대해</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감독할</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있도록</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독립성</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권한</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및</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자원을</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보유하고</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있어야</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한다</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여기에는</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적용가능한</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경우에</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마라케시</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조약상의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접근하고</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공유할</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권리의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침해에</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대한</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진정에</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대해</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조사할</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권한이</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포함된다</w:t>
      </w:r>
      <w:r w:rsidRPr="0077426C">
        <w:rPr>
          <w:rFonts w:ascii="Verdana" w:hAnsi="Verdana" w:hint="eastAsia"/>
          <w:sz w:val="26"/>
          <w:szCs w:val="26"/>
          <w:lang w:eastAsia="ko-KR"/>
        </w:rPr>
        <w:t>.</w:t>
      </w:r>
    </w:p>
    <w:p w14:paraId="3E784ED4" w14:textId="77777777" w:rsidR="0077426C" w:rsidRPr="0077426C" w:rsidRDefault="0077426C" w:rsidP="0077426C">
      <w:pPr>
        <w:pStyle w:val="TextInd"/>
        <w:rPr>
          <w:rFonts w:ascii="Verdana" w:hAnsi="Verdana"/>
          <w:sz w:val="26"/>
          <w:szCs w:val="26"/>
          <w:lang w:eastAsia="ko-KR"/>
        </w:rPr>
      </w:pPr>
      <w:r w:rsidRPr="0077426C">
        <w:rPr>
          <w:rFonts w:ascii="Verdana" w:hAnsi="Verdana" w:hint="eastAsia"/>
          <w:sz w:val="26"/>
          <w:szCs w:val="26"/>
          <w:lang w:eastAsia="ko-KR"/>
        </w:rPr>
        <w:t>장애인권리협약</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제</w:t>
      </w:r>
      <w:r w:rsidRPr="0077426C">
        <w:rPr>
          <w:rFonts w:ascii="Verdana" w:hAnsi="Verdana" w:hint="eastAsia"/>
          <w:sz w:val="26"/>
          <w:szCs w:val="26"/>
          <w:lang w:eastAsia="ko-KR"/>
        </w:rPr>
        <w:t>33</w:t>
      </w:r>
      <w:r w:rsidRPr="0077426C">
        <w:rPr>
          <w:rFonts w:ascii="Verdana" w:hAnsi="Verdana" w:hint="eastAsia"/>
          <w:sz w:val="26"/>
          <w:szCs w:val="26"/>
          <w:lang w:eastAsia="ko-KR"/>
        </w:rPr>
        <w:t>조는</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국가로</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하여금</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정부의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안팎에서</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활동하는</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기관들</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즉</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국내의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인권기관들과</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같이</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독립적인</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메커니즘과</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정부</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내의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“주요</w:t>
      </w:r>
      <w:r w:rsidRPr="0077426C">
        <w:rPr>
          <w:rFonts w:ascii="Verdana" w:hAnsi="Verdana" w:hint="eastAsia"/>
          <w:sz w:val="26"/>
          <w:szCs w:val="26"/>
          <w:lang w:eastAsia="ko-KR"/>
        </w:rPr>
        <w:t>(focal)</w:t>
      </w:r>
      <w:r w:rsidRPr="0077426C">
        <w:rPr>
          <w:rFonts w:ascii="Verdana" w:hAnsi="Verdana" w:hint="eastAsia"/>
          <w:sz w:val="26"/>
          <w:szCs w:val="26"/>
          <w:lang w:eastAsia="ko-KR"/>
        </w:rPr>
        <w:t>”</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거점과</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“조정적</w:t>
      </w:r>
      <w:r w:rsidRPr="0077426C">
        <w:rPr>
          <w:rFonts w:ascii="Verdana" w:hAnsi="Verdana" w:hint="eastAsia"/>
          <w:sz w:val="26"/>
          <w:szCs w:val="26"/>
          <w:lang w:eastAsia="ko-KR"/>
        </w:rPr>
        <w:t>(coordination)</w:t>
      </w:r>
      <w:r w:rsidRPr="0077426C">
        <w:rPr>
          <w:rFonts w:ascii="Verdana" w:hAnsi="Verdana" w:hint="eastAsia"/>
          <w:sz w:val="26"/>
          <w:szCs w:val="26"/>
          <w:lang w:eastAsia="ko-KR"/>
        </w:rPr>
        <w:t>”</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거점들에</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장애인권리협약과</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관련된</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권한을</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부여하도록</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하고</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있다</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때때로</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“인권위원회들</w:t>
      </w:r>
      <w:r w:rsidRPr="0077426C">
        <w:rPr>
          <w:rFonts w:ascii="Verdana" w:hAnsi="Verdana" w:hint="eastAsia"/>
          <w:sz w:val="26"/>
          <w:szCs w:val="26"/>
          <w:lang w:eastAsia="ko-KR"/>
        </w:rPr>
        <w:t>(human rights commissions)</w:t>
      </w:r>
      <w:r w:rsidRPr="0077426C">
        <w:rPr>
          <w:rFonts w:ascii="Verdana" w:hAnsi="Verdana" w:hint="eastAsia"/>
          <w:sz w:val="26"/>
          <w:szCs w:val="26"/>
          <w:lang w:eastAsia="ko-KR"/>
        </w:rPr>
        <w:t>”</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또는</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“옴부즈멘</w:t>
      </w:r>
      <w:r w:rsidRPr="0077426C">
        <w:rPr>
          <w:rFonts w:ascii="Verdana" w:hAnsi="Verdana" w:hint="eastAsia"/>
          <w:sz w:val="26"/>
          <w:szCs w:val="26"/>
          <w:lang w:eastAsia="ko-KR"/>
        </w:rPr>
        <w:t>ombudsmen)</w:t>
      </w:r>
      <w:r w:rsidRPr="0077426C">
        <w:rPr>
          <w:rFonts w:ascii="Verdana" w:hAnsi="Verdana" w:hint="eastAsia"/>
          <w:sz w:val="26"/>
          <w:szCs w:val="26"/>
          <w:lang w:eastAsia="ko-KR"/>
        </w:rPr>
        <w:t>”이라는</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이름을</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갖는</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인권기관들은</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여러</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가지</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공통적</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요소들을</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통상</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공유하고</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있다</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이들은</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영속적</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기관으로서</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입법이나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행정부의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결정에</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의해</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창설된다</w:t>
      </w:r>
      <w:r w:rsidRPr="0077426C">
        <w:rPr>
          <w:rFonts w:ascii="Verdana" w:hAnsi="Verdana" w:hint="eastAsia"/>
          <w:sz w:val="26"/>
          <w:szCs w:val="26"/>
          <w:lang w:eastAsia="ko-KR"/>
        </w:rPr>
        <w:t>.</w:t>
      </w:r>
    </w:p>
    <w:p w14:paraId="2874E785" w14:textId="77777777" w:rsidR="0077426C" w:rsidRPr="0077426C" w:rsidRDefault="0077426C" w:rsidP="0077426C">
      <w:pPr>
        <w:pStyle w:val="TextInd"/>
        <w:rPr>
          <w:rFonts w:ascii="Verdana" w:hAnsi="Verdana"/>
          <w:sz w:val="26"/>
          <w:szCs w:val="26"/>
          <w:lang w:eastAsia="ko-KR"/>
        </w:rPr>
      </w:pPr>
      <w:r w:rsidRPr="0077426C">
        <w:rPr>
          <w:rFonts w:ascii="Verdana" w:hAnsi="Verdana" w:hint="eastAsia"/>
          <w:sz w:val="26"/>
          <w:szCs w:val="26"/>
          <w:lang w:eastAsia="ko-KR"/>
        </w:rPr>
        <w:t>국내의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인권기관들은</w:t>
      </w:r>
      <w:r w:rsidRPr="0077426C">
        <w:rPr>
          <w:rFonts w:ascii="Verdana" w:hAnsi="Verdana" w:hint="eastAsia"/>
          <w:sz w:val="26"/>
          <w:szCs w:val="26"/>
          <w:lang w:eastAsia="ko-KR"/>
        </w:rPr>
        <w:t xml:space="preserve"> 1</w:t>
      </w:r>
      <w:r w:rsidRPr="0077426C">
        <w:rPr>
          <w:rFonts w:ascii="Verdana" w:hAnsi="Verdana" w:hint="eastAsia"/>
          <w:sz w:val="26"/>
          <w:szCs w:val="26"/>
          <w:lang w:eastAsia="ko-KR"/>
        </w:rPr>
        <w:t>차적으로</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행정부의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기관으로</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의견과</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권고들을</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공표한다</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이들</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중</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다수는</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준사법적</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권한을</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가지고</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진정에</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대한</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심사를</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하고</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인권</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문제와</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관련된</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분쟁을</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해결하기도</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한다</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국내의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인권기관들의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체계에</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대해</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다루는</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원칙들은</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이러한</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기관들이</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다른</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무엇보다</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인권조약들의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이행을</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모니터링하고</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국제적</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감독</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메커니즘에</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권리들의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실현</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범위에</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관련된</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보고를</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하며</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대중들이</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갖는</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권리들에</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대한</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인식을</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고취시키도록</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요청한다</w:t>
      </w:r>
      <w:r w:rsidRPr="0077426C">
        <w:rPr>
          <w:rFonts w:ascii="Verdana" w:hAnsi="Verdana" w:hint="eastAsia"/>
          <w:sz w:val="26"/>
          <w:szCs w:val="26"/>
          <w:lang w:eastAsia="ko-KR"/>
        </w:rPr>
        <w:t>.</w:t>
      </w:r>
      <w:r w:rsidR="004E1311" w:rsidRPr="008474DF">
        <w:rPr>
          <w:rStyle w:val="FootnoteReference"/>
          <w:rFonts w:ascii="Verdana" w:hAnsi="Verdana"/>
          <w:sz w:val="26"/>
          <w:szCs w:val="26"/>
        </w:rPr>
        <w:footnoteReference w:id="75"/>
      </w:r>
      <w:r w:rsidR="004E1311" w:rsidRPr="008474DF">
        <w:rPr>
          <w:rFonts w:ascii="Verdana" w:hAnsi="Verdana"/>
          <w:sz w:val="26"/>
          <w:szCs w:val="26"/>
          <w:lang w:eastAsia="ko-KR"/>
        </w:rPr>
        <w:t xml:space="preserve"> </w:t>
      </w:r>
      <w:r w:rsidRPr="0077426C">
        <w:rPr>
          <w:rFonts w:ascii="Verdana" w:hAnsi="Verdana" w:hint="eastAsia"/>
          <w:sz w:val="26"/>
          <w:szCs w:val="26"/>
          <w:lang w:eastAsia="ko-KR"/>
        </w:rPr>
        <w:t>국내의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인권기관이</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갖는</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독립성은</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정부와의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관계</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재원의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조달</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위원구성과</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활동방식에</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따라</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다양할</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있다</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이상적인</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것은</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국내의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인권기관이</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정부로부터</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완전히</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독립적인</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것이고</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이를</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통해</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그들이</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보다</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효율적으로</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인권의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이행을</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신장시키고</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보호하며</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모니터링할</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있도록</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하는</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것이다</w:t>
      </w:r>
      <w:r w:rsidRPr="0077426C">
        <w:rPr>
          <w:rFonts w:ascii="Verdana" w:hAnsi="Verdana" w:hint="eastAsia"/>
          <w:sz w:val="26"/>
          <w:szCs w:val="26"/>
          <w:lang w:eastAsia="ko-KR"/>
        </w:rPr>
        <w:t>.</w:t>
      </w:r>
    </w:p>
    <w:p w14:paraId="27E29E41" w14:textId="77777777" w:rsidR="004E1311" w:rsidRPr="008474DF" w:rsidRDefault="0077426C" w:rsidP="0077426C">
      <w:pPr>
        <w:pStyle w:val="TextInd"/>
        <w:rPr>
          <w:rFonts w:ascii="Verdana" w:hAnsi="Verdana"/>
          <w:sz w:val="26"/>
          <w:szCs w:val="26"/>
          <w:lang w:eastAsia="ko-KR"/>
        </w:rPr>
      </w:pPr>
      <w:r w:rsidRPr="0077426C">
        <w:rPr>
          <w:rFonts w:ascii="Verdana" w:hAnsi="Verdana" w:hint="eastAsia"/>
          <w:sz w:val="26"/>
          <w:szCs w:val="26"/>
          <w:lang w:eastAsia="ko-KR"/>
        </w:rPr>
        <w:t>장애인권리협약은</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한편</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국가로</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하여금</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정부</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내에</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장애인의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권리를</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보호할</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있는</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“주요”</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거점을</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창설하도록</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의무화하고</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있다</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예를</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들어</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몇몇</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국가는</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새로운</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기관이나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사무소를</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법무부</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내에</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설치한</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바</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있다</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다른</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국가들은</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시민적</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자유를</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위한</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기관</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등</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기존의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기구들의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권한을</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확대한</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바</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있고</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또</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다른</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국가들은</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이러한</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기능들을</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다수의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행정청과</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정부부처에</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분배한</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바</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있다</w:t>
      </w:r>
      <w:r w:rsidRPr="0077426C">
        <w:rPr>
          <w:rFonts w:ascii="Verdana" w:hAnsi="Verdana" w:hint="eastAsia"/>
          <w:sz w:val="26"/>
          <w:szCs w:val="26"/>
          <w:lang w:eastAsia="ko-KR"/>
        </w:rPr>
        <w:t>.</w:t>
      </w:r>
      <w:r w:rsidR="004E1311" w:rsidRPr="008474DF">
        <w:rPr>
          <w:rStyle w:val="FootnoteReference"/>
          <w:rFonts w:ascii="Verdana" w:hAnsi="Verdana"/>
          <w:sz w:val="26"/>
          <w:szCs w:val="26"/>
        </w:rPr>
        <w:footnoteReference w:id="76"/>
      </w:r>
      <w:r w:rsidR="004E1311" w:rsidRPr="008474DF">
        <w:rPr>
          <w:rFonts w:ascii="Verdana" w:hAnsi="Verdana"/>
          <w:sz w:val="26"/>
          <w:szCs w:val="26"/>
          <w:lang w:eastAsia="ko-KR"/>
        </w:rPr>
        <w:t xml:space="preserve"> </w:t>
      </w:r>
      <w:r w:rsidRPr="0077426C">
        <w:rPr>
          <w:rFonts w:ascii="Verdana" w:hAnsi="Verdana" w:hint="eastAsia"/>
          <w:sz w:val="26"/>
          <w:szCs w:val="26"/>
          <w:lang w:eastAsia="ko-KR"/>
        </w:rPr>
        <w:t>주요</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거점들은</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국내법</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및</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정책의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개정을</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제한하고</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정부의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활동들과</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기획들을</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조율하며</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인식을</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고취시키고</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장애가</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있는</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사람들이</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정책결정에</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참여할</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있도록</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지원하며</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데이터를</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수집하여</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분석하는</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것과</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같은</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다양한</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과업들을</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수행할</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있다</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장애인권리협약의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회원국이</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어떠한</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구성을</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취하든</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국가는</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이러한</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기관</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혹은</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기관들에</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장애인권리협약과</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관련된</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모든</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정부의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활동을</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감독할</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수</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있는</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충분한</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권한을</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부여해야</w:t>
      </w:r>
      <w:r w:rsidRPr="0077426C">
        <w:rPr>
          <w:rFonts w:ascii="Verdana" w:hAnsi="Verdana" w:hint="eastAsia"/>
          <w:sz w:val="26"/>
          <w:szCs w:val="26"/>
          <w:lang w:eastAsia="ko-KR"/>
        </w:rPr>
        <w:t xml:space="preserve"> </w:t>
      </w:r>
      <w:r w:rsidRPr="0077426C">
        <w:rPr>
          <w:rFonts w:ascii="Verdana" w:hAnsi="Verdana" w:hint="eastAsia"/>
          <w:sz w:val="26"/>
          <w:szCs w:val="26"/>
          <w:lang w:eastAsia="ko-KR"/>
        </w:rPr>
        <w:t>한다</w:t>
      </w:r>
      <w:r w:rsidRPr="0077426C">
        <w:rPr>
          <w:rFonts w:ascii="Verdana" w:hAnsi="Verdana" w:hint="eastAsia"/>
          <w:sz w:val="26"/>
          <w:szCs w:val="26"/>
          <w:lang w:eastAsia="ko-KR"/>
        </w:rPr>
        <w:t>.</w:t>
      </w:r>
      <w:r w:rsidR="004E1311" w:rsidRPr="008474DF">
        <w:rPr>
          <w:rStyle w:val="FootnoteReference"/>
          <w:rFonts w:ascii="Verdana" w:hAnsi="Verdana"/>
          <w:sz w:val="26"/>
          <w:szCs w:val="26"/>
        </w:rPr>
        <w:footnoteReference w:id="77"/>
      </w:r>
      <w:r w:rsidR="004E1311" w:rsidRPr="008474DF">
        <w:rPr>
          <w:rFonts w:ascii="Verdana" w:hAnsi="Verdana"/>
          <w:sz w:val="26"/>
          <w:szCs w:val="26"/>
          <w:lang w:eastAsia="ko-KR"/>
        </w:rPr>
        <w:t xml:space="preserve"> </w:t>
      </w:r>
      <w:r w:rsidR="00F2702D" w:rsidRPr="00F2702D">
        <w:rPr>
          <w:rFonts w:ascii="Verdana" w:hAnsi="Verdana" w:hint="eastAsia"/>
          <w:sz w:val="26"/>
          <w:szCs w:val="26"/>
          <w:lang w:eastAsia="ko-KR"/>
        </w:rPr>
        <w:t>예를</w:t>
      </w:r>
      <w:r w:rsidR="00F2702D" w:rsidRPr="00F2702D">
        <w:rPr>
          <w:rFonts w:ascii="Verdana" w:hAnsi="Verdana" w:hint="eastAsia"/>
          <w:sz w:val="26"/>
          <w:szCs w:val="26"/>
          <w:lang w:eastAsia="ko-KR"/>
        </w:rPr>
        <w:t xml:space="preserve"> </w:t>
      </w:r>
      <w:r w:rsidR="00F2702D" w:rsidRPr="00F2702D">
        <w:rPr>
          <w:rFonts w:ascii="Verdana" w:hAnsi="Verdana" w:hint="eastAsia"/>
          <w:sz w:val="26"/>
          <w:szCs w:val="26"/>
          <w:lang w:eastAsia="ko-KR"/>
        </w:rPr>
        <w:t>들어</w:t>
      </w:r>
      <w:r w:rsidR="00F2702D" w:rsidRPr="00F2702D">
        <w:rPr>
          <w:rFonts w:ascii="Verdana" w:hAnsi="Verdana" w:hint="eastAsia"/>
          <w:sz w:val="26"/>
          <w:szCs w:val="26"/>
          <w:lang w:eastAsia="ko-KR"/>
        </w:rPr>
        <w:t xml:space="preserve"> </w:t>
      </w:r>
      <w:r w:rsidR="00F2702D" w:rsidRPr="00F2702D">
        <w:rPr>
          <w:rFonts w:ascii="Verdana" w:hAnsi="Verdana" w:hint="eastAsia"/>
          <w:sz w:val="26"/>
          <w:szCs w:val="26"/>
          <w:lang w:eastAsia="ko-KR"/>
        </w:rPr>
        <w:t>주요</w:t>
      </w:r>
      <w:r w:rsidR="00F2702D" w:rsidRPr="00F2702D">
        <w:rPr>
          <w:rFonts w:ascii="Verdana" w:hAnsi="Verdana" w:hint="eastAsia"/>
          <w:sz w:val="26"/>
          <w:szCs w:val="26"/>
          <w:lang w:eastAsia="ko-KR"/>
        </w:rPr>
        <w:t xml:space="preserve"> </w:t>
      </w:r>
      <w:r w:rsidR="00F2702D" w:rsidRPr="00F2702D">
        <w:rPr>
          <w:rFonts w:ascii="Verdana" w:hAnsi="Verdana" w:hint="eastAsia"/>
          <w:sz w:val="26"/>
          <w:szCs w:val="26"/>
          <w:lang w:eastAsia="ko-KR"/>
        </w:rPr>
        <w:t>거점은</w:t>
      </w:r>
      <w:r w:rsidR="00F2702D" w:rsidRPr="00F2702D">
        <w:rPr>
          <w:rFonts w:ascii="Verdana" w:hAnsi="Verdana" w:hint="eastAsia"/>
          <w:sz w:val="26"/>
          <w:szCs w:val="26"/>
          <w:lang w:eastAsia="ko-KR"/>
        </w:rPr>
        <w:t xml:space="preserve"> </w:t>
      </w:r>
      <w:r w:rsidR="00F2702D" w:rsidRPr="00F2702D">
        <w:rPr>
          <w:rFonts w:ascii="Verdana" w:hAnsi="Verdana" w:hint="eastAsia"/>
          <w:sz w:val="26"/>
          <w:szCs w:val="26"/>
          <w:lang w:eastAsia="ko-KR"/>
        </w:rPr>
        <w:t>적합한</w:t>
      </w:r>
      <w:r w:rsidR="00F2702D" w:rsidRPr="00F2702D">
        <w:rPr>
          <w:rFonts w:ascii="Verdana" w:hAnsi="Verdana" w:hint="eastAsia"/>
          <w:sz w:val="26"/>
          <w:szCs w:val="26"/>
          <w:lang w:eastAsia="ko-KR"/>
        </w:rPr>
        <w:t xml:space="preserve"> </w:t>
      </w:r>
      <w:r w:rsidR="00F2702D" w:rsidRPr="00F2702D">
        <w:rPr>
          <w:rFonts w:ascii="Verdana" w:hAnsi="Verdana" w:hint="eastAsia"/>
          <w:sz w:val="26"/>
          <w:szCs w:val="26"/>
          <w:lang w:eastAsia="ko-KR"/>
        </w:rPr>
        <w:t>자원을</w:t>
      </w:r>
      <w:r w:rsidR="00F2702D" w:rsidRPr="00F2702D">
        <w:rPr>
          <w:rFonts w:ascii="Verdana" w:hAnsi="Verdana" w:hint="eastAsia"/>
          <w:sz w:val="26"/>
          <w:szCs w:val="26"/>
          <w:lang w:eastAsia="ko-KR"/>
        </w:rPr>
        <w:t xml:space="preserve"> </w:t>
      </w:r>
      <w:r w:rsidR="00F2702D" w:rsidRPr="00F2702D">
        <w:rPr>
          <w:rFonts w:ascii="Verdana" w:hAnsi="Verdana" w:hint="eastAsia"/>
          <w:sz w:val="26"/>
          <w:szCs w:val="26"/>
          <w:lang w:eastAsia="ko-KR"/>
        </w:rPr>
        <w:t>가지고</w:t>
      </w:r>
      <w:r w:rsidR="00F2702D" w:rsidRPr="00F2702D">
        <w:rPr>
          <w:rFonts w:ascii="Verdana" w:hAnsi="Verdana" w:hint="eastAsia"/>
          <w:sz w:val="26"/>
          <w:szCs w:val="26"/>
          <w:lang w:eastAsia="ko-KR"/>
        </w:rPr>
        <w:t xml:space="preserve">, </w:t>
      </w:r>
      <w:r w:rsidR="00F2702D" w:rsidRPr="00F2702D">
        <w:rPr>
          <w:rFonts w:ascii="Verdana" w:hAnsi="Verdana" w:hint="eastAsia"/>
          <w:sz w:val="26"/>
          <w:szCs w:val="26"/>
          <w:lang w:eastAsia="ko-KR"/>
        </w:rPr>
        <w:t>상임의</w:t>
      </w:r>
      <w:r w:rsidR="00F2702D" w:rsidRPr="00F2702D">
        <w:rPr>
          <w:rFonts w:ascii="Verdana" w:hAnsi="Verdana" w:hint="eastAsia"/>
          <w:sz w:val="26"/>
          <w:szCs w:val="26"/>
          <w:lang w:eastAsia="ko-KR"/>
        </w:rPr>
        <w:t xml:space="preserve"> </w:t>
      </w:r>
      <w:r w:rsidR="00F2702D" w:rsidRPr="00F2702D">
        <w:rPr>
          <w:rFonts w:ascii="Verdana" w:hAnsi="Verdana" w:hint="eastAsia"/>
          <w:sz w:val="26"/>
          <w:szCs w:val="26"/>
          <w:lang w:eastAsia="ko-KR"/>
        </w:rPr>
        <w:t>위원들에</w:t>
      </w:r>
      <w:r w:rsidR="00F2702D" w:rsidRPr="00F2702D">
        <w:rPr>
          <w:rFonts w:ascii="Verdana" w:hAnsi="Verdana" w:hint="eastAsia"/>
          <w:sz w:val="26"/>
          <w:szCs w:val="26"/>
          <w:lang w:eastAsia="ko-KR"/>
        </w:rPr>
        <w:t xml:space="preserve"> </w:t>
      </w:r>
      <w:r w:rsidR="00F2702D" w:rsidRPr="00F2702D">
        <w:rPr>
          <w:rFonts w:ascii="Verdana" w:hAnsi="Verdana" w:hint="eastAsia"/>
          <w:sz w:val="26"/>
          <w:szCs w:val="26"/>
          <w:lang w:eastAsia="ko-KR"/>
        </w:rPr>
        <w:t>의하며</w:t>
      </w:r>
      <w:r w:rsidR="00F2702D" w:rsidRPr="00F2702D">
        <w:rPr>
          <w:rFonts w:ascii="Verdana" w:hAnsi="Verdana" w:hint="eastAsia"/>
          <w:sz w:val="26"/>
          <w:szCs w:val="26"/>
          <w:lang w:eastAsia="ko-KR"/>
        </w:rPr>
        <w:t xml:space="preserve">, </w:t>
      </w:r>
      <w:r w:rsidR="00F2702D" w:rsidRPr="00F2702D">
        <w:rPr>
          <w:rFonts w:ascii="Verdana" w:hAnsi="Verdana" w:hint="eastAsia"/>
          <w:sz w:val="26"/>
          <w:szCs w:val="26"/>
          <w:lang w:eastAsia="ko-KR"/>
        </w:rPr>
        <w:t>정부의</w:t>
      </w:r>
      <w:r w:rsidR="00F2702D" w:rsidRPr="00F2702D">
        <w:rPr>
          <w:rFonts w:ascii="Verdana" w:hAnsi="Verdana" w:hint="eastAsia"/>
          <w:sz w:val="26"/>
          <w:szCs w:val="26"/>
          <w:lang w:eastAsia="ko-KR"/>
        </w:rPr>
        <w:t xml:space="preserve"> </w:t>
      </w:r>
      <w:r w:rsidR="00F2702D" w:rsidRPr="00F2702D">
        <w:rPr>
          <w:rFonts w:ascii="Verdana" w:hAnsi="Verdana" w:hint="eastAsia"/>
          <w:sz w:val="26"/>
          <w:szCs w:val="26"/>
          <w:lang w:eastAsia="ko-KR"/>
        </w:rPr>
        <w:t>가장</w:t>
      </w:r>
      <w:r w:rsidR="00F2702D" w:rsidRPr="00F2702D">
        <w:rPr>
          <w:rFonts w:ascii="Verdana" w:hAnsi="Verdana" w:hint="eastAsia"/>
          <w:sz w:val="26"/>
          <w:szCs w:val="26"/>
          <w:lang w:eastAsia="ko-KR"/>
        </w:rPr>
        <w:t xml:space="preserve"> </w:t>
      </w:r>
      <w:r w:rsidR="00F2702D" w:rsidRPr="00F2702D">
        <w:rPr>
          <w:rFonts w:ascii="Verdana" w:hAnsi="Verdana" w:hint="eastAsia"/>
          <w:sz w:val="26"/>
          <w:szCs w:val="26"/>
          <w:lang w:eastAsia="ko-KR"/>
        </w:rPr>
        <w:t>높은</w:t>
      </w:r>
      <w:r w:rsidR="00F2702D" w:rsidRPr="00F2702D">
        <w:rPr>
          <w:rFonts w:ascii="Verdana" w:hAnsi="Verdana" w:hint="eastAsia"/>
          <w:sz w:val="26"/>
          <w:szCs w:val="26"/>
          <w:lang w:eastAsia="ko-KR"/>
        </w:rPr>
        <w:t xml:space="preserve"> </w:t>
      </w:r>
      <w:r w:rsidR="00F2702D" w:rsidRPr="00F2702D">
        <w:rPr>
          <w:rFonts w:ascii="Verdana" w:hAnsi="Verdana" w:hint="eastAsia"/>
          <w:sz w:val="26"/>
          <w:szCs w:val="26"/>
          <w:lang w:eastAsia="ko-KR"/>
        </w:rPr>
        <w:t>단계에</w:t>
      </w:r>
      <w:r w:rsidR="00F2702D" w:rsidRPr="00F2702D">
        <w:rPr>
          <w:rFonts w:ascii="Verdana" w:hAnsi="Verdana" w:hint="eastAsia"/>
          <w:sz w:val="26"/>
          <w:szCs w:val="26"/>
          <w:lang w:eastAsia="ko-KR"/>
        </w:rPr>
        <w:t xml:space="preserve"> </w:t>
      </w:r>
      <w:r w:rsidR="00F2702D" w:rsidRPr="00F2702D">
        <w:rPr>
          <w:rFonts w:ascii="Verdana" w:hAnsi="Verdana" w:hint="eastAsia"/>
          <w:sz w:val="26"/>
          <w:szCs w:val="26"/>
          <w:lang w:eastAsia="ko-KR"/>
        </w:rPr>
        <w:t>위치하도록</w:t>
      </w:r>
      <w:r w:rsidR="00F2702D" w:rsidRPr="00F2702D">
        <w:rPr>
          <w:rFonts w:ascii="Verdana" w:hAnsi="Verdana" w:hint="eastAsia"/>
          <w:sz w:val="26"/>
          <w:szCs w:val="26"/>
          <w:lang w:eastAsia="ko-KR"/>
        </w:rPr>
        <w:t xml:space="preserve"> </w:t>
      </w:r>
      <w:r w:rsidR="00F2702D" w:rsidRPr="00F2702D">
        <w:rPr>
          <w:rFonts w:ascii="Verdana" w:hAnsi="Verdana" w:hint="eastAsia"/>
          <w:sz w:val="26"/>
          <w:szCs w:val="26"/>
          <w:lang w:eastAsia="ko-KR"/>
        </w:rPr>
        <w:t>설립되어야</w:t>
      </w:r>
      <w:r w:rsidR="00F2702D" w:rsidRPr="00F2702D">
        <w:rPr>
          <w:rFonts w:ascii="Verdana" w:hAnsi="Verdana" w:hint="eastAsia"/>
          <w:sz w:val="26"/>
          <w:szCs w:val="26"/>
          <w:lang w:eastAsia="ko-KR"/>
        </w:rPr>
        <w:t xml:space="preserve"> </w:t>
      </w:r>
      <w:r w:rsidR="00F2702D" w:rsidRPr="00F2702D">
        <w:rPr>
          <w:rFonts w:ascii="Verdana" w:hAnsi="Verdana" w:hint="eastAsia"/>
          <w:sz w:val="26"/>
          <w:szCs w:val="26"/>
          <w:lang w:eastAsia="ko-KR"/>
        </w:rPr>
        <w:t>한다</w:t>
      </w:r>
      <w:r w:rsidR="00F2702D" w:rsidRPr="00F2702D">
        <w:rPr>
          <w:rFonts w:ascii="Verdana" w:hAnsi="Verdana" w:hint="eastAsia"/>
          <w:sz w:val="26"/>
          <w:szCs w:val="26"/>
          <w:lang w:eastAsia="ko-KR"/>
        </w:rPr>
        <w:t>.</w:t>
      </w:r>
      <w:r w:rsidR="004E1311" w:rsidRPr="008474DF">
        <w:rPr>
          <w:rStyle w:val="FootnoteReference"/>
          <w:rFonts w:ascii="Verdana" w:hAnsi="Verdana"/>
          <w:sz w:val="26"/>
          <w:szCs w:val="26"/>
        </w:rPr>
        <w:footnoteReference w:id="78"/>
      </w:r>
    </w:p>
    <w:p w14:paraId="3BDDDB49" w14:textId="77777777" w:rsidR="004E1311" w:rsidRDefault="00F2702D" w:rsidP="004E1311">
      <w:pPr>
        <w:pStyle w:val="TextInd"/>
        <w:rPr>
          <w:rFonts w:ascii="Verdana" w:hAnsi="Verdana"/>
          <w:sz w:val="26"/>
          <w:szCs w:val="26"/>
          <w:lang w:eastAsia="ko-KR"/>
        </w:rPr>
      </w:pPr>
      <w:r w:rsidRPr="00F2702D">
        <w:rPr>
          <w:rFonts w:ascii="Verdana" w:hAnsi="Verdana" w:hint="eastAsia"/>
          <w:sz w:val="26"/>
          <w:szCs w:val="26"/>
          <w:lang w:eastAsia="ko-KR"/>
        </w:rPr>
        <w:t>장애인권리협약에</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따른</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“조정”</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거점은</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전형적으로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장애를</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가진</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사람들에게</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영향을</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미치는</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정부의</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여러</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가지</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활동을</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조율하는</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공공기관이다</w:t>
      </w:r>
      <w:r w:rsidRPr="00F2702D">
        <w:rPr>
          <w:rFonts w:ascii="Verdana" w:hAnsi="Verdana" w:hint="eastAsia"/>
          <w:sz w:val="26"/>
          <w:szCs w:val="26"/>
          <w:lang w:eastAsia="ko-KR"/>
        </w:rPr>
        <w:t>.</w:t>
      </w:r>
      <w:r w:rsidR="004E1311" w:rsidRPr="008474DF">
        <w:rPr>
          <w:rStyle w:val="FootnoteReference"/>
          <w:rFonts w:ascii="Verdana" w:hAnsi="Verdana"/>
          <w:sz w:val="26"/>
          <w:szCs w:val="26"/>
        </w:rPr>
        <w:footnoteReference w:id="79"/>
      </w:r>
      <w:r w:rsidR="004E1311" w:rsidRPr="008474DF">
        <w:rPr>
          <w:rFonts w:ascii="Verdana" w:hAnsi="Verdana"/>
          <w:sz w:val="26"/>
          <w:szCs w:val="26"/>
          <w:lang w:eastAsia="ko-KR"/>
        </w:rPr>
        <w:t xml:space="preserve"> </w:t>
      </w:r>
      <w:r w:rsidRPr="00F2702D">
        <w:rPr>
          <w:rFonts w:ascii="Verdana" w:hAnsi="Verdana" w:hint="eastAsia"/>
          <w:sz w:val="26"/>
          <w:szCs w:val="26"/>
          <w:lang w:eastAsia="ko-KR"/>
        </w:rPr>
        <w:t>이들은</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상이한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영역에서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또</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서로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다른</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단계의</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정부부처에서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장애인권리협약과</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관련된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활동을</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돕는다</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조정</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거점은</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상설로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설립되어야</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하며</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장애가</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있는</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사람들이</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결정과정에</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참여하도록</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촉진해야</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한다</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각국은</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그들이</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마라케시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조약의</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이행과</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모니터링을</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위해</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선택한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기관들과</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절차들이</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장애인권리협약상의</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조정</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거점과</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연결될</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수</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있도록</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보장해야</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한다</w:t>
      </w:r>
      <w:r w:rsidRPr="00F2702D">
        <w:rPr>
          <w:rFonts w:ascii="Verdana" w:hAnsi="Verdana" w:hint="eastAsia"/>
          <w:sz w:val="26"/>
          <w:szCs w:val="26"/>
          <w:lang w:eastAsia="ko-KR"/>
        </w:rPr>
        <w:t>.</w:t>
      </w:r>
    </w:p>
    <w:p w14:paraId="493257C9" w14:textId="77777777" w:rsidR="001A203F" w:rsidRPr="008474DF" w:rsidRDefault="001A203F" w:rsidP="004E1311">
      <w:pPr>
        <w:pStyle w:val="TextInd"/>
        <w:rPr>
          <w:rFonts w:ascii="Verdana" w:hAnsi="Verdana"/>
          <w:sz w:val="26"/>
          <w:szCs w:val="26"/>
          <w:lang w:eastAsia="ko-KR"/>
        </w:rPr>
      </w:pPr>
    </w:p>
    <w:p w14:paraId="2B5E92D0" w14:textId="77777777" w:rsidR="004E1311" w:rsidRPr="008474DF" w:rsidRDefault="004E1311" w:rsidP="008474DF">
      <w:pPr>
        <w:pStyle w:val="Heading3"/>
        <w:rPr>
          <w:szCs w:val="26"/>
          <w:lang w:eastAsia="ko-KR"/>
        </w:rPr>
      </w:pPr>
      <w:bookmarkStart w:id="70" w:name="_Toc529826"/>
      <w:r w:rsidRPr="008474DF">
        <w:rPr>
          <w:szCs w:val="26"/>
          <w:lang w:eastAsia="ko-KR"/>
        </w:rPr>
        <w:t>3.2.2.</w:t>
      </w:r>
      <w:r w:rsidRPr="008474DF">
        <w:rPr>
          <w:szCs w:val="26"/>
        </w:rPr>
        <w:t> </w:t>
      </w:r>
      <w:r w:rsidR="00F2702D" w:rsidRPr="00F2702D">
        <w:rPr>
          <w:rFonts w:hint="eastAsia"/>
          <w:lang w:eastAsia="ko-KR"/>
        </w:rPr>
        <w:t xml:space="preserve"> </w:t>
      </w:r>
      <w:r w:rsidR="00F2702D" w:rsidRPr="00F2702D">
        <w:rPr>
          <w:rFonts w:hint="eastAsia"/>
          <w:szCs w:val="26"/>
          <w:lang w:eastAsia="ko-KR"/>
        </w:rPr>
        <w:t>지식재산권</w:t>
      </w:r>
      <w:r w:rsidR="00F2702D" w:rsidRPr="00F2702D">
        <w:rPr>
          <w:rFonts w:hint="eastAsia"/>
          <w:szCs w:val="26"/>
          <w:lang w:eastAsia="ko-KR"/>
        </w:rPr>
        <w:t xml:space="preserve"> </w:t>
      </w:r>
      <w:r w:rsidR="00F2702D" w:rsidRPr="00F2702D">
        <w:rPr>
          <w:rFonts w:hint="eastAsia"/>
          <w:szCs w:val="26"/>
          <w:lang w:eastAsia="ko-KR"/>
        </w:rPr>
        <w:t>기관들</w:t>
      </w:r>
      <w:bookmarkEnd w:id="70"/>
    </w:p>
    <w:p w14:paraId="6632F267" w14:textId="77777777" w:rsidR="00F2702D" w:rsidRPr="00F2702D" w:rsidRDefault="00F2702D" w:rsidP="00F2702D">
      <w:pPr>
        <w:pStyle w:val="TextInd"/>
        <w:rPr>
          <w:rFonts w:ascii="Verdana" w:hAnsi="Verdana"/>
          <w:sz w:val="26"/>
          <w:szCs w:val="26"/>
          <w:lang w:eastAsia="ko-KR"/>
        </w:rPr>
      </w:pPr>
      <w:r w:rsidRPr="00F2702D">
        <w:rPr>
          <w:rFonts w:ascii="Verdana" w:hAnsi="Verdana" w:hint="eastAsia"/>
          <w:sz w:val="26"/>
          <w:szCs w:val="26"/>
          <w:lang w:eastAsia="ko-KR"/>
        </w:rPr>
        <w:t>마라케시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조약이</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인권적</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목표를</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달성하기</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위해</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저작권법상의</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수단들을</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사용하고</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있는</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만큼</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국내에서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지식재산권과</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관련된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정책들을</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담당하는</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소관기관이나</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사무소들</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역시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조약을</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이행하기</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위한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노력과</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결부되어야</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한다</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그러나</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국가들은</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이리한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사무소들과</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정부기관들이</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마라케시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조약과</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관련된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사안들에</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대해</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국내에서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유일하게</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권한을</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갖도록</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하는</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것을</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지양해야</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한다</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마라케시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조약은</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인쇄물</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접근에</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장애가</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있는</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사람들이</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접근가능한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포맷의</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사본을</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권리자의</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허락</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없이</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접근하고</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제작하며</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공유할</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수</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있도록</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권한을</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부여하고</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있다</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이러한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목표들은</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지식재산권</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기관들에</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전통적으로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부여된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과업</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업무방식</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관행</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혹은</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주요</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이용자와</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다소의</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긴장관계에</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놓일</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수</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있다</w:t>
      </w:r>
      <w:r w:rsidRPr="00F2702D">
        <w:rPr>
          <w:rFonts w:ascii="Verdana" w:hAnsi="Verdana" w:hint="eastAsia"/>
          <w:sz w:val="26"/>
          <w:szCs w:val="26"/>
          <w:lang w:eastAsia="ko-KR"/>
        </w:rPr>
        <w:t>.</w:t>
      </w:r>
    </w:p>
    <w:p w14:paraId="4B8A4623" w14:textId="77777777" w:rsidR="00F2702D" w:rsidRPr="00F2702D" w:rsidRDefault="00F2702D" w:rsidP="00F2702D">
      <w:pPr>
        <w:pStyle w:val="TextInd"/>
        <w:rPr>
          <w:rFonts w:ascii="Verdana" w:hAnsi="Verdana"/>
          <w:sz w:val="26"/>
          <w:szCs w:val="26"/>
          <w:lang w:eastAsia="ko-KR"/>
        </w:rPr>
      </w:pPr>
      <w:r w:rsidRPr="00F2702D">
        <w:rPr>
          <w:rFonts w:ascii="Verdana" w:hAnsi="Verdana" w:hint="eastAsia"/>
          <w:sz w:val="26"/>
          <w:szCs w:val="26"/>
          <w:lang w:eastAsia="ko-KR"/>
        </w:rPr>
        <w:t>그럼에도</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불구하고</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이러한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기관들이</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수년에</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걸쳐</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형성해온</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전문성과</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관계들은</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마라케시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조약상의</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목표를</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달성하는</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데</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있어</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유용할</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수</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있다</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예를</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들어</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그들은</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지식재산권법과</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정책들이</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종종</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갖게</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되는</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기술적</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측면들을</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이해하고</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있다</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그들은</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또한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마라케시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조약의</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이행에</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있어</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권리자들의</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지원을</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보장할</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수</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있는</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산업계의</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사경제주체들과</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관계를</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맺고</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있다</w:t>
      </w:r>
      <w:r w:rsidRPr="00F2702D">
        <w:rPr>
          <w:rFonts w:ascii="Verdana" w:hAnsi="Verdana" w:hint="eastAsia"/>
          <w:sz w:val="26"/>
          <w:szCs w:val="26"/>
          <w:lang w:eastAsia="ko-KR"/>
        </w:rPr>
        <w:t>.</w:t>
      </w:r>
    </w:p>
    <w:p w14:paraId="12B19C10" w14:textId="77777777" w:rsidR="004E1311" w:rsidRDefault="00F2702D" w:rsidP="00F2702D">
      <w:pPr>
        <w:pStyle w:val="TextInd"/>
        <w:rPr>
          <w:rFonts w:ascii="Verdana" w:hAnsi="Verdana"/>
          <w:sz w:val="26"/>
          <w:szCs w:val="26"/>
          <w:lang w:eastAsia="ko-KR"/>
        </w:rPr>
      </w:pPr>
      <w:r w:rsidRPr="00F2702D">
        <w:rPr>
          <w:rFonts w:ascii="Verdana" w:hAnsi="Verdana" w:hint="eastAsia"/>
          <w:sz w:val="26"/>
          <w:szCs w:val="26"/>
          <w:lang w:eastAsia="ko-KR"/>
        </w:rPr>
        <w:t>또</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다른</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맥락에서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지식재산권</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사무소들은</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저작권의</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제한규정과</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예외규정에</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대한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집행</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노력에</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대한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책임을</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맡고</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있다</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예를</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들어</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미국</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의회도서관은</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우회금지를</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위한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입법으로부터</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특정한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행위를</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면제시키는</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절차를</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관리하고</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있다</w:t>
      </w:r>
      <w:r w:rsidRPr="00F2702D">
        <w:rPr>
          <w:rFonts w:ascii="Verdana" w:hAnsi="Verdana" w:hint="eastAsia"/>
          <w:sz w:val="26"/>
          <w:szCs w:val="26"/>
          <w:lang w:eastAsia="ko-KR"/>
        </w:rPr>
        <w:t>.</w:t>
      </w:r>
      <w:r w:rsidR="004E1311" w:rsidRPr="008474DF">
        <w:rPr>
          <w:rStyle w:val="FootnoteReference"/>
          <w:rFonts w:ascii="Verdana" w:hAnsi="Verdana"/>
          <w:sz w:val="26"/>
          <w:szCs w:val="26"/>
        </w:rPr>
        <w:footnoteReference w:id="80"/>
      </w:r>
      <w:r w:rsidR="004E1311" w:rsidRPr="008474DF">
        <w:rPr>
          <w:rFonts w:ascii="Verdana" w:hAnsi="Verdana"/>
          <w:sz w:val="26"/>
          <w:szCs w:val="26"/>
          <w:lang w:eastAsia="ko-KR"/>
        </w:rPr>
        <w:t xml:space="preserve"> </w:t>
      </w:r>
      <w:r w:rsidRPr="00F2702D">
        <w:rPr>
          <w:rFonts w:ascii="Verdana" w:hAnsi="Verdana" w:hint="eastAsia"/>
          <w:sz w:val="26"/>
          <w:szCs w:val="26"/>
          <w:lang w:eastAsia="ko-KR"/>
        </w:rPr>
        <w:t>마라케시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조약은</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인권과</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관련된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규범으로서의</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성격과</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지식재산권과</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관련된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규범으로서의</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성격을</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모두</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갖추고</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있으므로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조약의</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이행에</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있어</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가장</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실효성</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있는</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방법은</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양</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영역에</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속한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국내의</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기관들</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사이에서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공유되는</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권한이</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창설되는</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것이다</w:t>
      </w:r>
      <w:r w:rsidRPr="00F2702D">
        <w:rPr>
          <w:rFonts w:ascii="Verdana" w:hAnsi="Verdana" w:hint="eastAsia"/>
          <w:sz w:val="26"/>
          <w:szCs w:val="26"/>
          <w:lang w:eastAsia="ko-KR"/>
        </w:rPr>
        <w:t>.</w:t>
      </w:r>
    </w:p>
    <w:p w14:paraId="42BCC224" w14:textId="77777777" w:rsidR="001A203F" w:rsidRPr="008474DF" w:rsidRDefault="001A203F" w:rsidP="004E1311">
      <w:pPr>
        <w:pStyle w:val="TextInd"/>
        <w:rPr>
          <w:rFonts w:ascii="Verdana" w:hAnsi="Verdana"/>
          <w:sz w:val="26"/>
          <w:szCs w:val="26"/>
          <w:lang w:eastAsia="ko-KR"/>
        </w:rPr>
      </w:pPr>
    </w:p>
    <w:p w14:paraId="5E70BEFC" w14:textId="77777777" w:rsidR="004E1311" w:rsidRPr="008474DF" w:rsidRDefault="004E1311" w:rsidP="008474DF">
      <w:pPr>
        <w:pStyle w:val="Heading3"/>
        <w:rPr>
          <w:szCs w:val="26"/>
          <w:lang w:eastAsia="ko-KR"/>
        </w:rPr>
      </w:pPr>
      <w:bookmarkStart w:id="71" w:name="_Toc529827"/>
      <w:r w:rsidRPr="008474DF">
        <w:rPr>
          <w:szCs w:val="26"/>
          <w:lang w:eastAsia="ko-KR"/>
        </w:rPr>
        <w:t>3.2.3.</w:t>
      </w:r>
      <w:r w:rsidRPr="008474DF">
        <w:rPr>
          <w:szCs w:val="26"/>
        </w:rPr>
        <w:t> </w:t>
      </w:r>
      <w:r w:rsidR="00F2702D" w:rsidRPr="00F2702D">
        <w:rPr>
          <w:rFonts w:hint="eastAsia"/>
          <w:lang w:eastAsia="ko-KR"/>
        </w:rPr>
        <w:t xml:space="preserve"> </w:t>
      </w:r>
      <w:r w:rsidR="00F2702D" w:rsidRPr="00F2702D">
        <w:rPr>
          <w:rFonts w:hint="eastAsia"/>
          <w:szCs w:val="26"/>
          <w:lang w:eastAsia="ko-KR"/>
        </w:rPr>
        <w:t>마라케시</w:t>
      </w:r>
      <w:r w:rsidR="00F2702D" w:rsidRPr="00F2702D">
        <w:rPr>
          <w:rFonts w:hint="eastAsia"/>
          <w:szCs w:val="26"/>
          <w:lang w:eastAsia="ko-KR"/>
        </w:rPr>
        <w:t xml:space="preserve"> </w:t>
      </w:r>
      <w:r w:rsidR="00F2702D" w:rsidRPr="00F2702D">
        <w:rPr>
          <w:rFonts w:hint="eastAsia"/>
          <w:szCs w:val="26"/>
          <w:lang w:eastAsia="ko-KR"/>
        </w:rPr>
        <w:t>조약</w:t>
      </w:r>
      <w:r w:rsidR="00F2702D" w:rsidRPr="00F2702D">
        <w:rPr>
          <w:rFonts w:hint="eastAsia"/>
          <w:szCs w:val="26"/>
          <w:lang w:eastAsia="ko-KR"/>
        </w:rPr>
        <w:t xml:space="preserve"> </w:t>
      </w:r>
      <w:r w:rsidR="00F2702D" w:rsidRPr="00F2702D">
        <w:rPr>
          <w:rFonts w:hint="eastAsia"/>
          <w:szCs w:val="26"/>
          <w:lang w:eastAsia="ko-KR"/>
        </w:rPr>
        <w:t>총회와의</w:t>
      </w:r>
      <w:r w:rsidR="00F2702D" w:rsidRPr="00F2702D">
        <w:rPr>
          <w:rFonts w:hint="eastAsia"/>
          <w:szCs w:val="26"/>
          <w:lang w:eastAsia="ko-KR"/>
        </w:rPr>
        <w:t xml:space="preserve"> </w:t>
      </w:r>
      <w:r w:rsidR="00F2702D" w:rsidRPr="00F2702D">
        <w:rPr>
          <w:rFonts w:hint="eastAsia"/>
          <w:szCs w:val="26"/>
          <w:lang w:eastAsia="ko-KR"/>
        </w:rPr>
        <w:t>연결</w:t>
      </w:r>
      <w:bookmarkEnd w:id="71"/>
    </w:p>
    <w:p w14:paraId="265BB692" w14:textId="77777777" w:rsidR="00F2702D" w:rsidRPr="00F2702D" w:rsidRDefault="00F2702D" w:rsidP="00F2702D">
      <w:pPr>
        <w:pStyle w:val="TextInd"/>
        <w:rPr>
          <w:rFonts w:ascii="Verdana" w:hAnsi="Verdana"/>
          <w:spacing w:val="-2"/>
          <w:sz w:val="26"/>
          <w:szCs w:val="26"/>
          <w:lang w:eastAsia="ko-KR"/>
        </w:rPr>
      </w:pPr>
      <w:r w:rsidRPr="00F2702D">
        <w:rPr>
          <w:rFonts w:ascii="Verdana" w:hAnsi="Verdana" w:hint="eastAsia"/>
          <w:spacing w:val="-2"/>
          <w:sz w:val="26"/>
          <w:szCs w:val="26"/>
          <w:lang w:eastAsia="ko-KR"/>
        </w:rPr>
        <w:t>마라케시</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조약의</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체약당사자는</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그들이</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갖는</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국내적</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이행</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메커니즘을</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마라케시</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조약에</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의해</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설립된</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국제적</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기관</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즉</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체약당사국</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총회</w:t>
      </w:r>
      <w:r w:rsidRPr="00F2702D">
        <w:rPr>
          <w:rFonts w:ascii="Verdana" w:hAnsi="Verdana" w:hint="eastAsia"/>
          <w:spacing w:val="-2"/>
          <w:sz w:val="26"/>
          <w:szCs w:val="26"/>
          <w:lang w:eastAsia="ko-KR"/>
        </w:rPr>
        <w:t>(Assembly of Contracting Parties)</w:t>
      </w:r>
      <w:r w:rsidRPr="00F2702D">
        <w:rPr>
          <w:rFonts w:ascii="Verdana" w:hAnsi="Verdana" w:hint="eastAsia"/>
          <w:spacing w:val="-2"/>
          <w:sz w:val="26"/>
          <w:szCs w:val="26"/>
          <w:lang w:eastAsia="ko-KR"/>
        </w:rPr>
        <w:t>와</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연결시켜야</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한다</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조약</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제</w:t>
      </w:r>
      <w:r w:rsidRPr="00F2702D">
        <w:rPr>
          <w:rFonts w:ascii="Verdana" w:hAnsi="Verdana" w:hint="eastAsia"/>
          <w:spacing w:val="-2"/>
          <w:sz w:val="26"/>
          <w:szCs w:val="26"/>
          <w:lang w:eastAsia="ko-KR"/>
        </w:rPr>
        <w:t>13</w:t>
      </w:r>
      <w:r w:rsidRPr="00F2702D">
        <w:rPr>
          <w:rFonts w:ascii="Verdana" w:hAnsi="Verdana" w:hint="eastAsia"/>
          <w:spacing w:val="-2"/>
          <w:sz w:val="26"/>
          <w:szCs w:val="26"/>
          <w:lang w:eastAsia="ko-KR"/>
        </w:rPr>
        <w:t>조</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제</w:t>
      </w:r>
      <w:r w:rsidRPr="00F2702D">
        <w:rPr>
          <w:rFonts w:ascii="Verdana" w:hAnsi="Verdana" w:hint="eastAsia"/>
          <w:spacing w:val="-2"/>
          <w:sz w:val="26"/>
          <w:szCs w:val="26"/>
          <w:lang w:eastAsia="ko-KR"/>
        </w:rPr>
        <w:t>2</w:t>
      </w:r>
      <w:r w:rsidRPr="00F2702D">
        <w:rPr>
          <w:rFonts w:ascii="Verdana" w:hAnsi="Verdana" w:hint="eastAsia"/>
          <w:spacing w:val="-2"/>
          <w:sz w:val="26"/>
          <w:szCs w:val="26"/>
          <w:lang w:eastAsia="ko-KR"/>
        </w:rPr>
        <w:t>항에</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따라</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총회는</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정부간</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기구의</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가입</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마라케시</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조약의</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개정을</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위한</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외교회의</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소집할</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것인지에</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대한</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결정</w:t>
      </w:r>
      <w:r w:rsidRPr="00F2702D">
        <w:rPr>
          <w:rFonts w:ascii="Verdana" w:hAnsi="Verdana" w:hint="eastAsia"/>
          <w:spacing w:val="-2"/>
          <w:sz w:val="26"/>
          <w:szCs w:val="26"/>
          <w:lang w:eastAsia="ko-KR"/>
        </w:rPr>
        <w:t>,</w:t>
      </w:r>
      <w:r w:rsidR="00B63369" w:rsidRPr="00B63369">
        <w:rPr>
          <w:rFonts w:hint="eastAsia"/>
          <w:lang w:eastAsia="ko-KR"/>
        </w:rPr>
        <w:t xml:space="preserve"> </w:t>
      </w:r>
      <w:r w:rsidR="00B63369" w:rsidRPr="00B63369">
        <w:rPr>
          <w:rFonts w:ascii="Verdana" w:hAnsi="Verdana" w:hint="eastAsia"/>
          <w:spacing w:val="-2"/>
          <w:sz w:val="26"/>
          <w:szCs w:val="26"/>
          <w:lang w:eastAsia="ko-KR"/>
        </w:rPr>
        <w:t>—</w:t>
      </w:r>
      <w:r w:rsidRPr="00F2702D">
        <w:rPr>
          <w:rFonts w:ascii="Verdana" w:hAnsi="Verdana" w:hint="eastAsia"/>
          <w:spacing w:val="-2"/>
          <w:sz w:val="26"/>
          <w:szCs w:val="26"/>
          <w:lang w:eastAsia="ko-KR"/>
        </w:rPr>
        <w:t>이</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부분의</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서술을</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위해</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가장</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중요한</w:t>
      </w:r>
      <w:r w:rsidR="00BA4693" w:rsidRPr="00BA4693">
        <w:rPr>
          <w:rFonts w:ascii="Verdana" w:hAnsi="Verdana" w:hint="eastAsia"/>
          <w:spacing w:val="-2"/>
          <w:sz w:val="26"/>
          <w:szCs w:val="26"/>
          <w:lang w:eastAsia="ko-KR"/>
        </w:rPr>
        <w:t>—</w:t>
      </w:r>
      <w:r w:rsidR="00BA4693" w:rsidRPr="00BA4693">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“동</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조약을</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유지시키고</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발전시키고</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또</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동</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조약을</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적용하고</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운영하는</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것과</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관련된</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사안들의</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다루는</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것”에</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책임이</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있는</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기관이다</w:t>
      </w:r>
      <w:r w:rsidRPr="00F2702D">
        <w:rPr>
          <w:rFonts w:ascii="Verdana" w:hAnsi="Verdana" w:hint="eastAsia"/>
          <w:spacing w:val="-2"/>
          <w:sz w:val="26"/>
          <w:szCs w:val="26"/>
          <w:lang w:eastAsia="ko-KR"/>
        </w:rPr>
        <w:t>.</w:t>
      </w:r>
    </w:p>
    <w:p w14:paraId="2777BD88" w14:textId="77777777" w:rsidR="004E1311" w:rsidRDefault="00F2702D" w:rsidP="00F2702D">
      <w:pPr>
        <w:pStyle w:val="TextInd"/>
        <w:rPr>
          <w:rFonts w:ascii="Verdana" w:hAnsi="Verdana"/>
          <w:sz w:val="26"/>
          <w:szCs w:val="26"/>
          <w:lang w:eastAsia="ko-KR"/>
        </w:rPr>
      </w:pPr>
      <w:r w:rsidRPr="00F2702D">
        <w:rPr>
          <w:rFonts w:ascii="Verdana" w:hAnsi="Verdana" w:hint="eastAsia"/>
          <w:spacing w:val="-2"/>
          <w:sz w:val="26"/>
          <w:szCs w:val="26"/>
          <w:lang w:eastAsia="ko-KR"/>
        </w:rPr>
        <w:t>각국은</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총회에</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한</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사람의</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대표를</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보내야</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하는데</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그는</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대리인</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조력자</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및</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전문가에</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의해</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보조된다</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마라케시</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조약의</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이행을</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위한</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국내적</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메커니즘을</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창설하는</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것의</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일부로서</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국가는</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적합한</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인물을</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총회의</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대표자로</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지명하고</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그에게</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적합한</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기술적이고</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법적인</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지원과</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그</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밖의</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지원을</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제공해야</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한다</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이상적인</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것은</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조약에서</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중요한</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세</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가지</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주제분야</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즉</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장애인법</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국제인권법</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및</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지식재산권법</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분야에서</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지식과</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경험을</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갖춘</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사람이</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대표가</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되는</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것이다</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지식재산권법에</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대한</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전문성을</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가진</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사람만으로는</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마라케시</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조약상</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우위에</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있는</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인권적</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목적을</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충족시키는</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데</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충분히</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적합하지</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않다</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더욱이</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국가들은</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인쇄물</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접근에</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장애가</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있는</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사람</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하나</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혹은</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여럿이</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총회에</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파견되는</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대표</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혹은</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대표단의</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일원</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역할을</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하는</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것을</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진지하게</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고려해보아야</w:t>
      </w:r>
      <w:r w:rsidRPr="00F2702D">
        <w:rPr>
          <w:rFonts w:ascii="Verdana" w:hAnsi="Verdana" w:hint="eastAsia"/>
          <w:spacing w:val="-2"/>
          <w:sz w:val="26"/>
          <w:szCs w:val="26"/>
          <w:lang w:eastAsia="ko-KR"/>
        </w:rPr>
        <w:t xml:space="preserve"> </w:t>
      </w:r>
      <w:r w:rsidRPr="00F2702D">
        <w:rPr>
          <w:rFonts w:ascii="Verdana" w:hAnsi="Verdana" w:hint="eastAsia"/>
          <w:spacing w:val="-2"/>
          <w:sz w:val="26"/>
          <w:szCs w:val="26"/>
          <w:lang w:eastAsia="ko-KR"/>
        </w:rPr>
        <w:t>한다</w:t>
      </w:r>
      <w:r w:rsidRPr="00F2702D">
        <w:rPr>
          <w:rFonts w:ascii="Verdana" w:hAnsi="Verdana" w:hint="eastAsia"/>
          <w:spacing w:val="-2"/>
          <w:sz w:val="26"/>
          <w:szCs w:val="26"/>
          <w:lang w:eastAsia="ko-KR"/>
        </w:rPr>
        <w:t>.</w:t>
      </w:r>
    </w:p>
    <w:p w14:paraId="37AED09D" w14:textId="77777777" w:rsidR="001A203F" w:rsidRPr="008474DF" w:rsidRDefault="001A203F" w:rsidP="004E1311">
      <w:pPr>
        <w:pStyle w:val="TextInd"/>
        <w:rPr>
          <w:rFonts w:ascii="Verdana" w:hAnsi="Verdana"/>
          <w:sz w:val="26"/>
          <w:szCs w:val="26"/>
          <w:lang w:eastAsia="ko-KR"/>
        </w:rPr>
      </w:pPr>
    </w:p>
    <w:p w14:paraId="4885F871" w14:textId="77777777" w:rsidR="004E1311" w:rsidRPr="008474DF" w:rsidRDefault="004E1311" w:rsidP="008474DF">
      <w:pPr>
        <w:pStyle w:val="Heading2"/>
        <w:rPr>
          <w:lang w:eastAsia="ko-KR"/>
        </w:rPr>
      </w:pPr>
      <w:bookmarkStart w:id="72" w:name="_Toc529828"/>
      <w:r w:rsidRPr="008474DF">
        <w:rPr>
          <w:lang w:eastAsia="ko-KR"/>
        </w:rPr>
        <w:t>3.3.</w:t>
      </w:r>
      <w:r w:rsidRPr="008474DF">
        <w:t> </w:t>
      </w:r>
      <w:r w:rsidR="00F2702D" w:rsidRPr="00F2702D">
        <w:rPr>
          <w:rFonts w:hint="eastAsia"/>
          <w:lang w:eastAsia="ko-KR"/>
        </w:rPr>
        <w:t xml:space="preserve"> </w:t>
      </w:r>
      <w:r w:rsidR="00F2702D" w:rsidRPr="00F2702D">
        <w:rPr>
          <w:rFonts w:hint="eastAsia"/>
          <w:lang w:eastAsia="ko-KR"/>
        </w:rPr>
        <w:t>집행조치의</w:t>
      </w:r>
      <w:r w:rsidR="00F2702D" w:rsidRPr="00F2702D">
        <w:rPr>
          <w:rFonts w:hint="eastAsia"/>
          <w:lang w:eastAsia="ko-KR"/>
        </w:rPr>
        <w:t xml:space="preserve"> </w:t>
      </w:r>
      <w:r w:rsidR="00F2702D" w:rsidRPr="00F2702D">
        <w:rPr>
          <w:rFonts w:hint="eastAsia"/>
          <w:lang w:eastAsia="ko-KR"/>
        </w:rPr>
        <w:t>강구</w:t>
      </w:r>
      <w:bookmarkEnd w:id="72"/>
    </w:p>
    <w:p w14:paraId="5698E5FC" w14:textId="77777777" w:rsidR="004E1311" w:rsidRDefault="00F2702D" w:rsidP="00F2702D">
      <w:pPr>
        <w:pStyle w:val="Text"/>
        <w:widowControl/>
        <w:ind w:firstLineChars="100" w:firstLine="260"/>
        <w:rPr>
          <w:rFonts w:ascii="Verdana" w:hAnsi="Verdana"/>
          <w:sz w:val="26"/>
          <w:szCs w:val="26"/>
          <w:lang w:eastAsia="ko-KR"/>
        </w:rPr>
      </w:pPr>
      <w:r w:rsidRPr="00F2702D">
        <w:rPr>
          <w:rFonts w:ascii="Verdana" w:hAnsi="Verdana" w:hint="eastAsia"/>
          <w:sz w:val="26"/>
          <w:szCs w:val="26"/>
          <w:lang w:eastAsia="ko-KR"/>
        </w:rPr>
        <w:t>각</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체약당사국이</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창살하고</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마라케시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조약과</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관련된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사안에</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관한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권한을</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부여한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국내의</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기관들은</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인쇄물</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접근에</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장애가</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있는</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사람들이</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조약에서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정한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권리들로부터</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이익을</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향유하도록</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보장하기</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위한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다양한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활동들을</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해야</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한다</w:t>
      </w:r>
      <w:r w:rsidRPr="00F2702D">
        <w:rPr>
          <w:rFonts w:ascii="Verdana" w:hAnsi="Verdana" w:hint="eastAsia"/>
          <w:sz w:val="26"/>
          <w:szCs w:val="26"/>
          <w:lang w:eastAsia="ko-KR"/>
        </w:rPr>
        <w:t>.</w:t>
      </w:r>
    </w:p>
    <w:p w14:paraId="42BBD3B5" w14:textId="77777777" w:rsidR="001A203F" w:rsidRPr="008474DF" w:rsidRDefault="001A203F" w:rsidP="004E1311">
      <w:pPr>
        <w:pStyle w:val="Text"/>
        <w:widowControl/>
        <w:rPr>
          <w:rFonts w:ascii="Verdana" w:hAnsi="Verdana"/>
          <w:sz w:val="26"/>
          <w:szCs w:val="26"/>
          <w:lang w:eastAsia="ko-KR"/>
        </w:rPr>
      </w:pPr>
    </w:p>
    <w:p w14:paraId="3AB59475" w14:textId="77777777" w:rsidR="004E1311" w:rsidRPr="008474DF" w:rsidRDefault="004E1311" w:rsidP="008474DF">
      <w:pPr>
        <w:pStyle w:val="Heading3"/>
        <w:rPr>
          <w:szCs w:val="26"/>
          <w:lang w:eastAsia="ko-KR"/>
        </w:rPr>
      </w:pPr>
      <w:bookmarkStart w:id="73" w:name="_Toc529829"/>
      <w:r w:rsidRPr="008474DF">
        <w:rPr>
          <w:szCs w:val="26"/>
          <w:lang w:eastAsia="ko-KR"/>
        </w:rPr>
        <w:t>3.3.1.</w:t>
      </w:r>
      <w:r w:rsidRPr="008474DF">
        <w:rPr>
          <w:szCs w:val="26"/>
        </w:rPr>
        <w:t> </w:t>
      </w:r>
      <w:r w:rsidR="00F2702D" w:rsidRPr="00F2702D">
        <w:rPr>
          <w:rFonts w:hint="eastAsia"/>
          <w:lang w:eastAsia="ko-KR"/>
        </w:rPr>
        <w:t xml:space="preserve"> </w:t>
      </w:r>
      <w:r w:rsidR="00F2702D" w:rsidRPr="00F2702D">
        <w:rPr>
          <w:rFonts w:hint="eastAsia"/>
          <w:szCs w:val="26"/>
          <w:lang w:eastAsia="ko-KR"/>
        </w:rPr>
        <w:t>모니터링할</w:t>
      </w:r>
      <w:r w:rsidR="00F2702D" w:rsidRPr="00F2702D">
        <w:rPr>
          <w:rFonts w:hint="eastAsia"/>
          <w:szCs w:val="26"/>
          <w:lang w:eastAsia="ko-KR"/>
        </w:rPr>
        <w:t xml:space="preserve"> </w:t>
      </w:r>
      <w:r w:rsidR="00F2702D" w:rsidRPr="00F2702D">
        <w:rPr>
          <w:rFonts w:hint="eastAsia"/>
          <w:szCs w:val="26"/>
          <w:lang w:eastAsia="ko-KR"/>
        </w:rPr>
        <w:t>권리</w:t>
      </w:r>
      <w:bookmarkEnd w:id="73"/>
    </w:p>
    <w:p w14:paraId="630D0DD7" w14:textId="77777777" w:rsidR="00F2702D" w:rsidRPr="00F2702D" w:rsidRDefault="00F2702D" w:rsidP="00F2702D">
      <w:pPr>
        <w:pStyle w:val="TextInd"/>
        <w:rPr>
          <w:rFonts w:ascii="Verdana" w:hAnsi="Verdana"/>
          <w:spacing w:val="1"/>
          <w:sz w:val="26"/>
          <w:szCs w:val="26"/>
          <w:lang w:eastAsia="ko-KR"/>
        </w:rPr>
      </w:pPr>
      <w:r w:rsidRPr="00F2702D">
        <w:rPr>
          <w:rFonts w:ascii="Verdana" w:hAnsi="Verdana" w:hint="eastAsia"/>
          <w:spacing w:val="1"/>
          <w:sz w:val="26"/>
          <w:szCs w:val="26"/>
          <w:lang w:eastAsia="ko-KR"/>
        </w:rPr>
        <w:t>마라케시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조약의</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수혜자들과</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권한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있는</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기관들에게</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그들을</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위한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조치로서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구제조치를</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추구할</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수</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있는</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권한을</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부여하는</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것만으로는</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조약의</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효과적인</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집행을</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담보할</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수</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없을</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것이다</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국가들은</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인쇄물</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접근에</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장애가</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있는</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사람들이</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도서와</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조약에</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의해</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포섭되는</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저작물들에</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대한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접근을</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얼마나</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확대하고</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있는지</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확실한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방법에</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의해</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모니터링해야</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한다</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모니터링은</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마라케시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조약에서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부여한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권리가</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실현되었는지</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다시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말해</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인쇄물</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접근에</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장애가</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있는</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사람들과</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권한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있는</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기관들이</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접근가능한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포맷으로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저작물을</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현실적으로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제작하고</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있는지</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또</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이를</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다른</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나라의</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수혜자들과</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공유하고</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있는지</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확인하는</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데</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있어</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핵심적인</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요소가</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된다</w:t>
      </w:r>
      <w:r w:rsidRPr="00F2702D">
        <w:rPr>
          <w:rFonts w:ascii="Verdana" w:hAnsi="Verdana" w:hint="eastAsia"/>
          <w:spacing w:val="1"/>
          <w:sz w:val="26"/>
          <w:szCs w:val="26"/>
          <w:lang w:eastAsia="ko-KR"/>
        </w:rPr>
        <w:t>.</w:t>
      </w:r>
    </w:p>
    <w:p w14:paraId="06D8D9EF" w14:textId="77777777" w:rsidR="00F2702D" w:rsidRPr="00F2702D" w:rsidRDefault="00F2702D" w:rsidP="00F2702D">
      <w:pPr>
        <w:pStyle w:val="TextInd"/>
        <w:rPr>
          <w:rFonts w:ascii="Verdana" w:hAnsi="Verdana"/>
          <w:spacing w:val="1"/>
          <w:sz w:val="26"/>
          <w:szCs w:val="26"/>
          <w:lang w:eastAsia="ko-KR"/>
        </w:rPr>
      </w:pPr>
      <w:r w:rsidRPr="00F2702D">
        <w:rPr>
          <w:rFonts w:ascii="Verdana" w:hAnsi="Verdana" w:hint="eastAsia"/>
          <w:spacing w:val="1"/>
          <w:sz w:val="26"/>
          <w:szCs w:val="26"/>
          <w:lang w:eastAsia="ko-KR"/>
        </w:rPr>
        <w:t>권리들이</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실제로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향유되는지</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여부에</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집중해본다면</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모니터링은</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국가들이</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접근에</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대한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특정한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장애물을</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확인하고</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제거했는지에</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대한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결정적인</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정보</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역시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생성한다</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예를</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들어</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모니터링은</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수혜자들과</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그들의</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대표기구들이</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그들이</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정보의</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부족</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법정소송에</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대한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위협</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제한적인</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계약규정의</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강요</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제</w:t>
      </w:r>
      <w:r w:rsidRPr="00F2702D">
        <w:rPr>
          <w:rFonts w:ascii="Verdana" w:hAnsi="Verdana" w:hint="eastAsia"/>
          <w:spacing w:val="1"/>
          <w:sz w:val="26"/>
          <w:szCs w:val="26"/>
          <w:lang w:eastAsia="ko-KR"/>
        </w:rPr>
        <w:t>3</w:t>
      </w:r>
      <w:r w:rsidRPr="00F2702D">
        <w:rPr>
          <w:rFonts w:ascii="Verdana" w:hAnsi="Verdana" w:hint="eastAsia"/>
          <w:spacing w:val="1"/>
          <w:sz w:val="26"/>
          <w:szCs w:val="26"/>
          <w:lang w:eastAsia="ko-KR"/>
        </w:rPr>
        <w:t>자가</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행하는</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다른</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방법들에</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의한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접근제한적</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조치들로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인해</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마라케시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조약의</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권리들로부터</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이익을</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향유하지</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못하고</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있다는</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점을</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밝힐</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수</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있다</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모니터링은</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또한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사적주체들이</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그들의</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규모나</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전문성을</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근거로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사실상</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접근가능한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포맷의</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사본들을</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위한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시장을</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지배하여</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독점하지</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못하도록</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보장하기</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위한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역할을</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할</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수</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있다</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이러한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혹은</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이와</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유사한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상황에서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국가는</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마라케시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조약의</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목적이</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실현되는</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것을</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보장하기</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위해</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이들</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장애물을</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극복할</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수</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있는</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확고한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추가적</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단계들을</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밟아나갈</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필요가</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있다</w:t>
      </w:r>
      <w:r w:rsidRPr="00F2702D">
        <w:rPr>
          <w:rFonts w:ascii="Verdana" w:hAnsi="Verdana" w:hint="eastAsia"/>
          <w:spacing w:val="1"/>
          <w:sz w:val="26"/>
          <w:szCs w:val="26"/>
          <w:lang w:eastAsia="ko-KR"/>
        </w:rPr>
        <w:t>.</w:t>
      </w:r>
    </w:p>
    <w:p w14:paraId="482D5DB8" w14:textId="77777777" w:rsidR="00F2702D" w:rsidRPr="00F2702D" w:rsidRDefault="00F2702D" w:rsidP="00F2702D">
      <w:pPr>
        <w:pStyle w:val="TextInd"/>
        <w:rPr>
          <w:rFonts w:ascii="Verdana" w:hAnsi="Verdana"/>
          <w:spacing w:val="1"/>
          <w:sz w:val="26"/>
          <w:szCs w:val="26"/>
          <w:lang w:eastAsia="ko-KR"/>
        </w:rPr>
      </w:pPr>
      <w:r w:rsidRPr="00F2702D">
        <w:rPr>
          <w:rFonts w:ascii="Verdana" w:hAnsi="Verdana" w:hint="eastAsia"/>
          <w:spacing w:val="1"/>
          <w:sz w:val="26"/>
          <w:szCs w:val="26"/>
          <w:lang w:eastAsia="ko-KR"/>
        </w:rPr>
        <w:t>모니터링은</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접근에</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대한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장애물을</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확인하는</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계속적인</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절차를</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요구하는데</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동</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절차는</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국가가</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마라케시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조약을</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비준한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즉시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개시되어야</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하고</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조약이</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국내법에</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편입된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후에는</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정기적인</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간격을</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두고</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지속되어야</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한다</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예를</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들어</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앞</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절에서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제시된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바</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있는</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국내의</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기관들은</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접근가능하고</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상이한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포맷으로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존재하는</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저작물의</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수</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반입된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저작물과</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반출된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저작물의</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수</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이러한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저작물에의</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접근을</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통해</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혜택을</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본</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이용자의</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수와</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같이</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조약의</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준수와</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관련된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다양한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측면에</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관한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정보를</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수집하고</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가능한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경우에</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이용자</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정보는</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지리적</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위치</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성별</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인종</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민족</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또는</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여타의</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소수민족</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지위에</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따라</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분류되어야</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하지만</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이</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때</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조약</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제</w:t>
      </w:r>
      <w:r w:rsidRPr="00F2702D">
        <w:rPr>
          <w:rFonts w:ascii="Verdana" w:hAnsi="Verdana" w:hint="eastAsia"/>
          <w:spacing w:val="1"/>
          <w:sz w:val="26"/>
          <w:szCs w:val="26"/>
          <w:lang w:eastAsia="ko-KR"/>
        </w:rPr>
        <w:t>8</w:t>
      </w:r>
      <w:r w:rsidRPr="00F2702D">
        <w:rPr>
          <w:rFonts w:ascii="Verdana" w:hAnsi="Verdana" w:hint="eastAsia"/>
          <w:spacing w:val="1"/>
          <w:sz w:val="26"/>
          <w:szCs w:val="26"/>
          <w:lang w:eastAsia="ko-KR"/>
        </w:rPr>
        <w:t>조에</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따라</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수혜자들의</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프라이버시는</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존중되어야</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한다</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분류된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정보들은</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특정</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국가에서의</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권리향유에</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대한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전반적</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수준뿐</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아니라</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접근할</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권리와</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공유할</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권리가</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취약하고</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경시되며</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불이익을</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받고</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있는</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사람들에</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대한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것을</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포함하여</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차별</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없이</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향유되고</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있는지</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평가하는</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것을</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돕는다</w:t>
      </w:r>
      <w:r w:rsidRPr="00F2702D">
        <w:rPr>
          <w:rFonts w:ascii="Verdana" w:hAnsi="Verdana" w:hint="eastAsia"/>
          <w:spacing w:val="1"/>
          <w:sz w:val="26"/>
          <w:szCs w:val="26"/>
          <w:lang w:eastAsia="ko-KR"/>
        </w:rPr>
        <w:t>.</w:t>
      </w:r>
    </w:p>
    <w:p w14:paraId="0F714904" w14:textId="77777777" w:rsidR="004E1311" w:rsidRDefault="00F2702D" w:rsidP="00F2702D">
      <w:pPr>
        <w:pStyle w:val="TextInd"/>
        <w:rPr>
          <w:rFonts w:ascii="Verdana" w:hAnsi="Verdana"/>
          <w:sz w:val="26"/>
          <w:szCs w:val="26"/>
          <w:lang w:eastAsia="ko-KR"/>
        </w:rPr>
      </w:pPr>
      <w:r w:rsidRPr="00F2702D">
        <w:rPr>
          <w:rFonts w:ascii="Verdana" w:hAnsi="Verdana" w:hint="eastAsia"/>
          <w:spacing w:val="1"/>
          <w:sz w:val="26"/>
          <w:szCs w:val="26"/>
          <w:lang w:eastAsia="ko-KR"/>
        </w:rPr>
        <w:t>모니터링</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절차는</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국가의</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행동계획을</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따라야</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하며</w:t>
      </w:r>
      <w:r w:rsidRPr="00F2702D">
        <w:rPr>
          <w:rFonts w:ascii="Verdana" w:hAnsi="Verdana" w:hint="eastAsia"/>
          <w:spacing w:val="1"/>
          <w:sz w:val="26"/>
          <w:szCs w:val="26"/>
          <w:lang w:eastAsia="ko-KR"/>
        </w:rPr>
        <w:t>(</w:t>
      </w:r>
      <w:r w:rsidRPr="00F2702D">
        <w:rPr>
          <w:rFonts w:ascii="Verdana" w:hAnsi="Verdana" w:hint="eastAsia"/>
          <w:spacing w:val="1"/>
          <w:sz w:val="26"/>
          <w:szCs w:val="26"/>
          <w:lang w:eastAsia="ko-KR"/>
        </w:rPr>
        <w:t>뒤에서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논의함</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수혜자들</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및</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권한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있는</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기관과의</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협의에</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따라</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이루어져야</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한다</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모니터링을</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담당하고</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그에</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대한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책임이</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있는</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국내의</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부처</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및</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기관들은</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정기적으로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정부에</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보고해야</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하며</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보고서는</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접근가능한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포맷으로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공개하는</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것을</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포함하여</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공중이</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열람할</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수</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있어야</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한다</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예를</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들어</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지식재산권</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부처가</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마라케시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조약상의</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권리를</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향유하는</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수혜자의</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수와</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유형에</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대하여</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또</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접근가능한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포맷으로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된</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사본의</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숫자가</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시간이</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지남에</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따라</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증가하는지</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여부에</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대하여</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보고하는</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업무를</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담당하도록</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할</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수</w:t>
      </w:r>
      <w:r w:rsidRPr="00F2702D">
        <w:rPr>
          <w:rFonts w:ascii="Verdana" w:hAnsi="Verdana" w:hint="eastAsia"/>
          <w:spacing w:val="1"/>
          <w:sz w:val="26"/>
          <w:szCs w:val="26"/>
          <w:lang w:eastAsia="ko-KR"/>
        </w:rPr>
        <w:t xml:space="preserve"> </w:t>
      </w:r>
      <w:r w:rsidRPr="00F2702D">
        <w:rPr>
          <w:rFonts w:ascii="Verdana" w:hAnsi="Verdana" w:hint="eastAsia"/>
          <w:spacing w:val="1"/>
          <w:sz w:val="26"/>
          <w:szCs w:val="26"/>
          <w:lang w:eastAsia="ko-KR"/>
        </w:rPr>
        <w:t>있다</w:t>
      </w:r>
      <w:r w:rsidRPr="00F2702D">
        <w:rPr>
          <w:rFonts w:ascii="Verdana" w:hAnsi="Verdana" w:hint="eastAsia"/>
          <w:spacing w:val="1"/>
          <w:sz w:val="26"/>
          <w:szCs w:val="26"/>
          <w:lang w:eastAsia="ko-KR"/>
        </w:rPr>
        <w:t>.</w:t>
      </w:r>
    </w:p>
    <w:p w14:paraId="080AEAE2" w14:textId="77777777" w:rsidR="001A203F" w:rsidRPr="008474DF" w:rsidRDefault="001A203F" w:rsidP="004E1311">
      <w:pPr>
        <w:pStyle w:val="TextInd"/>
        <w:rPr>
          <w:rFonts w:ascii="Verdana" w:hAnsi="Verdana"/>
          <w:sz w:val="26"/>
          <w:szCs w:val="26"/>
          <w:lang w:eastAsia="ko-KR"/>
        </w:rPr>
      </w:pPr>
    </w:p>
    <w:p w14:paraId="25E19E12" w14:textId="77777777" w:rsidR="004E1311" w:rsidRPr="008474DF" w:rsidRDefault="004E1311" w:rsidP="008474DF">
      <w:pPr>
        <w:pStyle w:val="Heading3"/>
        <w:rPr>
          <w:szCs w:val="26"/>
          <w:lang w:eastAsia="ko-KR"/>
        </w:rPr>
      </w:pPr>
      <w:bookmarkStart w:id="74" w:name="_Toc529830"/>
      <w:r w:rsidRPr="008474DF">
        <w:rPr>
          <w:szCs w:val="26"/>
          <w:lang w:eastAsia="ko-KR"/>
        </w:rPr>
        <w:t>3.3.2.</w:t>
      </w:r>
      <w:r w:rsidRPr="008474DF">
        <w:rPr>
          <w:szCs w:val="26"/>
        </w:rPr>
        <w:t> </w:t>
      </w:r>
      <w:r w:rsidR="00F2702D" w:rsidRPr="00F2702D">
        <w:rPr>
          <w:rFonts w:hint="eastAsia"/>
          <w:lang w:eastAsia="ko-KR"/>
        </w:rPr>
        <w:t xml:space="preserve"> </w:t>
      </w:r>
      <w:r w:rsidR="00F2702D" w:rsidRPr="00F2702D">
        <w:rPr>
          <w:rFonts w:hint="eastAsia"/>
          <w:szCs w:val="26"/>
          <w:lang w:eastAsia="ko-KR"/>
        </w:rPr>
        <w:t>법적구제의</w:t>
      </w:r>
      <w:r w:rsidR="00F2702D" w:rsidRPr="00F2702D">
        <w:rPr>
          <w:rFonts w:hint="eastAsia"/>
          <w:szCs w:val="26"/>
          <w:lang w:eastAsia="ko-KR"/>
        </w:rPr>
        <w:t xml:space="preserve"> </w:t>
      </w:r>
      <w:r w:rsidR="00F2702D" w:rsidRPr="00F2702D">
        <w:rPr>
          <w:rFonts w:hint="eastAsia"/>
          <w:szCs w:val="26"/>
          <w:lang w:eastAsia="ko-KR"/>
        </w:rPr>
        <w:t>집행</w:t>
      </w:r>
      <w:bookmarkEnd w:id="74"/>
    </w:p>
    <w:p w14:paraId="5B79D455" w14:textId="77777777" w:rsidR="00F2702D" w:rsidRPr="00F2702D" w:rsidRDefault="00F2702D" w:rsidP="00F2702D">
      <w:pPr>
        <w:pStyle w:val="TextInd"/>
        <w:rPr>
          <w:rFonts w:ascii="Verdana" w:hAnsi="Verdana"/>
          <w:sz w:val="26"/>
          <w:szCs w:val="26"/>
          <w:lang w:eastAsia="ko-KR"/>
        </w:rPr>
      </w:pPr>
      <w:r w:rsidRPr="00F2702D">
        <w:rPr>
          <w:rFonts w:ascii="Verdana" w:hAnsi="Verdana" w:hint="eastAsia"/>
          <w:sz w:val="26"/>
          <w:szCs w:val="26"/>
          <w:lang w:eastAsia="ko-KR"/>
        </w:rPr>
        <w:t>마라케시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조약을</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관할하고</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이에</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대해</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책임을</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지는</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국내의</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기관</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혹은</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기관들은</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조약상의</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수혜자들을</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위하여</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구제조치를</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취할</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권한을</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가지고</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있어야</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한다</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많은</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국가들이</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인권이든</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지식재산권이든</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이러한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권리들의</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직접적인</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집행을</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추구할</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수</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있도록</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정부기관에</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권한을</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위임하고</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있다</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이</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기관들이</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마라케시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조약상의</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접근할</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권리와</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공유할</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권리의</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행사에</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대해</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모니터링하고</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이들에</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대한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침해와</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구제가능성에</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관하여</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조사할</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수</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있을</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것이다</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여기에는</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적합한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경우에</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수혜자가</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권리를</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침해당했을</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경우에</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그를</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위해</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소를</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제기하는</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것이</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포함된다</w:t>
      </w:r>
      <w:r w:rsidRPr="00F2702D">
        <w:rPr>
          <w:rFonts w:ascii="Verdana" w:hAnsi="Verdana" w:hint="eastAsia"/>
          <w:sz w:val="26"/>
          <w:szCs w:val="26"/>
          <w:lang w:eastAsia="ko-KR"/>
        </w:rPr>
        <w:t>.</w:t>
      </w:r>
    </w:p>
    <w:p w14:paraId="6BD398C4" w14:textId="77777777" w:rsidR="004E1311" w:rsidRDefault="00F2702D" w:rsidP="00F2702D">
      <w:pPr>
        <w:pStyle w:val="TextInd"/>
        <w:rPr>
          <w:rFonts w:ascii="Verdana" w:hAnsi="Verdana"/>
          <w:sz w:val="26"/>
          <w:szCs w:val="26"/>
          <w:lang w:eastAsia="ko-KR"/>
        </w:rPr>
      </w:pPr>
      <w:r w:rsidRPr="00F2702D">
        <w:rPr>
          <w:rFonts w:ascii="Verdana" w:hAnsi="Verdana" w:hint="eastAsia"/>
          <w:sz w:val="26"/>
          <w:szCs w:val="26"/>
          <w:lang w:eastAsia="ko-KR"/>
        </w:rPr>
        <w:t>구제조치의</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집행에</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책임이</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있는</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기관</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혹은</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기관들은</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저작권자들이</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마라케시</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조약상의</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권리가</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향유되는</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것을</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방해하는</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활동을</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하는</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경우에</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그들과의</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조정</w:t>
      </w:r>
      <w:r w:rsidRPr="00F2702D">
        <w:rPr>
          <w:rFonts w:ascii="Verdana" w:hAnsi="Verdana" w:hint="eastAsia"/>
          <w:sz w:val="26"/>
          <w:szCs w:val="26"/>
          <w:lang w:eastAsia="ko-KR"/>
        </w:rPr>
        <w:t>(mediation)</w:t>
      </w:r>
      <w:r w:rsidRPr="00F2702D">
        <w:rPr>
          <w:rFonts w:ascii="Verdana" w:hAnsi="Verdana" w:hint="eastAsia"/>
          <w:sz w:val="26"/>
          <w:szCs w:val="26"/>
          <w:lang w:eastAsia="ko-KR"/>
        </w:rPr>
        <w:t>을</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독려할</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수도</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있다</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예를</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들어</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국내의</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인권기관</w:t>
      </w:r>
      <w:r w:rsidRPr="00F2702D">
        <w:rPr>
          <w:rFonts w:ascii="Verdana" w:hAnsi="Verdana" w:hint="eastAsia"/>
          <w:sz w:val="26"/>
          <w:szCs w:val="26"/>
          <w:lang w:eastAsia="ko-KR"/>
        </w:rPr>
        <w:t>(NHRIs)</w:t>
      </w:r>
      <w:r w:rsidRPr="00F2702D">
        <w:rPr>
          <w:rFonts w:ascii="Verdana" w:hAnsi="Verdana" w:hint="eastAsia"/>
          <w:sz w:val="26"/>
          <w:szCs w:val="26"/>
          <w:lang w:eastAsia="ko-KR"/>
        </w:rPr>
        <w:t>이</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분쟁을</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조정하거나</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화해시키는</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권한을</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가지고</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있는</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경우가</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종종</w:t>
      </w:r>
      <w:r w:rsidRPr="00F2702D">
        <w:rPr>
          <w:rFonts w:ascii="Verdana" w:hAnsi="Verdana" w:hint="eastAsia"/>
          <w:sz w:val="26"/>
          <w:szCs w:val="26"/>
          <w:lang w:eastAsia="ko-KR"/>
        </w:rPr>
        <w:t xml:space="preserve"> </w:t>
      </w:r>
      <w:r w:rsidRPr="00F2702D">
        <w:rPr>
          <w:rFonts w:ascii="Verdana" w:hAnsi="Verdana" w:hint="eastAsia"/>
          <w:sz w:val="26"/>
          <w:szCs w:val="26"/>
          <w:lang w:eastAsia="ko-KR"/>
        </w:rPr>
        <w:t>있다</w:t>
      </w:r>
      <w:r w:rsidRPr="00F2702D">
        <w:rPr>
          <w:rFonts w:ascii="Verdana" w:hAnsi="Verdana" w:hint="eastAsia"/>
          <w:sz w:val="26"/>
          <w:szCs w:val="26"/>
          <w:lang w:eastAsia="ko-KR"/>
        </w:rPr>
        <w:t>.</w:t>
      </w:r>
      <w:r w:rsidR="004E1311" w:rsidRPr="008474DF">
        <w:rPr>
          <w:rStyle w:val="FootnoteReference"/>
          <w:rFonts w:ascii="Verdana" w:hAnsi="Verdana"/>
          <w:sz w:val="26"/>
          <w:szCs w:val="26"/>
        </w:rPr>
        <w:footnoteReference w:id="81"/>
      </w:r>
      <w:r w:rsidR="004E1311" w:rsidRPr="008474DF">
        <w:rPr>
          <w:rFonts w:ascii="Verdana" w:hAnsi="Verdana"/>
          <w:sz w:val="26"/>
          <w:szCs w:val="26"/>
          <w:lang w:eastAsia="ko-KR"/>
        </w:rPr>
        <w:t xml:space="preserve"> </w:t>
      </w:r>
      <w:r w:rsidR="000F2B7D" w:rsidRPr="000F2B7D">
        <w:rPr>
          <w:rFonts w:ascii="Verdana" w:hAnsi="Verdana" w:hint="eastAsia"/>
          <w:sz w:val="26"/>
          <w:szCs w:val="26"/>
          <w:lang w:eastAsia="ko-KR"/>
        </w:rPr>
        <w:t>이러한</w:t>
      </w:r>
      <w:r w:rsidR="000F2B7D" w:rsidRPr="000F2B7D">
        <w:rPr>
          <w:rFonts w:ascii="Verdana" w:hAnsi="Verdana" w:hint="eastAsia"/>
          <w:sz w:val="26"/>
          <w:szCs w:val="26"/>
          <w:lang w:eastAsia="ko-KR"/>
        </w:rPr>
        <w:t xml:space="preserve"> </w:t>
      </w:r>
      <w:r w:rsidR="000F2B7D" w:rsidRPr="000F2B7D">
        <w:rPr>
          <w:rFonts w:ascii="Verdana" w:hAnsi="Verdana" w:hint="eastAsia"/>
          <w:sz w:val="26"/>
          <w:szCs w:val="26"/>
          <w:lang w:eastAsia="ko-KR"/>
        </w:rPr>
        <w:t>분쟁해결절차는</w:t>
      </w:r>
      <w:r w:rsidR="000F2B7D" w:rsidRPr="000F2B7D">
        <w:rPr>
          <w:rFonts w:ascii="Verdana" w:hAnsi="Verdana" w:hint="eastAsia"/>
          <w:sz w:val="26"/>
          <w:szCs w:val="26"/>
          <w:lang w:eastAsia="ko-KR"/>
        </w:rPr>
        <w:t xml:space="preserve"> </w:t>
      </w:r>
      <w:r w:rsidR="000F2B7D" w:rsidRPr="000F2B7D">
        <w:rPr>
          <w:rFonts w:ascii="Verdana" w:hAnsi="Verdana" w:hint="eastAsia"/>
          <w:sz w:val="26"/>
          <w:szCs w:val="26"/>
          <w:lang w:eastAsia="ko-KR"/>
        </w:rPr>
        <w:t>저작권자와</w:t>
      </w:r>
      <w:r w:rsidR="000F2B7D" w:rsidRPr="000F2B7D">
        <w:rPr>
          <w:rFonts w:ascii="Verdana" w:hAnsi="Verdana" w:hint="eastAsia"/>
          <w:sz w:val="26"/>
          <w:szCs w:val="26"/>
          <w:lang w:eastAsia="ko-KR"/>
        </w:rPr>
        <w:t xml:space="preserve"> </w:t>
      </w:r>
      <w:r w:rsidR="000F2B7D" w:rsidRPr="000F2B7D">
        <w:rPr>
          <w:rFonts w:ascii="Verdana" w:hAnsi="Verdana" w:hint="eastAsia"/>
          <w:sz w:val="26"/>
          <w:szCs w:val="26"/>
          <w:lang w:eastAsia="ko-KR"/>
        </w:rPr>
        <w:t>수혜자</w:t>
      </w:r>
      <w:r w:rsidR="000F2B7D" w:rsidRPr="000F2B7D">
        <w:rPr>
          <w:rFonts w:ascii="Verdana" w:hAnsi="Verdana" w:hint="eastAsia"/>
          <w:sz w:val="26"/>
          <w:szCs w:val="26"/>
          <w:lang w:eastAsia="ko-KR"/>
        </w:rPr>
        <w:t xml:space="preserve"> </w:t>
      </w:r>
      <w:r w:rsidR="000F2B7D" w:rsidRPr="000F2B7D">
        <w:rPr>
          <w:rFonts w:ascii="Verdana" w:hAnsi="Verdana" w:hint="eastAsia"/>
          <w:sz w:val="26"/>
          <w:szCs w:val="26"/>
          <w:lang w:eastAsia="ko-KR"/>
        </w:rPr>
        <w:t>및</w:t>
      </w:r>
      <w:r w:rsidR="000F2B7D" w:rsidRPr="000F2B7D">
        <w:rPr>
          <w:rFonts w:ascii="Verdana" w:hAnsi="Verdana" w:hint="eastAsia"/>
          <w:sz w:val="26"/>
          <w:szCs w:val="26"/>
          <w:lang w:eastAsia="ko-KR"/>
        </w:rPr>
        <w:t xml:space="preserve"> </w:t>
      </w:r>
      <w:r w:rsidR="000F2B7D" w:rsidRPr="000F2B7D">
        <w:rPr>
          <w:rFonts w:ascii="Verdana" w:hAnsi="Verdana" w:hint="eastAsia"/>
          <w:sz w:val="26"/>
          <w:szCs w:val="26"/>
          <w:lang w:eastAsia="ko-KR"/>
        </w:rPr>
        <w:t>권한</w:t>
      </w:r>
      <w:r w:rsidR="000F2B7D" w:rsidRPr="000F2B7D">
        <w:rPr>
          <w:rFonts w:ascii="Verdana" w:hAnsi="Verdana" w:hint="eastAsia"/>
          <w:sz w:val="26"/>
          <w:szCs w:val="26"/>
          <w:lang w:eastAsia="ko-KR"/>
        </w:rPr>
        <w:t xml:space="preserve"> </w:t>
      </w:r>
      <w:r w:rsidR="000F2B7D" w:rsidRPr="000F2B7D">
        <w:rPr>
          <w:rFonts w:ascii="Verdana" w:hAnsi="Verdana" w:hint="eastAsia"/>
          <w:sz w:val="26"/>
          <w:szCs w:val="26"/>
          <w:lang w:eastAsia="ko-KR"/>
        </w:rPr>
        <w:t>있는</w:t>
      </w:r>
      <w:r w:rsidR="000F2B7D" w:rsidRPr="000F2B7D">
        <w:rPr>
          <w:rFonts w:ascii="Verdana" w:hAnsi="Verdana" w:hint="eastAsia"/>
          <w:sz w:val="26"/>
          <w:szCs w:val="26"/>
          <w:lang w:eastAsia="ko-KR"/>
        </w:rPr>
        <w:t xml:space="preserve"> </w:t>
      </w:r>
      <w:r w:rsidR="000F2B7D" w:rsidRPr="000F2B7D">
        <w:rPr>
          <w:rFonts w:ascii="Verdana" w:hAnsi="Verdana" w:hint="eastAsia"/>
          <w:sz w:val="26"/>
          <w:szCs w:val="26"/>
          <w:lang w:eastAsia="ko-KR"/>
        </w:rPr>
        <w:t>기관들</w:t>
      </w:r>
      <w:r w:rsidR="000F2B7D" w:rsidRPr="000F2B7D">
        <w:rPr>
          <w:rFonts w:ascii="Verdana" w:hAnsi="Verdana" w:hint="eastAsia"/>
          <w:sz w:val="26"/>
          <w:szCs w:val="26"/>
          <w:lang w:eastAsia="ko-KR"/>
        </w:rPr>
        <w:t xml:space="preserve"> </w:t>
      </w:r>
      <w:r w:rsidR="000F2B7D" w:rsidRPr="000F2B7D">
        <w:rPr>
          <w:rFonts w:ascii="Verdana" w:hAnsi="Verdana" w:hint="eastAsia"/>
          <w:sz w:val="26"/>
          <w:szCs w:val="26"/>
          <w:lang w:eastAsia="ko-KR"/>
        </w:rPr>
        <w:t>사이의</w:t>
      </w:r>
      <w:r w:rsidR="000F2B7D" w:rsidRPr="000F2B7D">
        <w:rPr>
          <w:rFonts w:ascii="Verdana" w:hAnsi="Verdana" w:hint="eastAsia"/>
          <w:sz w:val="26"/>
          <w:szCs w:val="26"/>
          <w:lang w:eastAsia="ko-KR"/>
        </w:rPr>
        <w:t xml:space="preserve"> </w:t>
      </w:r>
      <w:r w:rsidR="000F2B7D" w:rsidRPr="000F2B7D">
        <w:rPr>
          <w:rFonts w:ascii="Verdana" w:hAnsi="Verdana" w:hint="eastAsia"/>
          <w:sz w:val="26"/>
          <w:szCs w:val="26"/>
          <w:lang w:eastAsia="ko-KR"/>
        </w:rPr>
        <w:t>갈등을</w:t>
      </w:r>
      <w:r w:rsidR="000F2B7D" w:rsidRPr="000F2B7D">
        <w:rPr>
          <w:rFonts w:ascii="Verdana" w:hAnsi="Verdana" w:hint="eastAsia"/>
          <w:sz w:val="26"/>
          <w:szCs w:val="26"/>
          <w:lang w:eastAsia="ko-KR"/>
        </w:rPr>
        <w:t xml:space="preserve"> </w:t>
      </w:r>
      <w:r w:rsidR="000F2B7D" w:rsidRPr="000F2B7D">
        <w:rPr>
          <w:rFonts w:ascii="Verdana" w:hAnsi="Verdana" w:hint="eastAsia"/>
          <w:sz w:val="26"/>
          <w:szCs w:val="26"/>
          <w:lang w:eastAsia="ko-KR"/>
        </w:rPr>
        <w:t>줄이는</w:t>
      </w:r>
      <w:r w:rsidR="000F2B7D" w:rsidRPr="000F2B7D">
        <w:rPr>
          <w:rFonts w:ascii="Verdana" w:hAnsi="Verdana" w:hint="eastAsia"/>
          <w:sz w:val="26"/>
          <w:szCs w:val="26"/>
          <w:lang w:eastAsia="ko-KR"/>
        </w:rPr>
        <w:t xml:space="preserve"> </w:t>
      </w:r>
      <w:r w:rsidR="000F2B7D" w:rsidRPr="000F2B7D">
        <w:rPr>
          <w:rFonts w:ascii="Verdana" w:hAnsi="Verdana" w:hint="eastAsia"/>
          <w:sz w:val="26"/>
          <w:szCs w:val="26"/>
          <w:lang w:eastAsia="ko-KR"/>
        </w:rPr>
        <w:t>데</w:t>
      </w:r>
      <w:r w:rsidR="000F2B7D" w:rsidRPr="000F2B7D">
        <w:rPr>
          <w:rFonts w:ascii="Verdana" w:hAnsi="Verdana" w:hint="eastAsia"/>
          <w:sz w:val="26"/>
          <w:szCs w:val="26"/>
          <w:lang w:eastAsia="ko-KR"/>
        </w:rPr>
        <w:t xml:space="preserve"> </w:t>
      </w:r>
      <w:r w:rsidR="000F2B7D" w:rsidRPr="000F2B7D">
        <w:rPr>
          <w:rFonts w:ascii="Verdana" w:hAnsi="Verdana" w:hint="eastAsia"/>
          <w:sz w:val="26"/>
          <w:szCs w:val="26"/>
          <w:lang w:eastAsia="ko-KR"/>
        </w:rPr>
        <w:t>있어</w:t>
      </w:r>
      <w:r w:rsidR="000F2B7D" w:rsidRPr="000F2B7D">
        <w:rPr>
          <w:rFonts w:ascii="Verdana" w:hAnsi="Verdana" w:hint="eastAsia"/>
          <w:sz w:val="26"/>
          <w:szCs w:val="26"/>
          <w:lang w:eastAsia="ko-KR"/>
        </w:rPr>
        <w:t xml:space="preserve"> </w:t>
      </w:r>
      <w:r w:rsidR="000F2B7D" w:rsidRPr="000F2B7D">
        <w:rPr>
          <w:rFonts w:ascii="Verdana" w:hAnsi="Verdana" w:hint="eastAsia"/>
          <w:sz w:val="26"/>
          <w:szCs w:val="26"/>
          <w:lang w:eastAsia="ko-KR"/>
        </w:rPr>
        <w:t>중요한</w:t>
      </w:r>
      <w:r w:rsidR="000F2B7D" w:rsidRPr="000F2B7D">
        <w:rPr>
          <w:rFonts w:ascii="Verdana" w:hAnsi="Verdana" w:hint="eastAsia"/>
          <w:sz w:val="26"/>
          <w:szCs w:val="26"/>
          <w:lang w:eastAsia="ko-KR"/>
        </w:rPr>
        <w:t xml:space="preserve"> </w:t>
      </w:r>
      <w:r w:rsidR="000F2B7D" w:rsidRPr="000F2B7D">
        <w:rPr>
          <w:rFonts w:ascii="Verdana" w:hAnsi="Verdana" w:hint="eastAsia"/>
          <w:sz w:val="26"/>
          <w:szCs w:val="26"/>
          <w:lang w:eastAsia="ko-KR"/>
        </w:rPr>
        <w:t>역할을</w:t>
      </w:r>
      <w:r w:rsidR="000F2B7D" w:rsidRPr="000F2B7D">
        <w:rPr>
          <w:rFonts w:ascii="Verdana" w:hAnsi="Verdana" w:hint="eastAsia"/>
          <w:sz w:val="26"/>
          <w:szCs w:val="26"/>
          <w:lang w:eastAsia="ko-KR"/>
        </w:rPr>
        <w:t xml:space="preserve"> </w:t>
      </w:r>
      <w:r w:rsidR="000F2B7D" w:rsidRPr="000F2B7D">
        <w:rPr>
          <w:rFonts w:ascii="Verdana" w:hAnsi="Verdana" w:hint="eastAsia"/>
          <w:sz w:val="26"/>
          <w:szCs w:val="26"/>
          <w:lang w:eastAsia="ko-KR"/>
        </w:rPr>
        <w:t>할</w:t>
      </w:r>
      <w:r w:rsidR="000F2B7D" w:rsidRPr="000F2B7D">
        <w:rPr>
          <w:rFonts w:ascii="Verdana" w:hAnsi="Verdana" w:hint="eastAsia"/>
          <w:sz w:val="26"/>
          <w:szCs w:val="26"/>
          <w:lang w:eastAsia="ko-KR"/>
        </w:rPr>
        <w:t xml:space="preserve"> </w:t>
      </w:r>
      <w:r w:rsidR="000F2B7D" w:rsidRPr="000F2B7D">
        <w:rPr>
          <w:rFonts w:ascii="Verdana" w:hAnsi="Verdana" w:hint="eastAsia"/>
          <w:sz w:val="26"/>
          <w:szCs w:val="26"/>
          <w:lang w:eastAsia="ko-KR"/>
        </w:rPr>
        <w:t>수</w:t>
      </w:r>
      <w:r w:rsidR="000F2B7D" w:rsidRPr="000F2B7D">
        <w:rPr>
          <w:rFonts w:ascii="Verdana" w:hAnsi="Verdana" w:hint="eastAsia"/>
          <w:sz w:val="26"/>
          <w:szCs w:val="26"/>
          <w:lang w:eastAsia="ko-KR"/>
        </w:rPr>
        <w:t xml:space="preserve"> </w:t>
      </w:r>
      <w:r w:rsidR="000F2B7D" w:rsidRPr="000F2B7D">
        <w:rPr>
          <w:rFonts w:ascii="Verdana" w:hAnsi="Verdana" w:hint="eastAsia"/>
          <w:sz w:val="26"/>
          <w:szCs w:val="26"/>
          <w:lang w:eastAsia="ko-KR"/>
        </w:rPr>
        <w:t>있을</w:t>
      </w:r>
      <w:r w:rsidR="000F2B7D" w:rsidRPr="000F2B7D">
        <w:rPr>
          <w:rFonts w:ascii="Verdana" w:hAnsi="Verdana" w:hint="eastAsia"/>
          <w:sz w:val="26"/>
          <w:szCs w:val="26"/>
          <w:lang w:eastAsia="ko-KR"/>
        </w:rPr>
        <w:t xml:space="preserve"> </w:t>
      </w:r>
      <w:r w:rsidR="000F2B7D" w:rsidRPr="000F2B7D">
        <w:rPr>
          <w:rFonts w:ascii="Verdana" w:hAnsi="Verdana" w:hint="eastAsia"/>
          <w:sz w:val="26"/>
          <w:szCs w:val="26"/>
          <w:lang w:eastAsia="ko-KR"/>
        </w:rPr>
        <w:t>것이다</w:t>
      </w:r>
      <w:r w:rsidR="000F2B7D" w:rsidRPr="000F2B7D">
        <w:rPr>
          <w:rFonts w:ascii="Verdana" w:hAnsi="Verdana" w:hint="eastAsia"/>
          <w:sz w:val="26"/>
          <w:szCs w:val="26"/>
          <w:lang w:eastAsia="ko-KR"/>
        </w:rPr>
        <w:t>.</w:t>
      </w:r>
    </w:p>
    <w:p w14:paraId="2F9899E1" w14:textId="77777777" w:rsidR="001A203F" w:rsidRPr="008474DF" w:rsidRDefault="001A203F" w:rsidP="004E1311">
      <w:pPr>
        <w:pStyle w:val="TextInd"/>
        <w:rPr>
          <w:rFonts w:ascii="Verdana" w:hAnsi="Verdana"/>
          <w:sz w:val="26"/>
          <w:szCs w:val="26"/>
          <w:lang w:eastAsia="ko-KR"/>
        </w:rPr>
      </w:pPr>
    </w:p>
    <w:p w14:paraId="0C541E30" w14:textId="77777777" w:rsidR="004E1311" w:rsidRPr="008474DF" w:rsidRDefault="004E1311" w:rsidP="008474DF">
      <w:pPr>
        <w:pStyle w:val="Heading3"/>
        <w:rPr>
          <w:szCs w:val="26"/>
          <w:lang w:eastAsia="ko-KR"/>
        </w:rPr>
      </w:pPr>
      <w:bookmarkStart w:id="75" w:name="_Toc529831"/>
      <w:r w:rsidRPr="008474DF">
        <w:rPr>
          <w:szCs w:val="26"/>
          <w:lang w:eastAsia="ko-KR"/>
        </w:rPr>
        <w:t>3.3.3.</w:t>
      </w:r>
      <w:r w:rsidRPr="008474DF">
        <w:rPr>
          <w:szCs w:val="26"/>
        </w:rPr>
        <w:t> </w:t>
      </w:r>
      <w:r w:rsidR="000F2B7D" w:rsidRPr="000F2B7D">
        <w:rPr>
          <w:rFonts w:hint="eastAsia"/>
          <w:lang w:eastAsia="ko-KR"/>
        </w:rPr>
        <w:t xml:space="preserve"> </w:t>
      </w:r>
      <w:r w:rsidR="000F2B7D" w:rsidRPr="000F2B7D">
        <w:rPr>
          <w:rFonts w:hint="eastAsia"/>
          <w:szCs w:val="26"/>
          <w:lang w:eastAsia="ko-KR"/>
        </w:rPr>
        <w:t>국가행동계획의</w:t>
      </w:r>
      <w:r w:rsidR="000F2B7D" w:rsidRPr="000F2B7D">
        <w:rPr>
          <w:rFonts w:hint="eastAsia"/>
          <w:szCs w:val="26"/>
          <w:lang w:eastAsia="ko-KR"/>
        </w:rPr>
        <w:t xml:space="preserve"> </w:t>
      </w:r>
      <w:r w:rsidR="000F2B7D" w:rsidRPr="000F2B7D">
        <w:rPr>
          <w:rFonts w:hint="eastAsia"/>
          <w:szCs w:val="26"/>
          <w:lang w:eastAsia="ko-KR"/>
        </w:rPr>
        <w:t>제정</w:t>
      </w:r>
      <w:bookmarkEnd w:id="75"/>
    </w:p>
    <w:p w14:paraId="1216DBED" w14:textId="77777777" w:rsidR="004E1311" w:rsidRPr="008474DF" w:rsidRDefault="000F2B7D" w:rsidP="000F2B7D">
      <w:pPr>
        <w:pStyle w:val="Text"/>
        <w:ind w:firstLineChars="100" w:firstLine="260"/>
        <w:rPr>
          <w:rFonts w:ascii="Verdana" w:hAnsi="Verdana"/>
          <w:sz w:val="26"/>
          <w:szCs w:val="26"/>
          <w:lang w:eastAsia="ko-KR"/>
        </w:rPr>
      </w:pPr>
      <w:r w:rsidRPr="000F2B7D">
        <w:rPr>
          <w:rFonts w:ascii="Verdana" w:hAnsi="Verdana" w:hint="eastAsia"/>
          <w:sz w:val="26"/>
          <w:szCs w:val="26"/>
          <w:lang w:eastAsia="ko-KR"/>
        </w:rPr>
        <w:t>국가들은</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마라케시</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조약의</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목적들이</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그들이</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장애인권리협약과</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다른</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인권</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관련</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조약들에</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의한</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그들의</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의무를</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이행하기</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위해</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발전시킨</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바</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있는</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국가의</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행동계획에</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통합될</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수</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있도록</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해야</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한다</w:t>
      </w:r>
      <w:r>
        <w:rPr>
          <w:rFonts w:ascii="Verdana" w:hAnsi="Verdana" w:hint="eastAsia"/>
          <w:sz w:val="26"/>
          <w:szCs w:val="26"/>
          <w:lang w:eastAsia="ko-KR"/>
        </w:rPr>
        <w:t>.</w:t>
      </w:r>
      <w:r w:rsidRPr="008474DF">
        <w:rPr>
          <w:rStyle w:val="FootnoteReference"/>
          <w:rFonts w:ascii="Verdana" w:hAnsi="Verdana"/>
          <w:sz w:val="26"/>
          <w:szCs w:val="26"/>
        </w:rPr>
        <w:footnoteReference w:id="82"/>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국가행동계획은</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통상적으로</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정부가</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핵심적</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이해당사자들과의</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협의를</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통해</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설정한</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목표와</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측정가능한</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결과를</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포함하는</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상세한</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문서로</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되어</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있다</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마라케시</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조약을</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이행하기</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위한</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노력은</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장애를</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가진</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사람들의</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권리를</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실현하기</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위하여</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현재의</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국가행동계획에</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포함될</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수</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있다</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예를</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들어</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이</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계획은</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마라케시</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조약상의</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권리들에</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대한</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인식을</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높이고</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기존</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인쇄물들에</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대한</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접근가능한</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포맷으로의</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접근을</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확대하기</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위한</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목표들을</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분명히</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하며</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이러한</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접근권과</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관련된</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정보를</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수집할</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수</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있도록</w:t>
      </w:r>
      <w:r w:rsidRPr="000F2B7D">
        <w:rPr>
          <w:rFonts w:ascii="Verdana" w:hAnsi="Verdana"/>
          <w:sz w:val="26"/>
          <w:szCs w:val="26"/>
          <w:lang w:eastAsia="ko-KR"/>
        </w:rPr>
        <w:t xml:space="preserve"> </w:t>
      </w:r>
      <w:r w:rsidRPr="000F2B7D">
        <w:rPr>
          <w:rFonts w:ascii="Verdana" w:hAnsi="Verdana" w:hint="eastAsia"/>
          <w:sz w:val="26"/>
          <w:szCs w:val="26"/>
          <w:lang w:eastAsia="ko-KR"/>
        </w:rPr>
        <w:t>한다</w:t>
      </w:r>
      <w:r w:rsidRPr="000F2B7D">
        <w:rPr>
          <w:rFonts w:ascii="Verdana" w:hAnsi="Verdana"/>
          <w:sz w:val="26"/>
          <w:szCs w:val="26"/>
          <w:lang w:eastAsia="ko-KR"/>
        </w:rPr>
        <w:t xml:space="preserve">. </w:t>
      </w:r>
      <w:r w:rsidRPr="000F2B7D">
        <w:rPr>
          <w:rFonts w:ascii="Verdana" w:hAnsi="Verdana" w:hint="eastAsia"/>
          <w:sz w:val="26"/>
          <w:szCs w:val="26"/>
          <w:lang w:eastAsia="ko-KR"/>
        </w:rPr>
        <w:t>가령</w:t>
      </w:r>
      <w:r w:rsidRPr="000F2B7D">
        <w:rPr>
          <w:rFonts w:ascii="Verdana" w:hAnsi="Verdana"/>
          <w:sz w:val="26"/>
          <w:szCs w:val="26"/>
          <w:lang w:eastAsia="ko-KR"/>
        </w:rPr>
        <w:t xml:space="preserve"> </w:t>
      </w:r>
      <w:r w:rsidRPr="000F2B7D">
        <w:rPr>
          <w:rFonts w:ascii="Verdana" w:hAnsi="Verdana" w:hint="eastAsia"/>
          <w:sz w:val="26"/>
          <w:szCs w:val="26"/>
          <w:lang w:eastAsia="ko-KR"/>
        </w:rPr>
        <w:t>호주의</w:t>
      </w:r>
      <w:r w:rsidRPr="000F2B7D">
        <w:rPr>
          <w:rFonts w:ascii="Verdana" w:hAnsi="Verdana"/>
          <w:sz w:val="26"/>
          <w:szCs w:val="26"/>
          <w:lang w:eastAsia="ko-KR"/>
        </w:rPr>
        <w:t xml:space="preserve"> </w:t>
      </w:r>
      <w:r w:rsidRPr="000F2B7D">
        <w:rPr>
          <w:rFonts w:ascii="Verdana" w:hAnsi="Verdana" w:hint="eastAsia"/>
          <w:sz w:val="26"/>
          <w:szCs w:val="26"/>
          <w:lang w:eastAsia="ko-KR"/>
        </w:rPr>
        <w:t>국가행동계획은</w:t>
      </w:r>
      <w:r w:rsidRPr="000F2B7D">
        <w:rPr>
          <w:rFonts w:ascii="Verdana" w:hAnsi="Verdana"/>
          <w:sz w:val="26"/>
          <w:szCs w:val="26"/>
          <w:lang w:eastAsia="ko-KR"/>
        </w:rPr>
        <w:t xml:space="preserve"> “</w:t>
      </w:r>
      <w:r w:rsidRPr="000F2B7D">
        <w:rPr>
          <w:rFonts w:ascii="Verdana" w:hAnsi="Verdana" w:hint="eastAsia"/>
          <w:sz w:val="26"/>
          <w:szCs w:val="26"/>
          <w:lang w:eastAsia="ko-KR"/>
        </w:rPr>
        <w:t>장애를</w:t>
      </w:r>
      <w:r w:rsidRPr="000F2B7D">
        <w:rPr>
          <w:rFonts w:ascii="Verdana" w:hAnsi="Verdana"/>
          <w:sz w:val="26"/>
          <w:szCs w:val="26"/>
          <w:lang w:eastAsia="ko-KR"/>
        </w:rPr>
        <w:t xml:space="preserve"> </w:t>
      </w:r>
      <w:r w:rsidRPr="000F2B7D">
        <w:rPr>
          <w:rFonts w:ascii="Verdana" w:hAnsi="Verdana" w:hint="eastAsia"/>
          <w:sz w:val="26"/>
          <w:szCs w:val="26"/>
          <w:lang w:eastAsia="ko-KR"/>
        </w:rPr>
        <w:t>가진</w:t>
      </w:r>
      <w:r w:rsidRPr="000F2B7D">
        <w:rPr>
          <w:rFonts w:ascii="Verdana" w:hAnsi="Verdana"/>
          <w:sz w:val="26"/>
          <w:szCs w:val="26"/>
          <w:lang w:eastAsia="ko-KR"/>
        </w:rPr>
        <w:t xml:space="preserve"> </w:t>
      </w:r>
      <w:r w:rsidRPr="000F2B7D">
        <w:rPr>
          <w:rFonts w:ascii="Verdana" w:hAnsi="Verdana" w:hint="eastAsia"/>
          <w:sz w:val="26"/>
          <w:szCs w:val="26"/>
          <w:lang w:eastAsia="ko-KR"/>
        </w:rPr>
        <w:t>사람들</w:t>
      </w:r>
      <w:r w:rsidRPr="000F2B7D">
        <w:rPr>
          <w:rFonts w:ascii="Verdana" w:hAnsi="Verdana"/>
          <w:sz w:val="26"/>
          <w:szCs w:val="26"/>
          <w:lang w:eastAsia="ko-KR"/>
        </w:rPr>
        <w:t xml:space="preserve">, </w:t>
      </w:r>
      <w:r w:rsidRPr="000F2B7D">
        <w:rPr>
          <w:rFonts w:ascii="Verdana" w:hAnsi="Verdana" w:hint="eastAsia"/>
          <w:sz w:val="26"/>
          <w:szCs w:val="26"/>
          <w:lang w:eastAsia="ko-KR"/>
        </w:rPr>
        <w:t>그들의</w:t>
      </w:r>
      <w:r w:rsidRPr="000F2B7D">
        <w:rPr>
          <w:rFonts w:ascii="Verdana" w:hAnsi="Verdana"/>
          <w:sz w:val="26"/>
          <w:szCs w:val="26"/>
          <w:lang w:eastAsia="ko-KR"/>
        </w:rPr>
        <w:t xml:space="preserve"> </w:t>
      </w:r>
      <w:r w:rsidRPr="000F2B7D">
        <w:rPr>
          <w:rFonts w:ascii="Verdana" w:hAnsi="Verdana" w:hint="eastAsia"/>
          <w:sz w:val="26"/>
          <w:szCs w:val="26"/>
          <w:lang w:eastAsia="ko-KR"/>
        </w:rPr>
        <w:t>가족</w:t>
      </w:r>
      <w:r w:rsidRPr="000F2B7D">
        <w:rPr>
          <w:rFonts w:ascii="Verdana" w:hAnsi="Verdana"/>
          <w:sz w:val="26"/>
          <w:szCs w:val="26"/>
          <w:lang w:eastAsia="ko-KR"/>
        </w:rPr>
        <w:t xml:space="preserve"> </w:t>
      </w:r>
      <w:r w:rsidRPr="000F2B7D">
        <w:rPr>
          <w:rFonts w:ascii="Verdana" w:hAnsi="Verdana" w:hint="eastAsia"/>
          <w:sz w:val="26"/>
          <w:szCs w:val="26"/>
          <w:lang w:eastAsia="ko-KR"/>
        </w:rPr>
        <w:t>및</w:t>
      </w:r>
      <w:r w:rsidRPr="000F2B7D">
        <w:rPr>
          <w:rFonts w:ascii="Verdana" w:hAnsi="Verdana"/>
          <w:sz w:val="26"/>
          <w:szCs w:val="26"/>
          <w:lang w:eastAsia="ko-KR"/>
        </w:rPr>
        <w:t xml:space="preserve"> </w:t>
      </w:r>
      <w:r w:rsidRPr="000F2B7D">
        <w:rPr>
          <w:rFonts w:ascii="Verdana" w:hAnsi="Verdana" w:hint="eastAsia"/>
          <w:sz w:val="26"/>
          <w:szCs w:val="26"/>
          <w:lang w:eastAsia="ko-KR"/>
        </w:rPr>
        <w:t>보호자가</w:t>
      </w:r>
      <w:r w:rsidRPr="000F2B7D">
        <w:rPr>
          <w:rFonts w:ascii="Verdana" w:hAnsi="Verdana"/>
          <w:sz w:val="26"/>
          <w:szCs w:val="26"/>
          <w:lang w:eastAsia="ko-KR"/>
        </w:rPr>
        <w:t xml:space="preserve"> </w:t>
      </w:r>
      <w:r w:rsidRPr="000F2B7D">
        <w:rPr>
          <w:rFonts w:ascii="Verdana" w:hAnsi="Verdana" w:hint="eastAsia"/>
          <w:sz w:val="26"/>
          <w:szCs w:val="26"/>
          <w:lang w:eastAsia="ko-KR"/>
        </w:rPr>
        <w:t>공동체의</w:t>
      </w:r>
      <w:r w:rsidRPr="000F2B7D">
        <w:rPr>
          <w:rFonts w:ascii="Verdana" w:hAnsi="Verdana"/>
          <w:sz w:val="26"/>
          <w:szCs w:val="26"/>
          <w:lang w:eastAsia="ko-KR"/>
        </w:rPr>
        <w:t xml:space="preserve"> </w:t>
      </w:r>
      <w:r w:rsidRPr="000F2B7D">
        <w:rPr>
          <w:rFonts w:ascii="Verdana" w:hAnsi="Verdana" w:hint="eastAsia"/>
          <w:sz w:val="26"/>
          <w:szCs w:val="26"/>
          <w:lang w:eastAsia="ko-KR"/>
        </w:rPr>
        <w:t>사회적</w:t>
      </w:r>
      <w:r w:rsidRPr="000F2B7D">
        <w:rPr>
          <w:rFonts w:ascii="Verdana" w:hAnsi="Verdana"/>
          <w:sz w:val="26"/>
          <w:szCs w:val="26"/>
          <w:lang w:eastAsia="ko-KR"/>
        </w:rPr>
        <w:t xml:space="preserve">, </w:t>
      </w:r>
      <w:r w:rsidRPr="000F2B7D">
        <w:rPr>
          <w:rFonts w:ascii="Verdana" w:hAnsi="Verdana" w:hint="eastAsia"/>
          <w:sz w:val="26"/>
          <w:szCs w:val="26"/>
          <w:lang w:eastAsia="ko-KR"/>
        </w:rPr>
        <w:t>문화적</w:t>
      </w:r>
      <w:r w:rsidRPr="000F2B7D">
        <w:rPr>
          <w:rFonts w:ascii="Verdana" w:hAnsi="Verdana"/>
          <w:sz w:val="26"/>
          <w:szCs w:val="26"/>
          <w:lang w:eastAsia="ko-KR"/>
        </w:rPr>
        <w:t xml:space="preserve"> </w:t>
      </w:r>
      <w:r w:rsidRPr="000F2B7D">
        <w:rPr>
          <w:rFonts w:ascii="Verdana" w:hAnsi="Verdana" w:hint="eastAsia"/>
          <w:sz w:val="26"/>
          <w:szCs w:val="26"/>
          <w:lang w:eastAsia="ko-KR"/>
        </w:rPr>
        <w:t>및</w:t>
      </w:r>
      <w:r w:rsidRPr="000F2B7D">
        <w:rPr>
          <w:rFonts w:ascii="Verdana" w:hAnsi="Verdana"/>
          <w:sz w:val="26"/>
          <w:szCs w:val="26"/>
          <w:lang w:eastAsia="ko-KR"/>
        </w:rPr>
        <w:t xml:space="preserve"> </w:t>
      </w:r>
      <w:r w:rsidRPr="000F2B7D">
        <w:rPr>
          <w:rFonts w:ascii="Verdana" w:hAnsi="Verdana" w:hint="eastAsia"/>
          <w:sz w:val="26"/>
          <w:szCs w:val="26"/>
          <w:lang w:eastAsia="ko-KR"/>
        </w:rPr>
        <w:t>종교적</w:t>
      </w:r>
      <w:r w:rsidRPr="000F2B7D">
        <w:rPr>
          <w:rFonts w:ascii="Verdana" w:hAnsi="Verdana"/>
          <w:sz w:val="26"/>
          <w:szCs w:val="26"/>
          <w:lang w:eastAsia="ko-KR"/>
        </w:rPr>
        <w:t xml:space="preserve"> </w:t>
      </w:r>
      <w:r w:rsidRPr="000F2B7D">
        <w:rPr>
          <w:rFonts w:ascii="Verdana" w:hAnsi="Verdana" w:hint="eastAsia"/>
          <w:sz w:val="26"/>
          <w:szCs w:val="26"/>
          <w:lang w:eastAsia="ko-KR"/>
        </w:rPr>
        <w:t>생활과</w:t>
      </w:r>
      <w:r w:rsidRPr="000F2B7D">
        <w:rPr>
          <w:rFonts w:ascii="Verdana" w:hAnsi="Verdana"/>
          <w:sz w:val="26"/>
          <w:szCs w:val="26"/>
          <w:lang w:eastAsia="ko-KR"/>
        </w:rPr>
        <w:t xml:space="preserve"> </w:t>
      </w:r>
      <w:r w:rsidRPr="000F2B7D">
        <w:rPr>
          <w:rFonts w:ascii="Verdana" w:hAnsi="Verdana" w:hint="eastAsia"/>
          <w:sz w:val="26"/>
          <w:szCs w:val="26"/>
          <w:lang w:eastAsia="ko-KR"/>
        </w:rPr>
        <w:t>레크리에이션</w:t>
      </w:r>
      <w:r w:rsidRPr="000F2B7D">
        <w:rPr>
          <w:rFonts w:ascii="Verdana" w:hAnsi="Verdana"/>
          <w:sz w:val="26"/>
          <w:szCs w:val="26"/>
          <w:lang w:eastAsia="ko-KR"/>
        </w:rPr>
        <w:t xml:space="preserve"> </w:t>
      </w:r>
      <w:r w:rsidRPr="000F2B7D">
        <w:rPr>
          <w:rFonts w:ascii="Verdana" w:hAnsi="Verdana" w:hint="eastAsia"/>
          <w:sz w:val="26"/>
          <w:szCs w:val="26"/>
          <w:lang w:eastAsia="ko-KR"/>
        </w:rPr>
        <w:t>및</w:t>
      </w:r>
      <w:r w:rsidRPr="000F2B7D">
        <w:rPr>
          <w:rFonts w:ascii="Verdana" w:hAnsi="Verdana"/>
          <w:sz w:val="26"/>
          <w:szCs w:val="26"/>
          <w:lang w:eastAsia="ko-KR"/>
        </w:rPr>
        <w:t xml:space="preserve"> </w:t>
      </w:r>
      <w:r w:rsidRPr="000F2B7D">
        <w:rPr>
          <w:rFonts w:ascii="Verdana" w:hAnsi="Verdana" w:hint="eastAsia"/>
          <w:sz w:val="26"/>
          <w:szCs w:val="26"/>
          <w:lang w:eastAsia="ko-KR"/>
        </w:rPr>
        <w:t>스포츠에</w:t>
      </w:r>
      <w:r w:rsidRPr="000F2B7D">
        <w:rPr>
          <w:rFonts w:ascii="Verdana" w:hAnsi="Verdana"/>
          <w:sz w:val="26"/>
          <w:szCs w:val="26"/>
          <w:lang w:eastAsia="ko-KR"/>
        </w:rPr>
        <w:t xml:space="preserve"> </w:t>
      </w:r>
      <w:r w:rsidRPr="000F2B7D">
        <w:rPr>
          <w:rFonts w:ascii="Verdana" w:hAnsi="Verdana" w:hint="eastAsia"/>
          <w:sz w:val="26"/>
          <w:szCs w:val="26"/>
          <w:lang w:eastAsia="ko-KR"/>
        </w:rPr>
        <w:t>생활에</w:t>
      </w:r>
      <w:r w:rsidRPr="000F2B7D">
        <w:rPr>
          <w:rFonts w:ascii="Verdana" w:hAnsi="Verdana"/>
          <w:sz w:val="26"/>
          <w:szCs w:val="26"/>
          <w:lang w:eastAsia="ko-KR"/>
        </w:rPr>
        <w:t xml:space="preserve"> </w:t>
      </w:r>
      <w:r w:rsidRPr="000F2B7D">
        <w:rPr>
          <w:rFonts w:ascii="Verdana" w:hAnsi="Verdana" w:hint="eastAsia"/>
          <w:sz w:val="26"/>
          <w:szCs w:val="26"/>
          <w:lang w:eastAsia="ko-KR"/>
        </w:rPr>
        <w:t>참여하는</w:t>
      </w:r>
      <w:r w:rsidRPr="000F2B7D">
        <w:rPr>
          <w:rFonts w:ascii="Verdana" w:hAnsi="Verdana"/>
          <w:sz w:val="26"/>
          <w:szCs w:val="26"/>
          <w:lang w:eastAsia="ko-KR"/>
        </w:rPr>
        <w:t xml:space="preserve"> </w:t>
      </w:r>
      <w:r w:rsidRPr="000F2B7D">
        <w:rPr>
          <w:rFonts w:ascii="Verdana" w:hAnsi="Verdana" w:hint="eastAsia"/>
          <w:sz w:val="26"/>
          <w:szCs w:val="26"/>
          <w:lang w:eastAsia="ko-KR"/>
        </w:rPr>
        <w:t>것을</w:t>
      </w:r>
      <w:r w:rsidRPr="000F2B7D">
        <w:rPr>
          <w:rFonts w:ascii="Verdana" w:hAnsi="Verdana"/>
          <w:sz w:val="26"/>
          <w:szCs w:val="26"/>
          <w:lang w:eastAsia="ko-KR"/>
        </w:rPr>
        <w:t xml:space="preserve"> </w:t>
      </w:r>
      <w:r w:rsidRPr="000F2B7D">
        <w:rPr>
          <w:rFonts w:ascii="Verdana" w:hAnsi="Verdana" w:hint="eastAsia"/>
          <w:sz w:val="26"/>
          <w:szCs w:val="26"/>
          <w:lang w:eastAsia="ko-KR"/>
        </w:rPr>
        <w:t>확대</w:t>
      </w:r>
      <w:r w:rsidRPr="000F2B7D">
        <w:rPr>
          <w:rFonts w:ascii="Verdana" w:hAnsi="Verdana"/>
          <w:sz w:val="26"/>
          <w:szCs w:val="26"/>
          <w:lang w:eastAsia="ko-KR"/>
        </w:rPr>
        <w:t>(Increased participation of people with disability, their families and carers in the social, cultural, religious, recreational and sporting life of the c</w:t>
      </w:r>
      <w:r w:rsidRPr="000F2B7D">
        <w:rPr>
          <w:rFonts w:ascii="Verdana" w:hAnsi="Verdana" w:hint="eastAsia"/>
          <w:sz w:val="26"/>
          <w:szCs w:val="26"/>
          <w:lang w:eastAsia="ko-KR"/>
        </w:rPr>
        <w:t>ommunity)</w:t>
      </w:r>
      <w:r w:rsidRPr="000F2B7D">
        <w:rPr>
          <w:rFonts w:ascii="Verdana" w:hAnsi="Verdana" w:hint="eastAsia"/>
          <w:sz w:val="26"/>
          <w:szCs w:val="26"/>
          <w:lang w:eastAsia="ko-KR"/>
        </w:rPr>
        <w:t>”하도록</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촉구한다</w:t>
      </w:r>
      <w:r w:rsidRPr="000F2B7D">
        <w:rPr>
          <w:rFonts w:ascii="Verdana" w:hAnsi="Verdana" w:hint="eastAsia"/>
          <w:sz w:val="26"/>
          <w:szCs w:val="26"/>
          <w:lang w:eastAsia="ko-KR"/>
        </w:rPr>
        <w:t>.</w:t>
      </w:r>
      <w:r w:rsidR="004E1311" w:rsidRPr="008474DF">
        <w:rPr>
          <w:rStyle w:val="FootnoteReference"/>
          <w:rFonts w:ascii="Verdana" w:hAnsi="Verdana"/>
          <w:sz w:val="26"/>
          <w:szCs w:val="26"/>
        </w:rPr>
        <w:footnoteReference w:id="83"/>
      </w:r>
      <w:r w:rsidR="004E1311" w:rsidRPr="008474DF">
        <w:rPr>
          <w:rFonts w:ascii="Verdana" w:hAnsi="Verdana"/>
          <w:sz w:val="26"/>
          <w:szCs w:val="26"/>
          <w:lang w:eastAsia="ko-KR"/>
        </w:rPr>
        <w:t xml:space="preserve"> </w:t>
      </w:r>
      <w:r w:rsidRPr="000F2B7D">
        <w:rPr>
          <w:rFonts w:ascii="Verdana" w:hAnsi="Verdana" w:hint="eastAsia"/>
          <w:sz w:val="26"/>
          <w:szCs w:val="26"/>
          <w:lang w:eastAsia="ko-KR"/>
        </w:rPr>
        <w:t>오스트리아의</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국가행동계획은</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접근권에</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관한</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더</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높은</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인식을</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고취하는</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것이</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가지는</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중요성에</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대해</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강조하고</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정부의</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모든</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중앙부처에</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공공관계의</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업무를</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부여하고</w:t>
      </w:r>
      <w:r w:rsidRPr="000F2B7D">
        <w:rPr>
          <w:rFonts w:ascii="Verdana" w:hAnsi="Verdana" w:hint="eastAsia"/>
          <w:sz w:val="26"/>
          <w:szCs w:val="26"/>
          <w:lang w:eastAsia="ko-KR"/>
        </w:rPr>
        <w:t xml:space="preserve"> </w:t>
      </w:r>
      <w:r w:rsidRPr="000F2B7D">
        <w:rPr>
          <w:rFonts w:ascii="Verdana" w:hAnsi="Verdana" w:hint="eastAsia"/>
          <w:sz w:val="26"/>
          <w:szCs w:val="26"/>
          <w:lang w:eastAsia="ko-KR"/>
        </w:rPr>
        <w:t>있다</w:t>
      </w:r>
      <w:r w:rsidRPr="000F2B7D">
        <w:rPr>
          <w:rFonts w:ascii="Verdana" w:hAnsi="Verdana" w:hint="eastAsia"/>
          <w:sz w:val="26"/>
          <w:szCs w:val="26"/>
          <w:lang w:eastAsia="ko-KR"/>
        </w:rPr>
        <w:t>.</w:t>
      </w:r>
      <w:r w:rsidR="004E1311" w:rsidRPr="008474DF">
        <w:rPr>
          <w:rStyle w:val="FootnoteReference"/>
          <w:rFonts w:ascii="Verdana" w:hAnsi="Verdana"/>
          <w:sz w:val="26"/>
          <w:szCs w:val="26"/>
        </w:rPr>
        <w:footnoteReference w:id="84"/>
      </w:r>
    </w:p>
    <w:p w14:paraId="11FFC753" w14:textId="77777777" w:rsidR="00F90126" w:rsidRPr="00F90126" w:rsidRDefault="000F2B7D" w:rsidP="00F90126">
      <w:pPr>
        <w:pStyle w:val="TextInd"/>
        <w:rPr>
          <w:rFonts w:ascii="Verdana" w:hAnsi="Verdana"/>
          <w:spacing w:val="-2"/>
          <w:sz w:val="26"/>
          <w:szCs w:val="26"/>
          <w:lang w:eastAsia="ko-KR"/>
        </w:rPr>
      </w:pPr>
      <w:r w:rsidRPr="000F2B7D">
        <w:rPr>
          <w:rFonts w:ascii="Verdana" w:hAnsi="Verdana" w:hint="eastAsia"/>
          <w:spacing w:val="-2"/>
          <w:sz w:val="26"/>
          <w:szCs w:val="26"/>
        </w:rPr>
        <w:t>국가행동계획은</w:t>
      </w:r>
      <w:r w:rsidRPr="000F2B7D">
        <w:rPr>
          <w:rFonts w:ascii="Verdana" w:hAnsi="Verdana" w:hint="eastAsia"/>
          <w:spacing w:val="-2"/>
          <w:sz w:val="26"/>
          <w:szCs w:val="26"/>
        </w:rPr>
        <w:t xml:space="preserve"> </w:t>
      </w:r>
      <w:r w:rsidRPr="000F2B7D">
        <w:rPr>
          <w:rFonts w:ascii="Verdana" w:hAnsi="Verdana" w:hint="eastAsia"/>
          <w:spacing w:val="-2"/>
          <w:sz w:val="26"/>
          <w:szCs w:val="26"/>
        </w:rPr>
        <w:t>아울러</w:t>
      </w:r>
      <w:r w:rsidRPr="000F2B7D">
        <w:rPr>
          <w:rFonts w:ascii="Verdana" w:hAnsi="Verdana" w:hint="eastAsia"/>
          <w:spacing w:val="-2"/>
          <w:sz w:val="26"/>
          <w:szCs w:val="26"/>
        </w:rPr>
        <w:t xml:space="preserve"> </w:t>
      </w:r>
      <w:r w:rsidRPr="000F2B7D">
        <w:rPr>
          <w:rFonts w:ascii="Verdana" w:hAnsi="Verdana" w:hint="eastAsia"/>
          <w:spacing w:val="-2"/>
          <w:sz w:val="26"/>
          <w:szCs w:val="26"/>
        </w:rPr>
        <w:t>접근가능한</w:t>
      </w:r>
      <w:r w:rsidRPr="000F2B7D">
        <w:rPr>
          <w:rFonts w:ascii="Verdana" w:hAnsi="Verdana" w:hint="eastAsia"/>
          <w:spacing w:val="-2"/>
          <w:sz w:val="26"/>
          <w:szCs w:val="26"/>
        </w:rPr>
        <w:t xml:space="preserve"> </w:t>
      </w:r>
      <w:r w:rsidRPr="000F2B7D">
        <w:rPr>
          <w:rFonts w:ascii="Verdana" w:hAnsi="Verdana" w:hint="eastAsia"/>
          <w:spacing w:val="-2"/>
          <w:sz w:val="26"/>
          <w:szCs w:val="26"/>
        </w:rPr>
        <w:t>포맷으로</w:t>
      </w:r>
      <w:r w:rsidRPr="000F2B7D">
        <w:rPr>
          <w:rFonts w:ascii="Verdana" w:hAnsi="Verdana" w:hint="eastAsia"/>
          <w:spacing w:val="-2"/>
          <w:sz w:val="26"/>
          <w:szCs w:val="26"/>
        </w:rPr>
        <w:t xml:space="preserve"> </w:t>
      </w:r>
      <w:r w:rsidRPr="000F2B7D">
        <w:rPr>
          <w:rFonts w:ascii="Verdana" w:hAnsi="Verdana" w:hint="eastAsia"/>
          <w:spacing w:val="-2"/>
          <w:sz w:val="26"/>
          <w:szCs w:val="26"/>
        </w:rPr>
        <w:t>된</w:t>
      </w:r>
      <w:r w:rsidRPr="000F2B7D">
        <w:rPr>
          <w:rFonts w:ascii="Verdana" w:hAnsi="Verdana" w:hint="eastAsia"/>
          <w:spacing w:val="-2"/>
          <w:sz w:val="26"/>
          <w:szCs w:val="26"/>
        </w:rPr>
        <w:t xml:space="preserve"> </w:t>
      </w:r>
      <w:r w:rsidRPr="000F2B7D">
        <w:rPr>
          <w:rFonts w:ascii="Verdana" w:hAnsi="Verdana" w:hint="eastAsia"/>
          <w:spacing w:val="-2"/>
          <w:sz w:val="26"/>
          <w:szCs w:val="26"/>
        </w:rPr>
        <w:t>사본에</w:t>
      </w:r>
      <w:r w:rsidRPr="000F2B7D">
        <w:rPr>
          <w:rFonts w:ascii="Verdana" w:hAnsi="Verdana" w:hint="eastAsia"/>
          <w:spacing w:val="-2"/>
          <w:sz w:val="26"/>
          <w:szCs w:val="26"/>
        </w:rPr>
        <w:t xml:space="preserve"> </w:t>
      </w:r>
      <w:r w:rsidRPr="000F2B7D">
        <w:rPr>
          <w:rFonts w:ascii="Verdana" w:hAnsi="Verdana" w:hint="eastAsia"/>
          <w:spacing w:val="-2"/>
          <w:sz w:val="26"/>
          <w:szCs w:val="26"/>
        </w:rPr>
        <w:t>대한</w:t>
      </w:r>
      <w:r w:rsidRPr="000F2B7D">
        <w:rPr>
          <w:rFonts w:ascii="Verdana" w:hAnsi="Verdana" w:hint="eastAsia"/>
          <w:spacing w:val="-2"/>
          <w:sz w:val="26"/>
          <w:szCs w:val="26"/>
        </w:rPr>
        <w:t xml:space="preserve"> </w:t>
      </w:r>
      <w:r w:rsidRPr="000F2B7D">
        <w:rPr>
          <w:rFonts w:ascii="Verdana" w:hAnsi="Verdana" w:hint="eastAsia"/>
          <w:spacing w:val="-2"/>
          <w:sz w:val="26"/>
          <w:szCs w:val="26"/>
        </w:rPr>
        <w:t>접근성을</w:t>
      </w:r>
      <w:r w:rsidRPr="000F2B7D">
        <w:rPr>
          <w:rFonts w:ascii="Verdana" w:hAnsi="Verdana" w:hint="eastAsia"/>
          <w:spacing w:val="-2"/>
          <w:sz w:val="26"/>
          <w:szCs w:val="26"/>
        </w:rPr>
        <w:t xml:space="preserve"> </w:t>
      </w:r>
      <w:r w:rsidRPr="000F2B7D">
        <w:rPr>
          <w:rFonts w:ascii="Verdana" w:hAnsi="Verdana" w:hint="eastAsia"/>
          <w:spacing w:val="-2"/>
          <w:sz w:val="26"/>
          <w:szCs w:val="26"/>
        </w:rPr>
        <w:t>향상시킬</w:t>
      </w:r>
      <w:r w:rsidRPr="000F2B7D">
        <w:rPr>
          <w:rFonts w:ascii="Verdana" w:hAnsi="Verdana" w:hint="eastAsia"/>
          <w:spacing w:val="-2"/>
          <w:sz w:val="26"/>
          <w:szCs w:val="26"/>
        </w:rPr>
        <w:t xml:space="preserve"> </w:t>
      </w:r>
      <w:r w:rsidRPr="000F2B7D">
        <w:rPr>
          <w:rFonts w:ascii="Verdana" w:hAnsi="Verdana" w:hint="eastAsia"/>
          <w:spacing w:val="-2"/>
          <w:sz w:val="26"/>
          <w:szCs w:val="26"/>
        </w:rPr>
        <w:t>수</w:t>
      </w:r>
      <w:r w:rsidRPr="000F2B7D">
        <w:rPr>
          <w:rFonts w:ascii="Verdana" w:hAnsi="Verdana" w:hint="eastAsia"/>
          <w:spacing w:val="-2"/>
          <w:sz w:val="26"/>
          <w:szCs w:val="26"/>
        </w:rPr>
        <w:t xml:space="preserve"> </w:t>
      </w:r>
      <w:r w:rsidRPr="000F2B7D">
        <w:rPr>
          <w:rFonts w:ascii="Verdana" w:hAnsi="Verdana" w:hint="eastAsia"/>
          <w:spacing w:val="-2"/>
          <w:sz w:val="26"/>
          <w:szCs w:val="26"/>
        </w:rPr>
        <w:t>있는</w:t>
      </w:r>
      <w:r w:rsidRPr="000F2B7D">
        <w:rPr>
          <w:rFonts w:ascii="Verdana" w:hAnsi="Verdana" w:hint="eastAsia"/>
          <w:spacing w:val="-2"/>
          <w:sz w:val="26"/>
          <w:szCs w:val="26"/>
        </w:rPr>
        <w:t xml:space="preserve"> </w:t>
      </w:r>
      <w:r w:rsidRPr="000F2B7D">
        <w:rPr>
          <w:rFonts w:ascii="Verdana" w:hAnsi="Verdana" w:hint="eastAsia"/>
          <w:spacing w:val="-2"/>
          <w:sz w:val="26"/>
          <w:szCs w:val="26"/>
        </w:rPr>
        <w:t>절차를</w:t>
      </w:r>
      <w:r w:rsidRPr="000F2B7D">
        <w:rPr>
          <w:rFonts w:ascii="Verdana" w:hAnsi="Verdana" w:hint="eastAsia"/>
          <w:spacing w:val="-2"/>
          <w:sz w:val="26"/>
          <w:szCs w:val="26"/>
        </w:rPr>
        <w:t xml:space="preserve"> </w:t>
      </w:r>
      <w:r w:rsidRPr="000F2B7D">
        <w:rPr>
          <w:rFonts w:ascii="Verdana" w:hAnsi="Verdana" w:hint="eastAsia"/>
          <w:spacing w:val="-2"/>
          <w:sz w:val="26"/>
          <w:szCs w:val="26"/>
        </w:rPr>
        <w:t>특정할</w:t>
      </w:r>
      <w:r w:rsidRPr="000F2B7D">
        <w:rPr>
          <w:rFonts w:ascii="Verdana" w:hAnsi="Verdana" w:hint="eastAsia"/>
          <w:spacing w:val="-2"/>
          <w:sz w:val="26"/>
          <w:szCs w:val="26"/>
        </w:rPr>
        <w:t xml:space="preserve"> </w:t>
      </w:r>
      <w:r w:rsidRPr="000F2B7D">
        <w:rPr>
          <w:rFonts w:ascii="Verdana" w:hAnsi="Verdana" w:hint="eastAsia"/>
          <w:spacing w:val="-2"/>
          <w:sz w:val="26"/>
          <w:szCs w:val="26"/>
        </w:rPr>
        <w:t>수</w:t>
      </w:r>
      <w:r w:rsidRPr="000F2B7D">
        <w:rPr>
          <w:rFonts w:ascii="Verdana" w:hAnsi="Verdana" w:hint="eastAsia"/>
          <w:spacing w:val="-2"/>
          <w:sz w:val="26"/>
          <w:szCs w:val="26"/>
        </w:rPr>
        <w:t xml:space="preserve"> </w:t>
      </w:r>
      <w:r w:rsidRPr="000F2B7D">
        <w:rPr>
          <w:rFonts w:ascii="Verdana" w:hAnsi="Verdana" w:hint="eastAsia"/>
          <w:spacing w:val="-2"/>
          <w:sz w:val="26"/>
          <w:szCs w:val="26"/>
        </w:rPr>
        <w:t>있도록</w:t>
      </w:r>
      <w:r w:rsidRPr="000F2B7D">
        <w:rPr>
          <w:rFonts w:ascii="Verdana" w:hAnsi="Verdana" w:hint="eastAsia"/>
          <w:spacing w:val="-2"/>
          <w:sz w:val="26"/>
          <w:szCs w:val="26"/>
        </w:rPr>
        <w:t xml:space="preserve"> </w:t>
      </w:r>
      <w:r w:rsidRPr="000F2B7D">
        <w:rPr>
          <w:rFonts w:ascii="Verdana" w:hAnsi="Verdana" w:hint="eastAsia"/>
          <w:spacing w:val="-2"/>
          <w:sz w:val="26"/>
          <w:szCs w:val="26"/>
        </w:rPr>
        <w:t>한다</w:t>
      </w:r>
      <w:r w:rsidRPr="000F2B7D">
        <w:rPr>
          <w:rFonts w:ascii="Verdana" w:hAnsi="Verdana" w:hint="eastAsia"/>
          <w:spacing w:val="-2"/>
          <w:sz w:val="26"/>
          <w:szCs w:val="26"/>
        </w:rPr>
        <w:t xml:space="preserve">. </w:t>
      </w:r>
      <w:r w:rsidRPr="000F2B7D">
        <w:rPr>
          <w:rFonts w:ascii="Verdana" w:hAnsi="Verdana" w:hint="eastAsia"/>
          <w:spacing w:val="-2"/>
          <w:sz w:val="26"/>
          <w:szCs w:val="26"/>
        </w:rPr>
        <w:t>예를</w:t>
      </w:r>
      <w:r w:rsidRPr="000F2B7D">
        <w:rPr>
          <w:rFonts w:ascii="Verdana" w:hAnsi="Verdana" w:hint="eastAsia"/>
          <w:spacing w:val="-2"/>
          <w:sz w:val="26"/>
          <w:szCs w:val="26"/>
        </w:rPr>
        <w:t xml:space="preserve"> </w:t>
      </w:r>
      <w:r w:rsidRPr="000F2B7D">
        <w:rPr>
          <w:rFonts w:ascii="Verdana" w:hAnsi="Verdana" w:hint="eastAsia"/>
          <w:spacing w:val="-2"/>
          <w:sz w:val="26"/>
          <w:szCs w:val="26"/>
        </w:rPr>
        <w:t>들어</w:t>
      </w:r>
      <w:r w:rsidRPr="000F2B7D">
        <w:rPr>
          <w:rFonts w:ascii="Verdana" w:hAnsi="Verdana" w:hint="eastAsia"/>
          <w:spacing w:val="-2"/>
          <w:sz w:val="26"/>
          <w:szCs w:val="26"/>
        </w:rPr>
        <w:t xml:space="preserve"> </w:t>
      </w:r>
      <w:r w:rsidRPr="000F2B7D">
        <w:rPr>
          <w:rFonts w:ascii="Verdana" w:hAnsi="Verdana" w:hint="eastAsia"/>
          <w:spacing w:val="-2"/>
          <w:sz w:val="26"/>
          <w:szCs w:val="26"/>
        </w:rPr>
        <w:t>알바니아의</w:t>
      </w:r>
      <w:r w:rsidRPr="000F2B7D">
        <w:rPr>
          <w:rFonts w:ascii="Verdana" w:hAnsi="Verdana" w:hint="eastAsia"/>
          <w:spacing w:val="-2"/>
          <w:sz w:val="26"/>
          <w:szCs w:val="26"/>
        </w:rPr>
        <w:t xml:space="preserve"> </w:t>
      </w:r>
      <w:r w:rsidRPr="000F2B7D">
        <w:rPr>
          <w:rFonts w:ascii="Verdana" w:hAnsi="Verdana" w:hint="eastAsia"/>
          <w:spacing w:val="-2"/>
          <w:sz w:val="26"/>
          <w:szCs w:val="26"/>
        </w:rPr>
        <w:t>국가행동계획은</w:t>
      </w:r>
      <w:r w:rsidRPr="000F2B7D">
        <w:rPr>
          <w:rFonts w:ascii="Verdana" w:hAnsi="Verdana" w:hint="eastAsia"/>
          <w:spacing w:val="-2"/>
          <w:sz w:val="26"/>
          <w:szCs w:val="26"/>
        </w:rPr>
        <w:t xml:space="preserve"> </w:t>
      </w:r>
      <w:r w:rsidRPr="000F2B7D">
        <w:rPr>
          <w:rFonts w:ascii="Verdana" w:hAnsi="Verdana" w:hint="eastAsia"/>
          <w:spacing w:val="-2"/>
          <w:sz w:val="26"/>
          <w:szCs w:val="26"/>
        </w:rPr>
        <w:t>“학교에서의</w:t>
      </w:r>
      <w:r w:rsidRPr="000F2B7D">
        <w:rPr>
          <w:rFonts w:ascii="Verdana" w:hAnsi="Verdana" w:hint="eastAsia"/>
          <w:spacing w:val="-2"/>
          <w:sz w:val="26"/>
          <w:szCs w:val="26"/>
        </w:rPr>
        <w:t xml:space="preserve"> </w:t>
      </w:r>
      <w:r w:rsidRPr="000F2B7D">
        <w:rPr>
          <w:rFonts w:ascii="Verdana" w:hAnsi="Verdana" w:hint="eastAsia"/>
          <w:spacing w:val="-2"/>
          <w:sz w:val="26"/>
          <w:szCs w:val="26"/>
        </w:rPr>
        <w:t>교육과정을</w:t>
      </w:r>
      <w:r w:rsidRPr="000F2B7D">
        <w:rPr>
          <w:rFonts w:ascii="Verdana" w:hAnsi="Verdana" w:hint="eastAsia"/>
          <w:spacing w:val="-2"/>
          <w:sz w:val="26"/>
          <w:szCs w:val="26"/>
        </w:rPr>
        <w:t xml:space="preserve"> </w:t>
      </w:r>
      <w:r w:rsidRPr="000F2B7D">
        <w:rPr>
          <w:rFonts w:ascii="Verdana" w:hAnsi="Verdana" w:hint="eastAsia"/>
          <w:spacing w:val="-2"/>
          <w:sz w:val="26"/>
          <w:szCs w:val="26"/>
        </w:rPr>
        <w:t>위한</w:t>
      </w:r>
      <w:r w:rsidRPr="000F2B7D">
        <w:rPr>
          <w:rFonts w:ascii="Verdana" w:hAnsi="Verdana" w:hint="eastAsia"/>
          <w:spacing w:val="-2"/>
          <w:sz w:val="26"/>
          <w:szCs w:val="26"/>
        </w:rPr>
        <w:t xml:space="preserve"> </w:t>
      </w:r>
      <w:r w:rsidRPr="000F2B7D">
        <w:rPr>
          <w:rFonts w:ascii="Verdana" w:hAnsi="Verdana" w:hint="eastAsia"/>
          <w:spacing w:val="-2"/>
          <w:sz w:val="26"/>
          <w:szCs w:val="26"/>
        </w:rPr>
        <w:t>자료</w:t>
      </w:r>
      <w:r w:rsidRPr="000F2B7D">
        <w:rPr>
          <w:rFonts w:ascii="Verdana" w:hAnsi="Verdana" w:hint="eastAsia"/>
          <w:spacing w:val="-2"/>
          <w:sz w:val="26"/>
          <w:szCs w:val="26"/>
        </w:rPr>
        <w:t xml:space="preserve"> </w:t>
      </w:r>
      <w:r w:rsidRPr="000F2B7D">
        <w:rPr>
          <w:rFonts w:ascii="Verdana" w:hAnsi="Verdana" w:hint="eastAsia"/>
          <w:spacing w:val="-2"/>
          <w:sz w:val="26"/>
          <w:szCs w:val="26"/>
        </w:rPr>
        <w:t>및</w:t>
      </w:r>
      <w:r w:rsidRPr="000F2B7D">
        <w:rPr>
          <w:rFonts w:ascii="Verdana" w:hAnsi="Verdana" w:hint="eastAsia"/>
          <w:spacing w:val="-2"/>
          <w:sz w:val="26"/>
          <w:szCs w:val="26"/>
        </w:rPr>
        <w:t xml:space="preserve"> </w:t>
      </w:r>
      <w:r w:rsidRPr="000F2B7D">
        <w:rPr>
          <w:rFonts w:ascii="Verdana" w:hAnsi="Verdana" w:hint="eastAsia"/>
          <w:spacing w:val="-2"/>
          <w:sz w:val="26"/>
          <w:szCs w:val="26"/>
        </w:rPr>
        <w:t>기술적</w:t>
      </w:r>
      <w:r w:rsidRPr="000F2B7D">
        <w:rPr>
          <w:rFonts w:ascii="Verdana" w:hAnsi="Verdana" w:hint="eastAsia"/>
          <w:spacing w:val="-2"/>
          <w:sz w:val="26"/>
          <w:szCs w:val="26"/>
        </w:rPr>
        <w:t xml:space="preserve">, </w:t>
      </w:r>
      <w:r w:rsidRPr="000F2B7D">
        <w:rPr>
          <w:rFonts w:ascii="Verdana" w:hAnsi="Verdana" w:hint="eastAsia"/>
          <w:spacing w:val="-2"/>
          <w:sz w:val="26"/>
          <w:szCs w:val="26"/>
        </w:rPr>
        <w:t>법적</w:t>
      </w:r>
      <w:r w:rsidRPr="000F2B7D">
        <w:rPr>
          <w:rFonts w:ascii="Verdana" w:hAnsi="Verdana" w:hint="eastAsia"/>
          <w:spacing w:val="-2"/>
          <w:sz w:val="26"/>
          <w:szCs w:val="26"/>
        </w:rPr>
        <w:t xml:space="preserve">, </w:t>
      </w:r>
      <w:r w:rsidRPr="000F2B7D">
        <w:rPr>
          <w:rFonts w:ascii="Verdana" w:hAnsi="Verdana" w:hint="eastAsia"/>
          <w:spacing w:val="-2"/>
          <w:sz w:val="26"/>
          <w:szCs w:val="26"/>
        </w:rPr>
        <w:t>예술적</w:t>
      </w:r>
      <w:r w:rsidRPr="000F2B7D">
        <w:rPr>
          <w:rFonts w:ascii="Verdana" w:hAnsi="Verdana" w:hint="eastAsia"/>
          <w:spacing w:val="-2"/>
          <w:sz w:val="26"/>
          <w:szCs w:val="26"/>
        </w:rPr>
        <w:t xml:space="preserve"> </w:t>
      </w:r>
      <w:r w:rsidRPr="000F2B7D">
        <w:rPr>
          <w:rFonts w:ascii="Verdana" w:hAnsi="Verdana" w:hint="eastAsia"/>
          <w:spacing w:val="-2"/>
          <w:sz w:val="26"/>
          <w:szCs w:val="26"/>
        </w:rPr>
        <w:t>자료들</w:t>
      </w:r>
      <w:r w:rsidRPr="000F2B7D">
        <w:rPr>
          <w:rFonts w:ascii="Verdana" w:hAnsi="Verdana" w:hint="eastAsia"/>
          <w:spacing w:val="-2"/>
          <w:sz w:val="26"/>
          <w:szCs w:val="26"/>
        </w:rPr>
        <w:t xml:space="preserve"> </w:t>
      </w:r>
      <w:r w:rsidRPr="000F2B7D">
        <w:rPr>
          <w:rFonts w:ascii="Verdana" w:hAnsi="Verdana" w:hint="eastAsia"/>
          <w:spacing w:val="-2"/>
          <w:sz w:val="26"/>
          <w:szCs w:val="26"/>
        </w:rPr>
        <w:t>포함하여</w:t>
      </w:r>
      <w:r w:rsidRPr="000F2B7D">
        <w:rPr>
          <w:rFonts w:ascii="Verdana" w:hAnsi="Verdana" w:hint="eastAsia"/>
          <w:spacing w:val="-2"/>
          <w:sz w:val="26"/>
          <w:szCs w:val="26"/>
        </w:rPr>
        <w:t xml:space="preserve"> </w:t>
      </w:r>
      <w:r w:rsidRPr="000F2B7D">
        <w:rPr>
          <w:rFonts w:ascii="Verdana" w:hAnsi="Verdana" w:hint="eastAsia"/>
          <w:spacing w:val="-2"/>
          <w:sz w:val="26"/>
          <w:szCs w:val="26"/>
        </w:rPr>
        <w:t>말하는</w:t>
      </w:r>
      <w:r w:rsidRPr="000F2B7D">
        <w:rPr>
          <w:rFonts w:ascii="Verdana" w:hAnsi="Verdana" w:hint="eastAsia"/>
          <w:spacing w:val="-2"/>
          <w:sz w:val="26"/>
          <w:szCs w:val="26"/>
        </w:rPr>
        <w:t xml:space="preserve"> </w:t>
      </w:r>
      <w:r w:rsidRPr="000F2B7D">
        <w:rPr>
          <w:rFonts w:ascii="Verdana" w:hAnsi="Verdana" w:hint="eastAsia"/>
          <w:spacing w:val="-2"/>
          <w:sz w:val="26"/>
          <w:szCs w:val="26"/>
        </w:rPr>
        <w:t>책과</w:t>
      </w:r>
      <w:r w:rsidRPr="000F2B7D">
        <w:rPr>
          <w:rFonts w:ascii="Verdana" w:hAnsi="Verdana" w:hint="eastAsia"/>
          <w:spacing w:val="-2"/>
          <w:sz w:val="26"/>
          <w:szCs w:val="26"/>
        </w:rPr>
        <w:t xml:space="preserve"> </w:t>
      </w:r>
      <w:r w:rsidRPr="000F2B7D">
        <w:rPr>
          <w:rFonts w:ascii="Verdana" w:hAnsi="Verdana" w:hint="eastAsia"/>
          <w:spacing w:val="-2"/>
          <w:sz w:val="26"/>
          <w:szCs w:val="26"/>
        </w:rPr>
        <w:t>점자로</w:t>
      </w:r>
      <w:r w:rsidRPr="000F2B7D">
        <w:rPr>
          <w:rFonts w:ascii="Verdana" w:hAnsi="Verdana" w:hint="eastAsia"/>
          <w:spacing w:val="-2"/>
          <w:sz w:val="26"/>
          <w:szCs w:val="26"/>
        </w:rPr>
        <w:t xml:space="preserve"> </w:t>
      </w:r>
      <w:r w:rsidRPr="000F2B7D">
        <w:rPr>
          <w:rFonts w:ascii="Verdana" w:hAnsi="Verdana" w:hint="eastAsia"/>
          <w:spacing w:val="-2"/>
          <w:sz w:val="26"/>
          <w:szCs w:val="26"/>
        </w:rPr>
        <w:t>된</w:t>
      </w:r>
      <w:r w:rsidRPr="000F2B7D">
        <w:rPr>
          <w:rFonts w:ascii="Verdana" w:hAnsi="Verdana" w:hint="eastAsia"/>
          <w:spacing w:val="-2"/>
          <w:sz w:val="26"/>
          <w:szCs w:val="26"/>
        </w:rPr>
        <w:t xml:space="preserve"> </w:t>
      </w:r>
      <w:r w:rsidRPr="000F2B7D">
        <w:rPr>
          <w:rFonts w:ascii="Verdana" w:hAnsi="Verdana" w:hint="eastAsia"/>
          <w:spacing w:val="-2"/>
          <w:sz w:val="26"/>
          <w:szCs w:val="26"/>
        </w:rPr>
        <w:t>출판물의</w:t>
      </w:r>
      <w:r w:rsidRPr="000F2B7D">
        <w:rPr>
          <w:rFonts w:ascii="Verdana" w:hAnsi="Verdana" w:hint="eastAsia"/>
          <w:spacing w:val="-2"/>
          <w:sz w:val="26"/>
          <w:szCs w:val="26"/>
        </w:rPr>
        <w:t xml:space="preserve"> </w:t>
      </w:r>
      <w:r w:rsidRPr="000F2B7D">
        <w:rPr>
          <w:rFonts w:ascii="Verdana" w:hAnsi="Verdana" w:hint="eastAsia"/>
          <w:spacing w:val="-2"/>
          <w:sz w:val="26"/>
          <w:szCs w:val="26"/>
        </w:rPr>
        <w:t>제작</w:t>
      </w:r>
      <w:r w:rsidRPr="000F2B7D">
        <w:rPr>
          <w:rFonts w:ascii="Verdana" w:hAnsi="Verdana" w:hint="eastAsia"/>
          <w:spacing w:val="-2"/>
          <w:sz w:val="26"/>
          <w:szCs w:val="26"/>
        </w:rPr>
        <w:t xml:space="preserve">(Support for the creation of </w:t>
      </w:r>
      <w:r w:rsidRPr="000F2B7D">
        <w:rPr>
          <w:rFonts w:ascii="Verdana" w:hAnsi="Verdana" w:hint="eastAsia"/>
          <w:spacing w:val="-2"/>
          <w:sz w:val="26"/>
          <w:szCs w:val="26"/>
        </w:rPr>
        <w:t>‘</w:t>
      </w:r>
      <w:r w:rsidRPr="000F2B7D">
        <w:rPr>
          <w:rFonts w:ascii="Verdana" w:hAnsi="Verdana" w:hint="eastAsia"/>
          <w:spacing w:val="-2"/>
          <w:sz w:val="26"/>
          <w:szCs w:val="26"/>
        </w:rPr>
        <w:t>talking books</w:t>
      </w:r>
      <w:r w:rsidRPr="000F2B7D">
        <w:rPr>
          <w:rFonts w:ascii="Verdana" w:hAnsi="Verdana" w:hint="eastAsia"/>
          <w:spacing w:val="-2"/>
          <w:sz w:val="26"/>
          <w:szCs w:val="26"/>
        </w:rPr>
        <w:t>’</w:t>
      </w:r>
      <w:r w:rsidRPr="000F2B7D">
        <w:rPr>
          <w:rFonts w:ascii="Verdana" w:hAnsi="Verdana" w:hint="eastAsia"/>
          <w:spacing w:val="-2"/>
          <w:sz w:val="26"/>
          <w:szCs w:val="26"/>
        </w:rPr>
        <w:t xml:space="preserve"> and publications in brail [sic], that includes school curricula, technical, legal and artistic literature)</w:t>
      </w:r>
      <w:r w:rsidRPr="000F2B7D">
        <w:rPr>
          <w:rFonts w:ascii="Verdana" w:hAnsi="Verdana" w:hint="eastAsia"/>
          <w:spacing w:val="-2"/>
          <w:sz w:val="26"/>
          <w:szCs w:val="26"/>
        </w:rPr>
        <w:t>”을</w:t>
      </w:r>
      <w:r w:rsidRPr="000F2B7D">
        <w:rPr>
          <w:rFonts w:ascii="Verdana" w:hAnsi="Verdana" w:hint="eastAsia"/>
          <w:spacing w:val="-2"/>
          <w:sz w:val="26"/>
          <w:szCs w:val="26"/>
        </w:rPr>
        <w:t xml:space="preserve"> </w:t>
      </w:r>
      <w:r w:rsidRPr="000F2B7D">
        <w:rPr>
          <w:rFonts w:ascii="Verdana" w:hAnsi="Verdana" w:hint="eastAsia"/>
          <w:spacing w:val="-2"/>
          <w:sz w:val="26"/>
          <w:szCs w:val="26"/>
        </w:rPr>
        <w:t>촉구하면서</w:t>
      </w:r>
      <w:r w:rsidRPr="000F2B7D">
        <w:rPr>
          <w:rFonts w:ascii="Verdana" w:hAnsi="Verdana" w:hint="eastAsia"/>
          <w:spacing w:val="-2"/>
          <w:sz w:val="26"/>
          <w:szCs w:val="26"/>
        </w:rPr>
        <w:t xml:space="preserve"> </w:t>
      </w:r>
      <w:r w:rsidRPr="000F2B7D">
        <w:rPr>
          <w:rFonts w:ascii="Verdana" w:hAnsi="Verdana" w:hint="eastAsia"/>
          <w:spacing w:val="-2"/>
          <w:sz w:val="26"/>
          <w:szCs w:val="26"/>
        </w:rPr>
        <w:t>이</w:t>
      </w:r>
      <w:r w:rsidRPr="000F2B7D">
        <w:rPr>
          <w:rFonts w:ascii="Verdana" w:hAnsi="Verdana" w:hint="eastAsia"/>
          <w:spacing w:val="-2"/>
          <w:sz w:val="26"/>
          <w:szCs w:val="26"/>
        </w:rPr>
        <w:t xml:space="preserve"> </w:t>
      </w:r>
      <w:r w:rsidRPr="000F2B7D">
        <w:rPr>
          <w:rFonts w:ascii="Verdana" w:hAnsi="Verdana" w:hint="eastAsia"/>
          <w:spacing w:val="-2"/>
          <w:sz w:val="26"/>
          <w:szCs w:val="26"/>
        </w:rPr>
        <w:t>업무를</w:t>
      </w:r>
      <w:r w:rsidRPr="000F2B7D">
        <w:rPr>
          <w:rFonts w:ascii="Verdana" w:hAnsi="Verdana" w:hint="eastAsia"/>
          <w:spacing w:val="-2"/>
          <w:sz w:val="26"/>
          <w:szCs w:val="26"/>
        </w:rPr>
        <w:t xml:space="preserve"> </w:t>
      </w:r>
      <w:r w:rsidRPr="000F2B7D">
        <w:rPr>
          <w:rFonts w:ascii="Verdana" w:hAnsi="Verdana" w:hint="eastAsia"/>
          <w:spacing w:val="-2"/>
          <w:sz w:val="26"/>
          <w:szCs w:val="26"/>
        </w:rPr>
        <w:t>비정부기구들과</w:t>
      </w:r>
      <w:r w:rsidRPr="000F2B7D">
        <w:rPr>
          <w:rFonts w:ascii="Verdana" w:hAnsi="Verdana" w:hint="eastAsia"/>
          <w:spacing w:val="-2"/>
          <w:sz w:val="26"/>
          <w:szCs w:val="26"/>
        </w:rPr>
        <w:t xml:space="preserve"> </w:t>
      </w:r>
      <w:r w:rsidRPr="000F2B7D">
        <w:rPr>
          <w:rFonts w:ascii="Verdana" w:hAnsi="Verdana" w:hint="eastAsia"/>
          <w:spacing w:val="-2"/>
          <w:sz w:val="26"/>
          <w:szCs w:val="26"/>
        </w:rPr>
        <w:t>알바니아</w:t>
      </w:r>
      <w:r w:rsidRPr="000F2B7D">
        <w:rPr>
          <w:rFonts w:ascii="Verdana" w:hAnsi="Verdana" w:hint="eastAsia"/>
          <w:spacing w:val="-2"/>
          <w:sz w:val="26"/>
          <w:szCs w:val="26"/>
        </w:rPr>
        <w:t xml:space="preserve"> </w:t>
      </w:r>
      <w:r w:rsidRPr="000F2B7D">
        <w:rPr>
          <w:rFonts w:ascii="Verdana" w:hAnsi="Verdana" w:hint="eastAsia"/>
          <w:spacing w:val="-2"/>
          <w:sz w:val="26"/>
          <w:szCs w:val="26"/>
        </w:rPr>
        <w:t>시각장애인연합</w:t>
      </w:r>
      <w:r w:rsidRPr="000F2B7D">
        <w:rPr>
          <w:rFonts w:ascii="Verdana" w:hAnsi="Verdana" w:hint="eastAsia"/>
          <w:spacing w:val="-2"/>
          <w:sz w:val="26"/>
          <w:szCs w:val="26"/>
        </w:rPr>
        <w:t>(Albanian Blind Association)</w:t>
      </w:r>
      <w:r w:rsidRPr="000F2B7D">
        <w:rPr>
          <w:rFonts w:ascii="Verdana" w:hAnsi="Verdana" w:hint="eastAsia"/>
          <w:spacing w:val="-2"/>
          <w:sz w:val="26"/>
          <w:szCs w:val="26"/>
        </w:rPr>
        <w:t>에게</w:t>
      </w:r>
      <w:r w:rsidRPr="000F2B7D">
        <w:rPr>
          <w:rFonts w:ascii="Verdana" w:hAnsi="Verdana" w:hint="eastAsia"/>
          <w:spacing w:val="-2"/>
          <w:sz w:val="26"/>
          <w:szCs w:val="26"/>
        </w:rPr>
        <w:t xml:space="preserve"> </w:t>
      </w:r>
      <w:r w:rsidRPr="000F2B7D">
        <w:rPr>
          <w:rFonts w:ascii="Verdana" w:hAnsi="Verdana" w:hint="eastAsia"/>
          <w:spacing w:val="-2"/>
          <w:sz w:val="26"/>
          <w:szCs w:val="26"/>
        </w:rPr>
        <w:t>담당하도록</w:t>
      </w:r>
      <w:r w:rsidRPr="000F2B7D">
        <w:rPr>
          <w:rFonts w:ascii="Verdana" w:hAnsi="Verdana" w:hint="eastAsia"/>
          <w:spacing w:val="-2"/>
          <w:sz w:val="26"/>
          <w:szCs w:val="26"/>
        </w:rPr>
        <w:t xml:space="preserve"> </w:t>
      </w:r>
      <w:r w:rsidRPr="000F2B7D">
        <w:rPr>
          <w:rFonts w:ascii="Verdana" w:hAnsi="Verdana" w:hint="eastAsia"/>
          <w:spacing w:val="-2"/>
          <w:sz w:val="26"/>
          <w:szCs w:val="26"/>
        </w:rPr>
        <w:t>하고</w:t>
      </w:r>
      <w:r w:rsidRPr="000F2B7D">
        <w:rPr>
          <w:rFonts w:ascii="Verdana" w:hAnsi="Verdana" w:hint="eastAsia"/>
          <w:spacing w:val="-2"/>
          <w:sz w:val="26"/>
          <w:szCs w:val="26"/>
        </w:rPr>
        <w:t xml:space="preserve"> </w:t>
      </w:r>
      <w:r w:rsidRPr="000F2B7D">
        <w:rPr>
          <w:rFonts w:ascii="Verdana" w:hAnsi="Verdana" w:hint="eastAsia"/>
          <w:spacing w:val="-2"/>
          <w:sz w:val="26"/>
          <w:szCs w:val="26"/>
        </w:rPr>
        <w:t>있다</w:t>
      </w:r>
      <w:r w:rsidRPr="000F2B7D">
        <w:rPr>
          <w:rFonts w:ascii="Verdana" w:hAnsi="Verdana" w:hint="eastAsia"/>
          <w:spacing w:val="-2"/>
          <w:sz w:val="26"/>
          <w:szCs w:val="26"/>
        </w:rPr>
        <w:t>.</w:t>
      </w:r>
      <w:r w:rsidR="004E1311" w:rsidRPr="008474DF">
        <w:rPr>
          <w:rStyle w:val="FootnoteReference"/>
          <w:rFonts w:ascii="Verdana" w:hAnsi="Verdana"/>
          <w:sz w:val="26"/>
          <w:szCs w:val="26"/>
        </w:rPr>
        <w:footnoteReference w:id="85"/>
      </w:r>
      <w:r w:rsidR="004E1311" w:rsidRPr="008474DF">
        <w:rPr>
          <w:rFonts w:ascii="Verdana" w:hAnsi="Verdana"/>
          <w:spacing w:val="-2"/>
          <w:sz w:val="26"/>
          <w:szCs w:val="26"/>
        </w:rPr>
        <w:t xml:space="preserve"> </w:t>
      </w:r>
      <w:r w:rsidR="00F90126" w:rsidRPr="00F90126">
        <w:rPr>
          <w:rFonts w:ascii="Verdana" w:hAnsi="Verdana" w:hint="eastAsia"/>
          <w:spacing w:val="-2"/>
          <w:sz w:val="26"/>
          <w:szCs w:val="26"/>
        </w:rPr>
        <w:t>국가행동계획은</w:t>
      </w:r>
      <w:r w:rsidR="00F90126" w:rsidRPr="00F90126">
        <w:rPr>
          <w:rFonts w:ascii="Verdana" w:hAnsi="Verdana" w:hint="eastAsia"/>
          <w:spacing w:val="-2"/>
          <w:sz w:val="26"/>
          <w:szCs w:val="26"/>
        </w:rPr>
        <w:t xml:space="preserve"> </w:t>
      </w:r>
      <w:r w:rsidR="00F90126" w:rsidRPr="00F90126">
        <w:rPr>
          <w:rFonts w:ascii="Verdana" w:hAnsi="Verdana" w:hint="eastAsia"/>
          <w:spacing w:val="-2"/>
          <w:sz w:val="26"/>
          <w:szCs w:val="26"/>
        </w:rPr>
        <w:t>아울러</w:t>
      </w:r>
      <w:r w:rsidR="00F90126" w:rsidRPr="00F90126">
        <w:rPr>
          <w:rFonts w:ascii="Verdana" w:hAnsi="Verdana" w:hint="eastAsia"/>
          <w:spacing w:val="-2"/>
          <w:sz w:val="26"/>
          <w:szCs w:val="26"/>
        </w:rPr>
        <w:t xml:space="preserve"> </w:t>
      </w:r>
      <w:r w:rsidR="00F90126" w:rsidRPr="00F90126">
        <w:rPr>
          <w:rFonts w:ascii="Verdana" w:hAnsi="Verdana" w:hint="eastAsia"/>
          <w:spacing w:val="-2"/>
          <w:sz w:val="26"/>
          <w:szCs w:val="26"/>
        </w:rPr>
        <w:t>접근가능한</w:t>
      </w:r>
      <w:r w:rsidR="00F90126" w:rsidRPr="00F90126">
        <w:rPr>
          <w:rFonts w:ascii="Verdana" w:hAnsi="Verdana" w:hint="eastAsia"/>
          <w:spacing w:val="-2"/>
          <w:sz w:val="26"/>
          <w:szCs w:val="26"/>
        </w:rPr>
        <w:t xml:space="preserve"> </w:t>
      </w:r>
      <w:r w:rsidR="00F90126" w:rsidRPr="00F90126">
        <w:rPr>
          <w:rFonts w:ascii="Verdana" w:hAnsi="Verdana" w:hint="eastAsia"/>
          <w:spacing w:val="-2"/>
          <w:sz w:val="26"/>
          <w:szCs w:val="26"/>
        </w:rPr>
        <w:t>포맷으로</w:t>
      </w:r>
      <w:r w:rsidR="00F90126" w:rsidRPr="00F90126">
        <w:rPr>
          <w:rFonts w:ascii="Verdana" w:hAnsi="Verdana" w:hint="eastAsia"/>
          <w:spacing w:val="-2"/>
          <w:sz w:val="26"/>
          <w:szCs w:val="26"/>
        </w:rPr>
        <w:t xml:space="preserve"> </w:t>
      </w:r>
      <w:r w:rsidR="00F90126" w:rsidRPr="00F90126">
        <w:rPr>
          <w:rFonts w:ascii="Verdana" w:hAnsi="Verdana" w:hint="eastAsia"/>
          <w:spacing w:val="-2"/>
          <w:sz w:val="26"/>
          <w:szCs w:val="26"/>
        </w:rPr>
        <w:t>된</w:t>
      </w:r>
      <w:r w:rsidR="00F90126" w:rsidRPr="00F90126">
        <w:rPr>
          <w:rFonts w:ascii="Verdana" w:hAnsi="Verdana" w:hint="eastAsia"/>
          <w:spacing w:val="-2"/>
          <w:sz w:val="26"/>
          <w:szCs w:val="26"/>
        </w:rPr>
        <w:t xml:space="preserve"> </w:t>
      </w:r>
      <w:r w:rsidR="00F90126" w:rsidRPr="00F90126">
        <w:rPr>
          <w:rFonts w:ascii="Verdana" w:hAnsi="Verdana" w:hint="eastAsia"/>
          <w:spacing w:val="-2"/>
          <w:sz w:val="26"/>
          <w:szCs w:val="26"/>
        </w:rPr>
        <w:t>사본에</w:t>
      </w:r>
      <w:r w:rsidR="00F90126" w:rsidRPr="00F90126">
        <w:rPr>
          <w:rFonts w:ascii="Verdana" w:hAnsi="Verdana" w:hint="eastAsia"/>
          <w:spacing w:val="-2"/>
          <w:sz w:val="26"/>
          <w:szCs w:val="26"/>
        </w:rPr>
        <w:t xml:space="preserve"> </w:t>
      </w:r>
      <w:r w:rsidR="00F90126" w:rsidRPr="00F90126">
        <w:rPr>
          <w:rFonts w:ascii="Verdana" w:hAnsi="Verdana" w:hint="eastAsia"/>
          <w:spacing w:val="-2"/>
          <w:sz w:val="26"/>
          <w:szCs w:val="26"/>
        </w:rPr>
        <w:t>대한</w:t>
      </w:r>
      <w:r w:rsidR="00F90126" w:rsidRPr="00F90126">
        <w:rPr>
          <w:rFonts w:ascii="Verdana" w:hAnsi="Verdana" w:hint="eastAsia"/>
          <w:spacing w:val="-2"/>
          <w:sz w:val="26"/>
          <w:szCs w:val="26"/>
        </w:rPr>
        <w:t xml:space="preserve"> </w:t>
      </w:r>
      <w:r w:rsidR="00F90126" w:rsidRPr="00F90126">
        <w:rPr>
          <w:rFonts w:ascii="Verdana" w:hAnsi="Verdana" w:hint="eastAsia"/>
          <w:spacing w:val="-2"/>
          <w:sz w:val="26"/>
          <w:szCs w:val="26"/>
        </w:rPr>
        <w:t>접근성을</w:t>
      </w:r>
      <w:r w:rsidR="00F90126" w:rsidRPr="00F90126">
        <w:rPr>
          <w:rFonts w:ascii="Verdana" w:hAnsi="Verdana" w:hint="eastAsia"/>
          <w:spacing w:val="-2"/>
          <w:sz w:val="26"/>
          <w:szCs w:val="26"/>
        </w:rPr>
        <w:t xml:space="preserve"> </w:t>
      </w:r>
      <w:r w:rsidR="00F90126" w:rsidRPr="00F90126">
        <w:rPr>
          <w:rFonts w:ascii="Verdana" w:hAnsi="Verdana" w:hint="eastAsia"/>
          <w:spacing w:val="-2"/>
          <w:sz w:val="26"/>
          <w:szCs w:val="26"/>
        </w:rPr>
        <w:t>향상시킬</w:t>
      </w:r>
      <w:r w:rsidR="00F90126" w:rsidRPr="00F90126">
        <w:rPr>
          <w:rFonts w:ascii="Verdana" w:hAnsi="Verdana" w:hint="eastAsia"/>
          <w:spacing w:val="-2"/>
          <w:sz w:val="26"/>
          <w:szCs w:val="26"/>
        </w:rPr>
        <w:t xml:space="preserve"> </w:t>
      </w:r>
      <w:r w:rsidR="00F90126" w:rsidRPr="00F90126">
        <w:rPr>
          <w:rFonts w:ascii="Verdana" w:hAnsi="Verdana" w:hint="eastAsia"/>
          <w:spacing w:val="-2"/>
          <w:sz w:val="26"/>
          <w:szCs w:val="26"/>
        </w:rPr>
        <w:t>수</w:t>
      </w:r>
      <w:r w:rsidR="00F90126" w:rsidRPr="00F90126">
        <w:rPr>
          <w:rFonts w:ascii="Verdana" w:hAnsi="Verdana" w:hint="eastAsia"/>
          <w:spacing w:val="-2"/>
          <w:sz w:val="26"/>
          <w:szCs w:val="26"/>
        </w:rPr>
        <w:t xml:space="preserve"> </w:t>
      </w:r>
      <w:r w:rsidR="00F90126" w:rsidRPr="00F90126">
        <w:rPr>
          <w:rFonts w:ascii="Verdana" w:hAnsi="Verdana" w:hint="eastAsia"/>
          <w:spacing w:val="-2"/>
          <w:sz w:val="26"/>
          <w:szCs w:val="26"/>
        </w:rPr>
        <w:t>있는</w:t>
      </w:r>
      <w:r w:rsidR="00F90126" w:rsidRPr="00F90126">
        <w:rPr>
          <w:rFonts w:ascii="Verdana" w:hAnsi="Verdana" w:hint="eastAsia"/>
          <w:spacing w:val="-2"/>
          <w:sz w:val="26"/>
          <w:szCs w:val="26"/>
        </w:rPr>
        <w:t xml:space="preserve"> </w:t>
      </w:r>
      <w:r w:rsidR="00F90126" w:rsidRPr="00F90126">
        <w:rPr>
          <w:rFonts w:ascii="Verdana" w:hAnsi="Verdana" w:hint="eastAsia"/>
          <w:spacing w:val="-2"/>
          <w:sz w:val="26"/>
          <w:szCs w:val="26"/>
        </w:rPr>
        <w:t>절차를</w:t>
      </w:r>
      <w:r w:rsidR="00F90126" w:rsidRPr="00F90126">
        <w:rPr>
          <w:rFonts w:ascii="Verdana" w:hAnsi="Verdana" w:hint="eastAsia"/>
          <w:spacing w:val="-2"/>
          <w:sz w:val="26"/>
          <w:szCs w:val="26"/>
        </w:rPr>
        <w:t xml:space="preserve"> </w:t>
      </w:r>
      <w:r w:rsidR="00F90126" w:rsidRPr="00F90126">
        <w:rPr>
          <w:rFonts w:ascii="Verdana" w:hAnsi="Verdana" w:hint="eastAsia"/>
          <w:spacing w:val="-2"/>
          <w:sz w:val="26"/>
          <w:szCs w:val="26"/>
        </w:rPr>
        <w:t>특정할</w:t>
      </w:r>
      <w:r w:rsidR="00F90126" w:rsidRPr="00F90126">
        <w:rPr>
          <w:rFonts w:ascii="Verdana" w:hAnsi="Verdana" w:hint="eastAsia"/>
          <w:spacing w:val="-2"/>
          <w:sz w:val="26"/>
          <w:szCs w:val="26"/>
        </w:rPr>
        <w:t xml:space="preserve"> </w:t>
      </w:r>
      <w:r w:rsidR="00F90126" w:rsidRPr="00F90126">
        <w:rPr>
          <w:rFonts w:ascii="Verdana" w:hAnsi="Verdana" w:hint="eastAsia"/>
          <w:spacing w:val="-2"/>
          <w:sz w:val="26"/>
          <w:szCs w:val="26"/>
        </w:rPr>
        <w:t>수</w:t>
      </w:r>
      <w:r w:rsidR="00F90126" w:rsidRPr="00F90126">
        <w:rPr>
          <w:rFonts w:ascii="Verdana" w:hAnsi="Verdana" w:hint="eastAsia"/>
          <w:spacing w:val="-2"/>
          <w:sz w:val="26"/>
          <w:szCs w:val="26"/>
        </w:rPr>
        <w:t xml:space="preserve"> </w:t>
      </w:r>
      <w:r w:rsidR="00F90126" w:rsidRPr="00F90126">
        <w:rPr>
          <w:rFonts w:ascii="Verdana" w:hAnsi="Verdana" w:hint="eastAsia"/>
          <w:spacing w:val="-2"/>
          <w:sz w:val="26"/>
          <w:szCs w:val="26"/>
        </w:rPr>
        <w:t>있도록</w:t>
      </w:r>
      <w:r w:rsidR="00F90126" w:rsidRPr="00F90126">
        <w:rPr>
          <w:rFonts w:ascii="Verdana" w:hAnsi="Verdana" w:hint="eastAsia"/>
          <w:spacing w:val="-2"/>
          <w:sz w:val="26"/>
          <w:szCs w:val="26"/>
        </w:rPr>
        <w:t xml:space="preserve"> </w:t>
      </w:r>
      <w:r w:rsidR="00F90126" w:rsidRPr="00F90126">
        <w:rPr>
          <w:rFonts w:ascii="Verdana" w:hAnsi="Verdana" w:hint="eastAsia"/>
          <w:spacing w:val="-2"/>
          <w:sz w:val="26"/>
          <w:szCs w:val="26"/>
        </w:rPr>
        <w:t>한다</w:t>
      </w:r>
      <w:r w:rsidR="00F90126" w:rsidRPr="00F90126">
        <w:rPr>
          <w:rFonts w:ascii="Verdana" w:hAnsi="Verdana" w:hint="eastAsia"/>
          <w:spacing w:val="-2"/>
          <w:sz w:val="26"/>
          <w:szCs w:val="26"/>
        </w:rPr>
        <w:t xml:space="preserve">. </w:t>
      </w:r>
      <w:r w:rsidR="00F90126" w:rsidRPr="00F90126">
        <w:rPr>
          <w:rFonts w:ascii="Verdana" w:hAnsi="Verdana" w:hint="eastAsia"/>
          <w:spacing w:val="-2"/>
          <w:sz w:val="26"/>
          <w:szCs w:val="26"/>
        </w:rPr>
        <w:t>예를</w:t>
      </w:r>
      <w:r w:rsidR="00F90126" w:rsidRPr="00F90126">
        <w:rPr>
          <w:rFonts w:ascii="Verdana" w:hAnsi="Verdana" w:hint="eastAsia"/>
          <w:spacing w:val="-2"/>
          <w:sz w:val="26"/>
          <w:szCs w:val="26"/>
        </w:rPr>
        <w:t xml:space="preserve"> </w:t>
      </w:r>
      <w:r w:rsidR="00F90126" w:rsidRPr="00F90126">
        <w:rPr>
          <w:rFonts w:ascii="Verdana" w:hAnsi="Verdana" w:hint="eastAsia"/>
          <w:spacing w:val="-2"/>
          <w:sz w:val="26"/>
          <w:szCs w:val="26"/>
        </w:rPr>
        <w:t>들어</w:t>
      </w:r>
      <w:r w:rsidR="00F90126" w:rsidRPr="00F90126">
        <w:rPr>
          <w:rFonts w:ascii="Verdana" w:hAnsi="Verdana" w:hint="eastAsia"/>
          <w:spacing w:val="-2"/>
          <w:sz w:val="26"/>
          <w:szCs w:val="26"/>
        </w:rPr>
        <w:t xml:space="preserve"> </w:t>
      </w:r>
      <w:r w:rsidR="00F90126" w:rsidRPr="00F90126">
        <w:rPr>
          <w:rFonts w:ascii="Verdana" w:hAnsi="Verdana" w:hint="eastAsia"/>
          <w:spacing w:val="-2"/>
          <w:sz w:val="26"/>
          <w:szCs w:val="26"/>
        </w:rPr>
        <w:t>알바니아의</w:t>
      </w:r>
      <w:r w:rsidR="00F90126" w:rsidRPr="00F90126">
        <w:rPr>
          <w:rFonts w:ascii="Verdana" w:hAnsi="Verdana" w:hint="eastAsia"/>
          <w:spacing w:val="-2"/>
          <w:sz w:val="26"/>
          <w:szCs w:val="26"/>
        </w:rPr>
        <w:t xml:space="preserve"> </w:t>
      </w:r>
      <w:r w:rsidR="00F90126" w:rsidRPr="00F90126">
        <w:rPr>
          <w:rFonts w:ascii="Verdana" w:hAnsi="Verdana" w:hint="eastAsia"/>
          <w:spacing w:val="-2"/>
          <w:sz w:val="26"/>
          <w:szCs w:val="26"/>
        </w:rPr>
        <w:t>국가행동계획은</w:t>
      </w:r>
      <w:r w:rsidR="00F90126" w:rsidRPr="00F90126">
        <w:rPr>
          <w:rFonts w:ascii="Verdana" w:hAnsi="Verdana" w:hint="eastAsia"/>
          <w:spacing w:val="-2"/>
          <w:sz w:val="26"/>
          <w:szCs w:val="26"/>
        </w:rPr>
        <w:t xml:space="preserve"> </w:t>
      </w:r>
      <w:r w:rsidR="00F90126" w:rsidRPr="00F90126">
        <w:rPr>
          <w:rFonts w:ascii="Verdana" w:hAnsi="Verdana" w:hint="eastAsia"/>
          <w:spacing w:val="-2"/>
          <w:sz w:val="26"/>
          <w:szCs w:val="26"/>
        </w:rPr>
        <w:t>“학교에서의</w:t>
      </w:r>
      <w:r w:rsidR="00F90126" w:rsidRPr="00F90126">
        <w:rPr>
          <w:rFonts w:ascii="Verdana" w:hAnsi="Verdana" w:hint="eastAsia"/>
          <w:spacing w:val="-2"/>
          <w:sz w:val="26"/>
          <w:szCs w:val="26"/>
        </w:rPr>
        <w:t xml:space="preserve"> </w:t>
      </w:r>
      <w:r w:rsidR="00F90126" w:rsidRPr="00F90126">
        <w:rPr>
          <w:rFonts w:ascii="Verdana" w:hAnsi="Verdana" w:hint="eastAsia"/>
          <w:spacing w:val="-2"/>
          <w:sz w:val="26"/>
          <w:szCs w:val="26"/>
        </w:rPr>
        <w:t>교육과정을</w:t>
      </w:r>
      <w:r w:rsidR="00F90126" w:rsidRPr="00F90126">
        <w:rPr>
          <w:rFonts w:ascii="Verdana" w:hAnsi="Verdana" w:hint="eastAsia"/>
          <w:spacing w:val="-2"/>
          <w:sz w:val="26"/>
          <w:szCs w:val="26"/>
        </w:rPr>
        <w:t xml:space="preserve"> </w:t>
      </w:r>
      <w:r w:rsidR="00F90126" w:rsidRPr="00F90126">
        <w:rPr>
          <w:rFonts w:ascii="Verdana" w:hAnsi="Verdana" w:hint="eastAsia"/>
          <w:spacing w:val="-2"/>
          <w:sz w:val="26"/>
          <w:szCs w:val="26"/>
        </w:rPr>
        <w:t>위한</w:t>
      </w:r>
      <w:r w:rsidR="00F90126" w:rsidRPr="00F90126">
        <w:rPr>
          <w:rFonts w:ascii="Verdana" w:hAnsi="Verdana" w:hint="eastAsia"/>
          <w:spacing w:val="-2"/>
          <w:sz w:val="26"/>
          <w:szCs w:val="26"/>
        </w:rPr>
        <w:t xml:space="preserve"> </w:t>
      </w:r>
      <w:r w:rsidR="00F90126" w:rsidRPr="00F90126">
        <w:rPr>
          <w:rFonts w:ascii="Verdana" w:hAnsi="Verdana" w:hint="eastAsia"/>
          <w:spacing w:val="-2"/>
          <w:sz w:val="26"/>
          <w:szCs w:val="26"/>
        </w:rPr>
        <w:t>자료</w:t>
      </w:r>
      <w:r w:rsidR="00F90126" w:rsidRPr="00F90126">
        <w:rPr>
          <w:rFonts w:ascii="Verdana" w:hAnsi="Verdana" w:hint="eastAsia"/>
          <w:spacing w:val="-2"/>
          <w:sz w:val="26"/>
          <w:szCs w:val="26"/>
        </w:rPr>
        <w:t xml:space="preserve"> </w:t>
      </w:r>
      <w:r w:rsidR="00F90126" w:rsidRPr="00F90126">
        <w:rPr>
          <w:rFonts w:ascii="Verdana" w:hAnsi="Verdana" w:hint="eastAsia"/>
          <w:spacing w:val="-2"/>
          <w:sz w:val="26"/>
          <w:szCs w:val="26"/>
        </w:rPr>
        <w:t>및</w:t>
      </w:r>
      <w:r w:rsidR="00F90126" w:rsidRPr="00F90126">
        <w:rPr>
          <w:rFonts w:ascii="Verdana" w:hAnsi="Verdana" w:hint="eastAsia"/>
          <w:spacing w:val="-2"/>
          <w:sz w:val="26"/>
          <w:szCs w:val="26"/>
        </w:rPr>
        <w:t xml:space="preserve"> </w:t>
      </w:r>
      <w:r w:rsidR="00F90126" w:rsidRPr="00F90126">
        <w:rPr>
          <w:rFonts w:ascii="Verdana" w:hAnsi="Verdana" w:hint="eastAsia"/>
          <w:spacing w:val="-2"/>
          <w:sz w:val="26"/>
          <w:szCs w:val="26"/>
        </w:rPr>
        <w:t>기술적</w:t>
      </w:r>
      <w:r w:rsidR="00F90126" w:rsidRPr="00F90126">
        <w:rPr>
          <w:rFonts w:ascii="Verdana" w:hAnsi="Verdana" w:hint="eastAsia"/>
          <w:spacing w:val="-2"/>
          <w:sz w:val="26"/>
          <w:szCs w:val="26"/>
        </w:rPr>
        <w:t xml:space="preserve">, </w:t>
      </w:r>
      <w:r w:rsidR="00F90126" w:rsidRPr="00F90126">
        <w:rPr>
          <w:rFonts w:ascii="Verdana" w:hAnsi="Verdana" w:hint="eastAsia"/>
          <w:spacing w:val="-2"/>
          <w:sz w:val="26"/>
          <w:szCs w:val="26"/>
        </w:rPr>
        <w:t>법적</w:t>
      </w:r>
      <w:r w:rsidR="00F90126" w:rsidRPr="00F90126">
        <w:rPr>
          <w:rFonts w:ascii="Verdana" w:hAnsi="Verdana" w:hint="eastAsia"/>
          <w:spacing w:val="-2"/>
          <w:sz w:val="26"/>
          <w:szCs w:val="26"/>
        </w:rPr>
        <w:t xml:space="preserve">, </w:t>
      </w:r>
      <w:r w:rsidR="00F90126" w:rsidRPr="00F90126">
        <w:rPr>
          <w:rFonts w:ascii="Verdana" w:hAnsi="Verdana" w:hint="eastAsia"/>
          <w:spacing w:val="-2"/>
          <w:sz w:val="26"/>
          <w:szCs w:val="26"/>
        </w:rPr>
        <w:t>예술적</w:t>
      </w:r>
      <w:r w:rsidR="00F90126" w:rsidRPr="00F90126">
        <w:rPr>
          <w:rFonts w:ascii="Verdana" w:hAnsi="Verdana" w:hint="eastAsia"/>
          <w:spacing w:val="-2"/>
          <w:sz w:val="26"/>
          <w:szCs w:val="26"/>
        </w:rPr>
        <w:t xml:space="preserve"> </w:t>
      </w:r>
      <w:r w:rsidR="00F90126" w:rsidRPr="00F90126">
        <w:rPr>
          <w:rFonts w:ascii="Verdana" w:hAnsi="Verdana" w:hint="eastAsia"/>
          <w:spacing w:val="-2"/>
          <w:sz w:val="26"/>
          <w:szCs w:val="26"/>
        </w:rPr>
        <w:t>자료들</w:t>
      </w:r>
      <w:r w:rsidR="00F90126" w:rsidRPr="00F90126">
        <w:rPr>
          <w:rFonts w:ascii="Verdana" w:hAnsi="Verdana" w:hint="eastAsia"/>
          <w:spacing w:val="-2"/>
          <w:sz w:val="26"/>
          <w:szCs w:val="26"/>
        </w:rPr>
        <w:t xml:space="preserve"> </w:t>
      </w:r>
      <w:r w:rsidR="00F90126" w:rsidRPr="00F90126">
        <w:rPr>
          <w:rFonts w:ascii="Verdana" w:hAnsi="Verdana" w:hint="eastAsia"/>
          <w:spacing w:val="-2"/>
          <w:sz w:val="26"/>
          <w:szCs w:val="26"/>
        </w:rPr>
        <w:t>포함하여</w:t>
      </w:r>
      <w:r w:rsidR="00F90126" w:rsidRPr="00F90126">
        <w:rPr>
          <w:rFonts w:ascii="Verdana" w:hAnsi="Verdana" w:hint="eastAsia"/>
          <w:spacing w:val="-2"/>
          <w:sz w:val="26"/>
          <w:szCs w:val="26"/>
        </w:rPr>
        <w:t xml:space="preserve"> </w:t>
      </w:r>
      <w:r w:rsidR="00F90126" w:rsidRPr="00F90126">
        <w:rPr>
          <w:rFonts w:ascii="Verdana" w:hAnsi="Verdana" w:hint="eastAsia"/>
          <w:spacing w:val="-2"/>
          <w:sz w:val="26"/>
          <w:szCs w:val="26"/>
        </w:rPr>
        <w:t>말하는</w:t>
      </w:r>
      <w:r w:rsidR="00F90126" w:rsidRPr="00F90126">
        <w:rPr>
          <w:rFonts w:ascii="Verdana" w:hAnsi="Verdana" w:hint="eastAsia"/>
          <w:spacing w:val="-2"/>
          <w:sz w:val="26"/>
          <w:szCs w:val="26"/>
        </w:rPr>
        <w:t xml:space="preserve"> </w:t>
      </w:r>
      <w:r w:rsidR="00F90126" w:rsidRPr="00F90126">
        <w:rPr>
          <w:rFonts w:ascii="Verdana" w:hAnsi="Verdana" w:hint="eastAsia"/>
          <w:spacing w:val="-2"/>
          <w:sz w:val="26"/>
          <w:szCs w:val="26"/>
        </w:rPr>
        <w:t>책과</w:t>
      </w:r>
      <w:r w:rsidR="00F90126" w:rsidRPr="00F90126">
        <w:rPr>
          <w:rFonts w:ascii="Verdana" w:hAnsi="Verdana" w:hint="eastAsia"/>
          <w:spacing w:val="-2"/>
          <w:sz w:val="26"/>
          <w:szCs w:val="26"/>
        </w:rPr>
        <w:t xml:space="preserve"> </w:t>
      </w:r>
      <w:r w:rsidR="00F90126" w:rsidRPr="00F90126">
        <w:rPr>
          <w:rFonts w:ascii="Verdana" w:hAnsi="Verdana" w:hint="eastAsia"/>
          <w:spacing w:val="-2"/>
          <w:sz w:val="26"/>
          <w:szCs w:val="26"/>
        </w:rPr>
        <w:t>점자로</w:t>
      </w:r>
      <w:r w:rsidR="00F90126" w:rsidRPr="00F90126">
        <w:rPr>
          <w:rFonts w:ascii="Verdana" w:hAnsi="Verdana" w:hint="eastAsia"/>
          <w:spacing w:val="-2"/>
          <w:sz w:val="26"/>
          <w:szCs w:val="26"/>
        </w:rPr>
        <w:t xml:space="preserve"> </w:t>
      </w:r>
      <w:r w:rsidR="00F90126" w:rsidRPr="00F90126">
        <w:rPr>
          <w:rFonts w:ascii="Verdana" w:hAnsi="Verdana" w:hint="eastAsia"/>
          <w:spacing w:val="-2"/>
          <w:sz w:val="26"/>
          <w:szCs w:val="26"/>
        </w:rPr>
        <w:t>된</w:t>
      </w:r>
      <w:r w:rsidR="00F90126" w:rsidRPr="00F90126">
        <w:rPr>
          <w:rFonts w:ascii="Verdana" w:hAnsi="Verdana" w:hint="eastAsia"/>
          <w:spacing w:val="-2"/>
          <w:sz w:val="26"/>
          <w:szCs w:val="26"/>
        </w:rPr>
        <w:t xml:space="preserve"> </w:t>
      </w:r>
      <w:r w:rsidR="00F90126" w:rsidRPr="00F90126">
        <w:rPr>
          <w:rFonts w:ascii="Verdana" w:hAnsi="Verdana" w:hint="eastAsia"/>
          <w:spacing w:val="-2"/>
          <w:sz w:val="26"/>
          <w:szCs w:val="26"/>
        </w:rPr>
        <w:t>출판물의</w:t>
      </w:r>
      <w:r w:rsidR="00F90126" w:rsidRPr="00F90126">
        <w:rPr>
          <w:rFonts w:ascii="Verdana" w:hAnsi="Verdana" w:hint="eastAsia"/>
          <w:spacing w:val="-2"/>
          <w:sz w:val="26"/>
          <w:szCs w:val="26"/>
        </w:rPr>
        <w:t xml:space="preserve"> </w:t>
      </w:r>
      <w:r w:rsidR="00F90126" w:rsidRPr="00F90126">
        <w:rPr>
          <w:rFonts w:ascii="Verdana" w:hAnsi="Verdana" w:hint="eastAsia"/>
          <w:spacing w:val="-2"/>
          <w:sz w:val="26"/>
          <w:szCs w:val="26"/>
        </w:rPr>
        <w:t>제작</w:t>
      </w:r>
      <w:r w:rsidR="00F90126" w:rsidRPr="00F90126">
        <w:rPr>
          <w:rFonts w:ascii="Verdana" w:hAnsi="Verdana" w:hint="eastAsia"/>
          <w:spacing w:val="-2"/>
          <w:sz w:val="26"/>
          <w:szCs w:val="26"/>
        </w:rPr>
        <w:t xml:space="preserve">(Support for the creation of </w:t>
      </w:r>
      <w:r w:rsidR="00F90126" w:rsidRPr="00F90126">
        <w:rPr>
          <w:rFonts w:ascii="Verdana" w:hAnsi="Verdana" w:hint="eastAsia"/>
          <w:spacing w:val="-2"/>
          <w:sz w:val="26"/>
          <w:szCs w:val="26"/>
        </w:rPr>
        <w:t>‘</w:t>
      </w:r>
      <w:r w:rsidR="00F90126" w:rsidRPr="00F90126">
        <w:rPr>
          <w:rFonts w:ascii="Verdana" w:hAnsi="Verdana" w:hint="eastAsia"/>
          <w:spacing w:val="-2"/>
          <w:sz w:val="26"/>
          <w:szCs w:val="26"/>
        </w:rPr>
        <w:t>talking books</w:t>
      </w:r>
      <w:r w:rsidR="00F90126" w:rsidRPr="00F90126">
        <w:rPr>
          <w:rFonts w:ascii="Verdana" w:hAnsi="Verdana" w:hint="eastAsia"/>
          <w:spacing w:val="-2"/>
          <w:sz w:val="26"/>
          <w:szCs w:val="26"/>
        </w:rPr>
        <w:t>’</w:t>
      </w:r>
      <w:r w:rsidR="00F90126" w:rsidRPr="00F90126">
        <w:rPr>
          <w:rFonts w:ascii="Verdana" w:hAnsi="Verdana" w:hint="eastAsia"/>
          <w:spacing w:val="-2"/>
          <w:sz w:val="26"/>
          <w:szCs w:val="26"/>
        </w:rPr>
        <w:t xml:space="preserve"> and publications in brail [sic], that includes school curricula, technical, legal and artistic literature)</w:t>
      </w:r>
      <w:r w:rsidR="00F90126" w:rsidRPr="00F90126">
        <w:rPr>
          <w:rFonts w:ascii="Verdana" w:hAnsi="Verdana" w:hint="eastAsia"/>
          <w:spacing w:val="-2"/>
          <w:sz w:val="26"/>
          <w:szCs w:val="26"/>
        </w:rPr>
        <w:t>”을</w:t>
      </w:r>
      <w:r w:rsidR="00F90126" w:rsidRPr="00F90126">
        <w:rPr>
          <w:rFonts w:ascii="Verdana" w:hAnsi="Verdana" w:hint="eastAsia"/>
          <w:spacing w:val="-2"/>
          <w:sz w:val="26"/>
          <w:szCs w:val="26"/>
        </w:rPr>
        <w:t xml:space="preserve"> </w:t>
      </w:r>
      <w:r w:rsidR="00F90126" w:rsidRPr="00F90126">
        <w:rPr>
          <w:rFonts w:ascii="Verdana" w:hAnsi="Verdana" w:hint="eastAsia"/>
          <w:spacing w:val="-2"/>
          <w:sz w:val="26"/>
          <w:szCs w:val="26"/>
        </w:rPr>
        <w:t>촉구하면서</w:t>
      </w:r>
      <w:r w:rsidR="00F90126" w:rsidRPr="00F90126">
        <w:rPr>
          <w:rFonts w:ascii="Verdana" w:hAnsi="Verdana" w:hint="eastAsia"/>
          <w:spacing w:val="-2"/>
          <w:sz w:val="26"/>
          <w:szCs w:val="26"/>
        </w:rPr>
        <w:t xml:space="preserve"> </w:t>
      </w:r>
      <w:r w:rsidR="00F90126" w:rsidRPr="00F90126">
        <w:rPr>
          <w:rFonts w:ascii="Verdana" w:hAnsi="Verdana" w:hint="eastAsia"/>
          <w:spacing w:val="-2"/>
          <w:sz w:val="26"/>
          <w:szCs w:val="26"/>
        </w:rPr>
        <w:t>이</w:t>
      </w:r>
      <w:r w:rsidR="00F90126" w:rsidRPr="00F90126">
        <w:rPr>
          <w:rFonts w:ascii="Verdana" w:hAnsi="Verdana" w:hint="eastAsia"/>
          <w:spacing w:val="-2"/>
          <w:sz w:val="26"/>
          <w:szCs w:val="26"/>
        </w:rPr>
        <w:t xml:space="preserve"> </w:t>
      </w:r>
      <w:r w:rsidR="00F90126" w:rsidRPr="00F90126">
        <w:rPr>
          <w:rFonts w:ascii="Verdana" w:hAnsi="Verdana" w:hint="eastAsia"/>
          <w:spacing w:val="-2"/>
          <w:sz w:val="26"/>
          <w:szCs w:val="26"/>
        </w:rPr>
        <w:t>업무를</w:t>
      </w:r>
      <w:r w:rsidR="00F90126" w:rsidRPr="00F90126">
        <w:rPr>
          <w:rFonts w:ascii="Verdana" w:hAnsi="Verdana" w:hint="eastAsia"/>
          <w:spacing w:val="-2"/>
          <w:sz w:val="26"/>
          <w:szCs w:val="26"/>
        </w:rPr>
        <w:t xml:space="preserve"> </w:t>
      </w:r>
      <w:r w:rsidR="00F90126" w:rsidRPr="00F90126">
        <w:rPr>
          <w:rFonts w:ascii="Verdana" w:hAnsi="Verdana" w:hint="eastAsia"/>
          <w:spacing w:val="-2"/>
          <w:sz w:val="26"/>
          <w:szCs w:val="26"/>
        </w:rPr>
        <w:t>비정부기구들과</w:t>
      </w:r>
      <w:r w:rsidR="00F90126" w:rsidRPr="00F90126">
        <w:rPr>
          <w:rFonts w:ascii="Verdana" w:hAnsi="Verdana" w:hint="eastAsia"/>
          <w:spacing w:val="-2"/>
          <w:sz w:val="26"/>
          <w:szCs w:val="26"/>
        </w:rPr>
        <w:t xml:space="preserve"> </w:t>
      </w:r>
      <w:r w:rsidR="00F90126" w:rsidRPr="00F90126">
        <w:rPr>
          <w:rFonts w:ascii="Verdana" w:hAnsi="Verdana" w:hint="eastAsia"/>
          <w:spacing w:val="-2"/>
          <w:sz w:val="26"/>
          <w:szCs w:val="26"/>
        </w:rPr>
        <w:t>알바니아</w:t>
      </w:r>
      <w:r w:rsidR="00F90126" w:rsidRPr="00F90126">
        <w:rPr>
          <w:rFonts w:ascii="Verdana" w:hAnsi="Verdana" w:hint="eastAsia"/>
          <w:spacing w:val="-2"/>
          <w:sz w:val="26"/>
          <w:szCs w:val="26"/>
        </w:rPr>
        <w:t xml:space="preserve"> </w:t>
      </w:r>
      <w:r w:rsidR="00F90126" w:rsidRPr="00F90126">
        <w:rPr>
          <w:rFonts w:ascii="Verdana" w:hAnsi="Verdana" w:hint="eastAsia"/>
          <w:spacing w:val="-2"/>
          <w:sz w:val="26"/>
          <w:szCs w:val="26"/>
        </w:rPr>
        <w:t>시각장애인연합</w:t>
      </w:r>
      <w:r w:rsidR="00F90126" w:rsidRPr="00F90126">
        <w:rPr>
          <w:rFonts w:ascii="Verdana" w:hAnsi="Verdana" w:hint="eastAsia"/>
          <w:spacing w:val="-2"/>
          <w:sz w:val="26"/>
          <w:szCs w:val="26"/>
        </w:rPr>
        <w:t>(Albanian Blind Association)</w:t>
      </w:r>
      <w:r w:rsidR="00F90126" w:rsidRPr="00F90126">
        <w:rPr>
          <w:rFonts w:ascii="Verdana" w:hAnsi="Verdana" w:hint="eastAsia"/>
          <w:spacing w:val="-2"/>
          <w:sz w:val="26"/>
          <w:szCs w:val="26"/>
        </w:rPr>
        <w:t>에게</w:t>
      </w:r>
      <w:r w:rsidR="00F90126" w:rsidRPr="00F90126">
        <w:rPr>
          <w:rFonts w:ascii="Verdana" w:hAnsi="Verdana" w:hint="eastAsia"/>
          <w:spacing w:val="-2"/>
          <w:sz w:val="26"/>
          <w:szCs w:val="26"/>
        </w:rPr>
        <w:t xml:space="preserve"> </w:t>
      </w:r>
      <w:r w:rsidR="00F90126" w:rsidRPr="00F90126">
        <w:rPr>
          <w:rFonts w:ascii="Verdana" w:hAnsi="Verdana" w:hint="eastAsia"/>
          <w:spacing w:val="-2"/>
          <w:sz w:val="26"/>
          <w:szCs w:val="26"/>
        </w:rPr>
        <w:t>담당하도록</w:t>
      </w:r>
      <w:r w:rsidR="00F90126" w:rsidRPr="00F90126">
        <w:rPr>
          <w:rFonts w:ascii="Verdana" w:hAnsi="Verdana" w:hint="eastAsia"/>
          <w:spacing w:val="-2"/>
          <w:sz w:val="26"/>
          <w:szCs w:val="26"/>
        </w:rPr>
        <w:t xml:space="preserve"> </w:t>
      </w:r>
      <w:r w:rsidR="00F90126" w:rsidRPr="00F90126">
        <w:rPr>
          <w:rFonts w:ascii="Verdana" w:hAnsi="Verdana" w:hint="eastAsia"/>
          <w:spacing w:val="-2"/>
          <w:sz w:val="26"/>
          <w:szCs w:val="26"/>
        </w:rPr>
        <w:t>하고</w:t>
      </w:r>
      <w:r w:rsidR="00F90126" w:rsidRPr="00F90126">
        <w:rPr>
          <w:rFonts w:ascii="Verdana" w:hAnsi="Verdana" w:hint="eastAsia"/>
          <w:spacing w:val="-2"/>
          <w:sz w:val="26"/>
          <w:szCs w:val="26"/>
        </w:rPr>
        <w:t xml:space="preserve"> </w:t>
      </w:r>
      <w:r w:rsidR="00F90126" w:rsidRPr="00F90126">
        <w:rPr>
          <w:rFonts w:ascii="Verdana" w:hAnsi="Verdana" w:hint="eastAsia"/>
          <w:spacing w:val="-2"/>
          <w:sz w:val="26"/>
          <w:szCs w:val="26"/>
        </w:rPr>
        <w:t>있다</w:t>
      </w:r>
      <w:r w:rsidR="00F90126" w:rsidRPr="00F90126">
        <w:rPr>
          <w:rFonts w:ascii="Verdana" w:hAnsi="Verdana" w:hint="eastAsia"/>
          <w:spacing w:val="-2"/>
          <w:sz w:val="26"/>
          <w:szCs w:val="26"/>
        </w:rPr>
        <w:t xml:space="preserve">. </w:t>
      </w:r>
      <w:r w:rsidR="00F90126" w:rsidRPr="00F90126">
        <w:rPr>
          <w:rFonts w:ascii="Verdana" w:hAnsi="Verdana" w:hint="eastAsia"/>
          <w:spacing w:val="-2"/>
          <w:sz w:val="26"/>
          <w:szCs w:val="26"/>
          <w:lang w:eastAsia="ko-KR"/>
        </w:rPr>
        <w:t>[</w:t>
      </w:r>
      <w:r w:rsidR="00F90126" w:rsidRPr="00F90126">
        <w:rPr>
          <w:rFonts w:ascii="Verdana" w:hAnsi="Verdana" w:hint="eastAsia"/>
          <w:spacing w:val="-2"/>
          <w:sz w:val="26"/>
          <w:szCs w:val="26"/>
          <w:lang w:eastAsia="ko-KR"/>
        </w:rPr>
        <w:t>원문각주</w:t>
      </w:r>
      <w:r w:rsidR="00F90126" w:rsidRPr="00F90126">
        <w:rPr>
          <w:rFonts w:ascii="Verdana" w:hAnsi="Verdana" w:hint="eastAsia"/>
          <w:spacing w:val="-2"/>
          <w:sz w:val="26"/>
          <w:szCs w:val="26"/>
          <w:lang w:eastAsia="ko-KR"/>
        </w:rPr>
        <w:t>84</w:t>
      </w:r>
      <w:r w:rsidR="00F90126" w:rsidRPr="00F90126">
        <w:rPr>
          <w:rFonts w:ascii="Verdana" w:hAnsi="Verdana" w:hint="eastAsia"/>
          <w:spacing w:val="-2"/>
          <w:sz w:val="26"/>
          <w:szCs w:val="26"/>
          <w:lang w:eastAsia="ko-KR"/>
        </w:rPr>
        <w:t>번</w:t>
      </w:r>
      <w:r w:rsidR="00F90126" w:rsidRPr="00F90126">
        <w:rPr>
          <w:rFonts w:ascii="Verdana" w:hAnsi="Verdana" w:hint="eastAsia"/>
          <w:spacing w:val="-2"/>
          <w:sz w:val="26"/>
          <w:szCs w:val="26"/>
          <w:lang w:eastAsia="ko-KR"/>
        </w:rPr>
        <w:t>]Republic of Albania, National Strategy on People with Disabilities, 2006, p. 33, http://www.osce.org/albania/40201?download=t</w:t>
      </w:r>
      <w:r w:rsidR="00F90126" w:rsidRPr="00F90126">
        <w:rPr>
          <w:rFonts w:ascii="Verdana" w:hAnsi="Verdana"/>
          <w:spacing w:val="-2"/>
          <w:sz w:val="26"/>
          <w:szCs w:val="26"/>
          <w:lang w:eastAsia="ko-KR"/>
        </w:rPr>
        <w:t>rue</w:t>
      </w:r>
    </w:p>
    <w:p w14:paraId="1C8E85C9" w14:textId="77777777" w:rsidR="00F90126" w:rsidRPr="00F90126" w:rsidRDefault="00F90126" w:rsidP="00F90126">
      <w:pPr>
        <w:pStyle w:val="TextInd"/>
        <w:rPr>
          <w:rFonts w:ascii="Verdana" w:hAnsi="Verdana"/>
          <w:spacing w:val="-2"/>
          <w:sz w:val="26"/>
          <w:szCs w:val="26"/>
          <w:lang w:eastAsia="ko-KR"/>
        </w:rPr>
      </w:pP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국가행동계획은</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또</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국가가</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특별히</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정부의</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어떠한</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부처가</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어떠한</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목적을</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실현하는</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데</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책임을</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다할</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것인지</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특정하고</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이러한</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기관들이</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진행해야</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하는</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구체적인</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절차에</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대해</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정해둘</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수</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있게</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한다</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국가들은</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이</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계획의</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모든</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측면이</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인쇄물</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접근에</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장애가</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있는</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사람들과</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그들의</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대표기구에게</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접근가능하도록</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보장해야</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한다</w:t>
      </w:r>
      <w:r w:rsidRPr="00F90126">
        <w:rPr>
          <w:rFonts w:ascii="Verdana" w:hAnsi="Verdana" w:hint="eastAsia"/>
          <w:spacing w:val="-2"/>
          <w:sz w:val="26"/>
          <w:szCs w:val="26"/>
          <w:lang w:eastAsia="ko-KR"/>
        </w:rPr>
        <w:t>.</w:t>
      </w:r>
    </w:p>
    <w:p w14:paraId="22AF2033" w14:textId="77777777" w:rsidR="004E1311" w:rsidRDefault="00F90126" w:rsidP="00F90126">
      <w:pPr>
        <w:pStyle w:val="TextInd"/>
        <w:rPr>
          <w:rFonts w:ascii="Verdana" w:hAnsi="Verdana"/>
          <w:spacing w:val="-1"/>
          <w:sz w:val="26"/>
          <w:szCs w:val="26"/>
          <w:lang w:eastAsia="ko-KR"/>
        </w:rPr>
      </w:pPr>
      <w:r w:rsidRPr="00F90126">
        <w:rPr>
          <w:rFonts w:ascii="Verdana" w:hAnsi="Verdana" w:hint="eastAsia"/>
          <w:spacing w:val="-2"/>
          <w:sz w:val="26"/>
          <w:szCs w:val="26"/>
          <w:lang w:eastAsia="ko-KR"/>
        </w:rPr>
        <w:t>국가들은</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그들의</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국가행동계획에</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접근가능한</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포맷의</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사본을</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제작하는</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데</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필요한</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경우에</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인쇄물</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접근에</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장애가</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있는</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사람들로</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하여금</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기술적</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보호조치를</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우회할</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수</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있도록</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하는</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기술이</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개발될</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수</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있도록</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독려하는</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조치를</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포함시킬</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수</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있다</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국가들은</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이렇게</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접근가능화</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기술이</w:t>
      </w:r>
      <w:r w:rsidRPr="00F90126">
        <w:rPr>
          <w:rFonts w:ascii="Verdana" w:hAnsi="Verdana" w:hint="eastAsia"/>
          <w:spacing w:val="-2"/>
          <w:sz w:val="26"/>
          <w:szCs w:val="26"/>
          <w:lang w:eastAsia="ko-KR"/>
        </w:rPr>
        <w:t xml:space="preserve"> R&amp;D </w:t>
      </w:r>
      <w:r w:rsidRPr="00F90126">
        <w:rPr>
          <w:rFonts w:ascii="Verdana" w:hAnsi="Verdana" w:hint="eastAsia"/>
          <w:spacing w:val="-2"/>
          <w:sz w:val="26"/>
          <w:szCs w:val="26"/>
          <w:lang w:eastAsia="ko-KR"/>
        </w:rPr>
        <w:t>등</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연구개발에</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의해</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달성되도록</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장려하는</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것을</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고려해</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보아야</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한다</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더</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나아가</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국가들은</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마라케시</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조약상의</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권리를</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행사하기</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위해</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기술적</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보호조치를</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우회할</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자격이</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있는</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수혜자들이나</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권한</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있는</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기관들에</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의해</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이루어지는</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기술을</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창작하는</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것에</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대한</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법적</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책임을</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제거해야</w:t>
      </w:r>
      <w:r w:rsidRPr="00F90126">
        <w:rPr>
          <w:rFonts w:ascii="Verdana" w:hAnsi="Verdana" w:hint="eastAsia"/>
          <w:spacing w:val="-2"/>
          <w:sz w:val="26"/>
          <w:szCs w:val="26"/>
          <w:lang w:eastAsia="ko-KR"/>
        </w:rPr>
        <w:t xml:space="preserve"> </w:t>
      </w:r>
      <w:r w:rsidRPr="00F90126">
        <w:rPr>
          <w:rFonts w:ascii="Verdana" w:hAnsi="Verdana" w:hint="eastAsia"/>
          <w:spacing w:val="-2"/>
          <w:sz w:val="26"/>
          <w:szCs w:val="26"/>
          <w:lang w:eastAsia="ko-KR"/>
        </w:rPr>
        <w:t>한다</w:t>
      </w:r>
      <w:r w:rsidRPr="00F90126">
        <w:rPr>
          <w:rFonts w:ascii="Verdana" w:hAnsi="Verdana" w:hint="eastAsia"/>
          <w:spacing w:val="-2"/>
          <w:sz w:val="26"/>
          <w:szCs w:val="26"/>
          <w:lang w:eastAsia="ko-KR"/>
        </w:rPr>
        <w:t>.</w:t>
      </w:r>
      <w:r w:rsidR="004E1311" w:rsidRPr="008474DF">
        <w:rPr>
          <w:rStyle w:val="FootnoteReference"/>
          <w:rFonts w:ascii="Verdana" w:hAnsi="Verdana"/>
          <w:sz w:val="26"/>
          <w:szCs w:val="26"/>
        </w:rPr>
        <w:footnoteReference w:id="86"/>
      </w:r>
    </w:p>
    <w:p w14:paraId="33731680" w14:textId="77777777" w:rsidR="001A203F" w:rsidRPr="008474DF" w:rsidRDefault="001A203F" w:rsidP="004E1311">
      <w:pPr>
        <w:pStyle w:val="TextInd"/>
        <w:rPr>
          <w:rFonts w:ascii="Verdana" w:hAnsi="Verdana"/>
          <w:spacing w:val="-1"/>
          <w:sz w:val="26"/>
          <w:szCs w:val="26"/>
          <w:lang w:eastAsia="ko-KR"/>
        </w:rPr>
      </w:pPr>
    </w:p>
    <w:p w14:paraId="6132FB66" w14:textId="77777777" w:rsidR="004E1311" w:rsidRPr="008474DF" w:rsidRDefault="004E1311" w:rsidP="008474DF">
      <w:pPr>
        <w:pStyle w:val="Heading3"/>
        <w:rPr>
          <w:szCs w:val="26"/>
          <w:lang w:eastAsia="ko-KR"/>
        </w:rPr>
      </w:pPr>
      <w:bookmarkStart w:id="76" w:name="_Toc529832"/>
      <w:r w:rsidRPr="008474DF">
        <w:rPr>
          <w:szCs w:val="26"/>
          <w:lang w:eastAsia="ko-KR"/>
        </w:rPr>
        <w:t>3.3.4.</w:t>
      </w:r>
      <w:r w:rsidRPr="008474DF">
        <w:rPr>
          <w:szCs w:val="26"/>
        </w:rPr>
        <w:t> </w:t>
      </w:r>
      <w:r w:rsidR="00F90126" w:rsidRPr="00F90126">
        <w:rPr>
          <w:rFonts w:hint="eastAsia"/>
          <w:lang w:eastAsia="ko-KR"/>
        </w:rPr>
        <w:t xml:space="preserve"> </w:t>
      </w:r>
      <w:r w:rsidR="00F90126" w:rsidRPr="00F90126">
        <w:rPr>
          <w:rFonts w:hint="eastAsia"/>
          <w:szCs w:val="26"/>
          <w:lang w:eastAsia="ko-KR"/>
        </w:rPr>
        <w:t>인식개선과</w:t>
      </w:r>
      <w:r w:rsidR="00F90126" w:rsidRPr="00F90126">
        <w:rPr>
          <w:rFonts w:hint="eastAsia"/>
          <w:szCs w:val="26"/>
          <w:lang w:eastAsia="ko-KR"/>
        </w:rPr>
        <w:t xml:space="preserve"> </w:t>
      </w:r>
      <w:r w:rsidR="00F90126">
        <w:rPr>
          <w:rFonts w:hint="eastAsia"/>
          <w:szCs w:val="26"/>
          <w:lang w:eastAsia="ko-KR"/>
        </w:rPr>
        <w:t>원조</w:t>
      </w:r>
      <w:r w:rsidR="00F90126" w:rsidRPr="00F90126">
        <w:rPr>
          <w:rFonts w:hint="eastAsia"/>
          <w:szCs w:val="26"/>
          <w:lang w:eastAsia="ko-KR"/>
        </w:rPr>
        <w:t xml:space="preserve"> </w:t>
      </w:r>
      <w:r w:rsidR="00F90126" w:rsidRPr="00F90126">
        <w:rPr>
          <w:rFonts w:hint="eastAsia"/>
          <w:szCs w:val="26"/>
          <w:lang w:eastAsia="ko-KR"/>
        </w:rPr>
        <w:t>활동</w:t>
      </w:r>
      <w:bookmarkEnd w:id="76"/>
    </w:p>
    <w:p w14:paraId="7BE35C28" w14:textId="77777777" w:rsidR="004E1311" w:rsidRDefault="00F90126" w:rsidP="004E1311">
      <w:pPr>
        <w:pStyle w:val="TextInd"/>
        <w:rPr>
          <w:rFonts w:ascii="Verdana" w:hAnsi="Verdana"/>
          <w:sz w:val="26"/>
          <w:szCs w:val="26"/>
          <w:lang w:eastAsia="ko-KR"/>
        </w:rPr>
      </w:pPr>
      <w:r w:rsidRPr="00F90126">
        <w:rPr>
          <w:rFonts w:ascii="Verdana" w:hAnsi="Verdana" w:hint="eastAsia"/>
          <w:sz w:val="26"/>
          <w:szCs w:val="26"/>
          <w:lang w:eastAsia="ko-KR"/>
        </w:rPr>
        <w:t>인식개선과</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원조는</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마라케시</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조약을</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이행하는</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국가의</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노력이</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효과를</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갖도록</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보장하는</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데</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있어</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결정적이다</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이</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목적을</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달성하기</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위해</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인쇄물</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접근에</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장애를</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가진</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사람들</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권한</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있는</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기관들</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저작권자들</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기술</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및</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소프트웨어</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개발자와</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일반대중이</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인쇄물</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접근에</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장애를</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가진</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사람들과</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권한</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있는</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기관들이</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저작권자의</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허락</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없이도</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접근가능한</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포맷의</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사본을</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제작하고</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공유할</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수</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있다는</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점을</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이해해야</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한다</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인식개선</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및</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원조</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행동은</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이들</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모두를</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그</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대상으로</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삼아야</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한다</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저작권자에</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대한</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인식개선은</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예를</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들어</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그들이</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근거</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없는</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소를</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제기하거나</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개인이나</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권한</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있는</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단체를</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위협하거나</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마라케시</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조약상의</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권리를</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방해하는</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계약상의</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조건을</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제시할</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수</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있다는</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위험부담을</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줄이는</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데</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있어</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특히</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중요하다</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접근가능한</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포맷의</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사본을</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만들고</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또</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공유할</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권리에</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관한</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인식을</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광범위하게</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고취시키는</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것은</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인쇄물</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접근에</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장애가</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있는</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사람들과</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권한</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있는</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기관이</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조약상의</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혜택을</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얻을</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수</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있도록</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해준다</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또</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이러한</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지식은</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이들</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이해당사자들이</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이러한</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권리들의</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행사에</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따른</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여하한</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부담을</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특정하고</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이를</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극복할</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수</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있도록</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또</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법위반에</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대한</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구제조치를</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구할</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수</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있도록</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돕기도</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한다</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국가들은</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마라케시</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조약의</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비준과</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이행에</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대해</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학교</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도서관</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및</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중앙정부와</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지방정부의</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기관들을</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포함하여</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널리</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알리고</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공표해야</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한다</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이와</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같은</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보급에는</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예를</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들어</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공공</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서비스에</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대한</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홍보</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또는</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“당신의</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권리를</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아십시오</w:t>
      </w:r>
      <w:r w:rsidRPr="00F90126">
        <w:rPr>
          <w:rFonts w:ascii="Verdana" w:hAnsi="Verdana" w:hint="eastAsia"/>
          <w:sz w:val="26"/>
          <w:szCs w:val="26"/>
          <w:lang w:eastAsia="ko-KR"/>
        </w:rPr>
        <w:t>(know your rights)</w:t>
      </w:r>
      <w:r w:rsidRPr="00F90126">
        <w:rPr>
          <w:rFonts w:ascii="Verdana" w:hAnsi="Verdana" w:hint="eastAsia"/>
          <w:sz w:val="26"/>
          <w:szCs w:val="26"/>
          <w:lang w:eastAsia="ko-KR"/>
        </w:rPr>
        <w:t>”</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레터</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등을</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포함될</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수</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있다</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장애인권을</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위한</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조직들은</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개별적인</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수혜자들에게</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이를</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수</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있도록</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노력하는</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데</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있어</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결정적인</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파트너가</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된다</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따라서</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이상적으로는</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이와</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같은</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조직들이</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마라케시</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조약의</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이행에</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관한</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모든</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단계에서</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역할을</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해야</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하며</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여기에는</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협의과정에서의</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참여가</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포함된다</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이에</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더해</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지식재산권과</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관련된</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정부부처에</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훈련과</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자료를</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제공하는</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것도</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정부에서</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일하는</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사람들이</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저작권자의</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문의에</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대해</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대응할</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수</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있도록</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해준다</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이행입법에</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관한</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업데이트는</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전국구의</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변호사조직</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또는</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지방의</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변호사조직과</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같이</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전문적인</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교육</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프로그램으로</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인증</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혹은</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크레딧을</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제공하는</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조직들에</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의해</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법률가에게도</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확산될</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수</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있다</w:t>
      </w:r>
      <w:r w:rsidRPr="00F90126">
        <w:rPr>
          <w:rFonts w:ascii="Verdana" w:hAnsi="Verdana" w:hint="eastAsia"/>
          <w:sz w:val="26"/>
          <w:szCs w:val="26"/>
          <w:lang w:eastAsia="ko-KR"/>
        </w:rPr>
        <w:t>.</w:t>
      </w:r>
    </w:p>
    <w:p w14:paraId="5C535E25" w14:textId="77777777" w:rsidR="001A203F" w:rsidRPr="008474DF" w:rsidRDefault="001A203F" w:rsidP="004E1311">
      <w:pPr>
        <w:pStyle w:val="TextInd"/>
        <w:rPr>
          <w:rFonts w:ascii="Verdana" w:hAnsi="Verdana"/>
          <w:sz w:val="26"/>
          <w:szCs w:val="26"/>
          <w:lang w:eastAsia="ko-KR"/>
        </w:rPr>
      </w:pPr>
    </w:p>
    <w:p w14:paraId="054F95C6" w14:textId="77777777" w:rsidR="004E1311" w:rsidRPr="008474DF" w:rsidRDefault="004E1311" w:rsidP="008474DF">
      <w:pPr>
        <w:pStyle w:val="Heading2"/>
        <w:rPr>
          <w:lang w:eastAsia="ko-KR"/>
        </w:rPr>
      </w:pPr>
      <w:bookmarkStart w:id="77" w:name="_Toc529833"/>
      <w:r w:rsidRPr="008474DF">
        <w:rPr>
          <w:lang w:eastAsia="ko-KR"/>
        </w:rPr>
        <w:t>3.4.</w:t>
      </w:r>
      <w:r w:rsidRPr="008474DF">
        <w:t> </w:t>
      </w:r>
      <w:r w:rsidR="00F90126" w:rsidRPr="00F90126">
        <w:rPr>
          <w:rFonts w:hint="eastAsia"/>
          <w:lang w:eastAsia="ko-KR"/>
        </w:rPr>
        <w:t xml:space="preserve"> </w:t>
      </w:r>
      <w:r w:rsidR="00F90126" w:rsidRPr="00F90126">
        <w:rPr>
          <w:rFonts w:hint="eastAsia"/>
          <w:lang w:eastAsia="ko-KR"/>
        </w:rPr>
        <w:t>국내의</w:t>
      </w:r>
      <w:r w:rsidR="00F90126" w:rsidRPr="00F90126">
        <w:rPr>
          <w:rFonts w:hint="eastAsia"/>
          <w:lang w:eastAsia="ko-KR"/>
        </w:rPr>
        <w:t xml:space="preserve"> </w:t>
      </w:r>
      <w:r w:rsidR="00F90126" w:rsidRPr="00F90126">
        <w:rPr>
          <w:rFonts w:hint="eastAsia"/>
          <w:lang w:eastAsia="ko-KR"/>
        </w:rPr>
        <w:t>보고활동</w:t>
      </w:r>
      <w:bookmarkEnd w:id="77"/>
    </w:p>
    <w:p w14:paraId="593188B9" w14:textId="77777777" w:rsidR="004E1311" w:rsidRDefault="00F90126" w:rsidP="00F90126">
      <w:pPr>
        <w:pStyle w:val="Text"/>
        <w:ind w:firstLineChars="100" w:firstLine="260"/>
        <w:rPr>
          <w:rFonts w:ascii="Verdana" w:hAnsi="Verdana"/>
          <w:sz w:val="26"/>
          <w:szCs w:val="26"/>
          <w:lang w:eastAsia="ko-KR"/>
        </w:rPr>
      </w:pPr>
      <w:r w:rsidRPr="00F90126">
        <w:rPr>
          <w:rFonts w:ascii="Verdana" w:hAnsi="Verdana" w:hint="eastAsia"/>
          <w:sz w:val="26"/>
          <w:szCs w:val="26"/>
          <w:lang w:eastAsia="ko-KR"/>
        </w:rPr>
        <w:t>마라케시</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조약의</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체약당사자는</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인권과</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관련된</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국가의</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준수여부를</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모니터하는</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유엔의</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기관들에</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인쇄물</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접근에</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장애가</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있는</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사람들의</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접근하고</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공유할</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권리에</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관한</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정보를</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정기적인</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보고서를</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통해</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제공할</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수</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있도록</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준비되어</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있어야</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한다</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세</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가지</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유형의</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기관이</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이러한</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종류의</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모니터링</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활동을</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하고</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있다</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이러한</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유엔의</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조약상</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기구들에는</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특히</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장애인권리</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위원회</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유엔</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장애인권이사회</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및</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유엔</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특별절차들이</w:t>
      </w:r>
      <w:r w:rsidRPr="00F90126">
        <w:rPr>
          <w:rFonts w:ascii="Verdana" w:hAnsi="Verdana" w:hint="eastAsia"/>
          <w:sz w:val="26"/>
          <w:szCs w:val="26"/>
          <w:lang w:eastAsia="ko-KR"/>
        </w:rPr>
        <w:t xml:space="preserve"> </w:t>
      </w:r>
      <w:r w:rsidRPr="00F90126">
        <w:rPr>
          <w:rFonts w:ascii="Verdana" w:hAnsi="Verdana" w:hint="eastAsia"/>
          <w:sz w:val="26"/>
          <w:szCs w:val="26"/>
          <w:lang w:eastAsia="ko-KR"/>
        </w:rPr>
        <w:t>포함된다</w:t>
      </w:r>
      <w:r w:rsidRPr="00F90126">
        <w:rPr>
          <w:rFonts w:ascii="Verdana" w:hAnsi="Verdana" w:hint="eastAsia"/>
          <w:sz w:val="26"/>
          <w:szCs w:val="26"/>
          <w:lang w:eastAsia="ko-KR"/>
        </w:rPr>
        <w:t>.</w:t>
      </w:r>
    </w:p>
    <w:p w14:paraId="5C56F919" w14:textId="77777777" w:rsidR="001A203F" w:rsidRPr="008474DF" w:rsidRDefault="001A203F" w:rsidP="004E1311">
      <w:pPr>
        <w:pStyle w:val="Text"/>
        <w:rPr>
          <w:rFonts w:ascii="Verdana" w:hAnsi="Verdana"/>
          <w:sz w:val="26"/>
          <w:szCs w:val="26"/>
          <w:lang w:eastAsia="ko-KR"/>
        </w:rPr>
      </w:pPr>
    </w:p>
    <w:p w14:paraId="0F9F1066" w14:textId="77777777" w:rsidR="004E1311" w:rsidRPr="008474DF" w:rsidRDefault="004E1311" w:rsidP="008474DF">
      <w:pPr>
        <w:pStyle w:val="Heading3"/>
        <w:rPr>
          <w:szCs w:val="26"/>
          <w:lang w:eastAsia="ko-KR"/>
        </w:rPr>
      </w:pPr>
      <w:bookmarkStart w:id="78" w:name="_Toc529834"/>
      <w:r w:rsidRPr="008474DF">
        <w:rPr>
          <w:szCs w:val="26"/>
          <w:lang w:eastAsia="ko-KR"/>
        </w:rPr>
        <w:t>3.4.1.</w:t>
      </w:r>
      <w:r w:rsidRPr="008474DF">
        <w:rPr>
          <w:szCs w:val="26"/>
        </w:rPr>
        <w:t> </w:t>
      </w:r>
      <w:r w:rsidR="00F90126" w:rsidRPr="00F90126">
        <w:rPr>
          <w:rFonts w:hint="eastAsia"/>
          <w:lang w:eastAsia="ko-KR"/>
        </w:rPr>
        <w:t xml:space="preserve"> </w:t>
      </w:r>
      <w:r w:rsidR="00F90126" w:rsidRPr="00F90126">
        <w:rPr>
          <w:rFonts w:hint="eastAsia"/>
          <w:szCs w:val="26"/>
          <w:lang w:eastAsia="ko-KR"/>
        </w:rPr>
        <w:t>유엔의</w:t>
      </w:r>
      <w:r w:rsidR="00F90126" w:rsidRPr="00F90126">
        <w:rPr>
          <w:rFonts w:hint="eastAsia"/>
          <w:szCs w:val="26"/>
          <w:lang w:eastAsia="ko-KR"/>
        </w:rPr>
        <w:t xml:space="preserve"> </w:t>
      </w:r>
      <w:r w:rsidR="00F90126" w:rsidRPr="00F90126">
        <w:rPr>
          <w:rFonts w:hint="eastAsia"/>
          <w:szCs w:val="26"/>
          <w:lang w:eastAsia="ko-KR"/>
        </w:rPr>
        <w:t>조약상</w:t>
      </w:r>
      <w:r w:rsidR="00F90126" w:rsidRPr="00F90126">
        <w:rPr>
          <w:rFonts w:hint="eastAsia"/>
          <w:szCs w:val="26"/>
          <w:lang w:eastAsia="ko-KR"/>
        </w:rPr>
        <w:t xml:space="preserve"> </w:t>
      </w:r>
      <w:r w:rsidR="00F90126" w:rsidRPr="00F90126">
        <w:rPr>
          <w:rFonts w:hint="eastAsia"/>
          <w:szCs w:val="26"/>
          <w:lang w:eastAsia="ko-KR"/>
        </w:rPr>
        <w:t>기구들</w:t>
      </w:r>
      <w:bookmarkEnd w:id="78"/>
    </w:p>
    <w:p w14:paraId="6444C423" w14:textId="77777777" w:rsidR="00692AEB" w:rsidRPr="00692AEB" w:rsidRDefault="00692AEB" w:rsidP="00692AEB">
      <w:pPr>
        <w:pStyle w:val="TextInd"/>
        <w:rPr>
          <w:rFonts w:ascii="Verdana" w:hAnsi="Verdana"/>
          <w:sz w:val="26"/>
          <w:szCs w:val="26"/>
          <w:lang w:eastAsia="ko-KR"/>
        </w:rPr>
      </w:pPr>
      <w:r w:rsidRPr="00692AEB">
        <w:rPr>
          <w:rFonts w:ascii="Verdana" w:hAnsi="Verdana" w:hint="eastAsia"/>
          <w:sz w:val="26"/>
          <w:szCs w:val="26"/>
          <w:lang w:eastAsia="ko-KR"/>
        </w:rPr>
        <w:t>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안내서의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제</w:t>
      </w:r>
      <w:r w:rsidRPr="00692AEB">
        <w:rPr>
          <w:rFonts w:ascii="Verdana" w:hAnsi="Verdana" w:hint="eastAsia"/>
          <w:sz w:val="26"/>
          <w:szCs w:val="26"/>
          <w:lang w:eastAsia="ko-KR"/>
        </w:rPr>
        <w:t>1</w:t>
      </w:r>
      <w:r w:rsidRPr="00692AEB">
        <w:rPr>
          <w:rFonts w:ascii="Verdana" w:hAnsi="Verdana" w:hint="eastAsia"/>
          <w:sz w:val="26"/>
          <w:szCs w:val="26"/>
          <w:lang w:eastAsia="ko-KR"/>
        </w:rPr>
        <w:t>장에서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주목한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바와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같이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장애인권리협약을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포함한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인권과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관련된</w:t>
      </w:r>
      <w:r w:rsidRPr="00692AEB">
        <w:rPr>
          <w:rFonts w:ascii="Verdana" w:hAnsi="Verdana" w:hint="eastAsia"/>
          <w:sz w:val="26"/>
          <w:szCs w:val="26"/>
          <w:lang w:eastAsia="ko-KR"/>
        </w:rPr>
        <w:t xml:space="preserve"> 10</w:t>
      </w:r>
      <w:r w:rsidRPr="00692AEB">
        <w:rPr>
          <w:rFonts w:ascii="Verdana" w:hAnsi="Verdana" w:hint="eastAsia"/>
          <w:sz w:val="26"/>
          <w:szCs w:val="26"/>
          <w:lang w:eastAsia="ko-KR"/>
        </w:rPr>
        <w:t>개의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유엔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협정들은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“조약상</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기구</w:t>
      </w:r>
      <w:r w:rsidRPr="00692AEB">
        <w:rPr>
          <w:rFonts w:ascii="Verdana" w:hAnsi="Verdana" w:hint="eastAsia"/>
          <w:sz w:val="26"/>
          <w:szCs w:val="26"/>
          <w:lang w:eastAsia="ko-KR"/>
        </w:rPr>
        <w:t>(treaty body)</w:t>
      </w:r>
      <w:r w:rsidRPr="00692AEB">
        <w:rPr>
          <w:rFonts w:ascii="Verdana" w:hAnsi="Verdana" w:hint="eastAsia"/>
          <w:sz w:val="26"/>
          <w:szCs w:val="26"/>
          <w:lang w:eastAsia="ko-KR"/>
        </w:rPr>
        <w:t>”로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알려진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국제적</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모니터링</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체계를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창설하고</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있다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이는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전문가들로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구성된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위원회로서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이들은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해당</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협약의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이행을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감독하고</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국가들이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협약이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보호하는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권리들을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준수하는지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여부를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평가하는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업무를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맡는다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장애인권리협약에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있어서는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기능은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장애인권리</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위원회에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의해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수행된다</w:t>
      </w:r>
      <w:r w:rsidRPr="00692AEB">
        <w:rPr>
          <w:rFonts w:ascii="Verdana" w:hAnsi="Verdana" w:hint="eastAsia"/>
          <w:sz w:val="26"/>
          <w:szCs w:val="26"/>
          <w:lang w:eastAsia="ko-KR"/>
        </w:rPr>
        <w:t>.</w:t>
      </w:r>
    </w:p>
    <w:p w14:paraId="3D255D90" w14:textId="77777777" w:rsidR="00692AEB" w:rsidRPr="00692AEB" w:rsidRDefault="00692AEB" w:rsidP="00692AEB">
      <w:pPr>
        <w:pStyle w:val="TextInd"/>
        <w:rPr>
          <w:rFonts w:ascii="Verdana" w:hAnsi="Verdana"/>
          <w:sz w:val="26"/>
          <w:szCs w:val="26"/>
          <w:lang w:eastAsia="ko-KR"/>
        </w:rPr>
      </w:pPr>
      <w:r w:rsidRPr="00692AEB">
        <w:rPr>
          <w:rFonts w:ascii="Verdana" w:hAnsi="Verdana" w:hint="eastAsia"/>
          <w:sz w:val="26"/>
          <w:szCs w:val="26"/>
          <w:lang w:eastAsia="ko-KR"/>
        </w:rPr>
        <w:t>조약상</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기구들은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가지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주된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활동을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하는데</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국가보고서의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검토</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의견제시의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수령</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조사업무의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수행</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및</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일반의견의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공표가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그것이다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첫째</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조약상</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기구들은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국가들로부터</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몇</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단위로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제출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받은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보고서를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검토한다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보고서는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협약을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실천하기</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위해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그들이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채택한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조치들에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관하여</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서술한다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위원회의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구성원들은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보고서를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제시한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공무원에게</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질문을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던지고</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뉴욕이나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제네바에서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열리는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공개회의에서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공무원들과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청문을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진행한다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이들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조약상</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기구는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그들의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검토를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관찰결과와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향후의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행동에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관한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권고로써</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마무리한다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예를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들어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안내서</w:t>
      </w:r>
      <w:r w:rsidRPr="00692AEB">
        <w:rPr>
          <w:rFonts w:ascii="Verdana" w:hAnsi="Verdana" w:hint="eastAsia"/>
          <w:sz w:val="26"/>
          <w:szCs w:val="26"/>
          <w:lang w:eastAsia="ko-KR"/>
        </w:rPr>
        <w:t xml:space="preserve"> 1.1.4. </w:t>
      </w:r>
      <w:r w:rsidRPr="00692AEB">
        <w:rPr>
          <w:rFonts w:ascii="Verdana" w:hAnsi="Verdana" w:hint="eastAsia"/>
          <w:sz w:val="26"/>
          <w:szCs w:val="26"/>
          <w:lang w:eastAsia="ko-KR"/>
        </w:rPr>
        <w:t>부분에서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언급된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바와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같이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장애인권리협약에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따른</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보고서들을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검토함에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있어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장애인권리</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위원회는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정부들로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하여금</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마라케시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조약을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비준하고</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이행하도록</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재촉한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있다</w:t>
      </w:r>
      <w:r w:rsidRPr="00692AEB">
        <w:rPr>
          <w:rFonts w:ascii="Verdana" w:hAnsi="Verdana" w:hint="eastAsia"/>
          <w:sz w:val="26"/>
          <w:szCs w:val="26"/>
          <w:lang w:eastAsia="ko-KR"/>
        </w:rPr>
        <w:t xml:space="preserve">. </w:t>
      </w:r>
    </w:p>
    <w:p w14:paraId="5D8337E6" w14:textId="77777777" w:rsidR="00692AEB" w:rsidRPr="00692AEB" w:rsidRDefault="00692AEB" w:rsidP="00692AEB">
      <w:pPr>
        <w:pStyle w:val="TextInd"/>
        <w:rPr>
          <w:rFonts w:ascii="Verdana" w:hAnsi="Verdana"/>
          <w:sz w:val="26"/>
          <w:szCs w:val="26"/>
          <w:lang w:eastAsia="ko-KR"/>
        </w:rPr>
      </w:pPr>
      <w:r w:rsidRPr="00692AEB">
        <w:rPr>
          <w:rFonts w:ascii="Verdana" w:hAnsi="Verdana" w:hint="eastAsia"/>
          <w:sz w:val="26"/>
          <w:szCs w:val="26"/>
          <w:lang w:eastAsia="ko-KR"/>
        </w:rPr>
        <w:t>둘째</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조약상</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기구들은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의견제시</w:t>
      </w:r>
      <w:r w:rsidRPr="00692AEB">
        <w:rPr>
          <w:rFonts w:ascii="Verdana" w:hAnsi="Verdana" w:hint="eastAsia"/>
          <w:sz w:val="26"/>
          <w:szCs w:val="26"/>
          <w:lang w:eastAsia="ko-KR"/>
        </w:rPr>
        <w:t>(communications)</w:t>
      </w:r>
      <w:r w:rsidRPr="00692AEB">
        <w:rPr>
          <w:rFonts w:ascii="Verdana" w:hAnsi="Verdana" w:hint="eastAsia"/>
          <w:sz w:val="26"/>
          <w:szCs w:val="26"/>
          <w:lang w:eastAsia="ko-KR"/>
        </w:rPr>
        <w:t>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알려진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진정을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접수하는데</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이는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장애를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가지고</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있는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사람이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정부가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보호</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받는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권리들이나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자유들을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침해했다고</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주장하는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것이다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위원회는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의견제시를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검토하고</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당해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국가가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조약을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위반했는지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판단하고</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정부가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위반에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대해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어떠한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구제조치를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할</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것인지에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관하여</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권고한다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그러나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조약상의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기구들은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단지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당해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국가가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기구들이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갖는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그러한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권한을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승인하는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선택적</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조항</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또는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선택의정서를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수락하는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경우에만</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개인의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진정을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검토할</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있다</w:t>
      </w:r>
      <w:r w:rsidRPr="00692AEB">
        <w:rPr>
          <w:rFonts w:ascii="Verdana" w:hAnsi="Verdana" w:hint="eastAsia"/>
          <w:sz w:val="26"/>
          <w:szCs w:val="26"/>
          <w:lang w:eastAsia="ko-KR"/>
        </w:rPr>
        <w:t>. 2016</w:t>
      </w:r>
      <w:r w:rsidRPr="00692AEB">
        <w:rPr>
          <w:rFonts w:ascii="Verdana" w:hAnsi="Verdana" w:hint="eastAsia"/>
          <w:sz w:val="26"/>
          <w:szCs w:val="26"/>
          <w:lang w:eastAsia="ko-KR"/>
        </w:rPr>
        <w:t>년</w:t>
      </w:r>
      <w:r w:rsidRPr="00692AEB">
        <w:rPr>
          <w:rFonts w:ascii="Verdana" w:hAnsi="Verdana" w:hint="eastAsia"/>
          <w:sz w:val="26"/>
          <w:szCs w:val="26"/>
          <w:lang w:eastAsia="ko-KR"/>
        </w:rPr>
        <w:t xml:space="preserve"> 10</w:t>
      </w:r>
      <w:r w:rsidRPr="00692AEB">
        <w:rPr>
          <w:rFonts w:ascii="Verdana" w:hAnsi="Verdana" w:hint="eastAsia"/>
          <w:sz w:val="26"/>
          <w:szCs w:val="26"/>
          <w:lang w:eastAsia="ko-KR"/>
        </w:rPr>
        <w:t>월을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기준으로</w:t>
      </w:r>
      <w:r w:rsidRPr="00692AEB">
        <w:rPr>
          <w:rFonts w:ascii="Verdana" w:hAnsi="Verdana" w:hint="eastAsia"/>
          <w:sz w:val="26"/>
          <w:szCs w:val="26"/>
          <w:lang w:eastAsia="ko-KR"/>
        </w:rPr>
        <w:t>, 168</w:t>
      </w:r>
      <w:r w:rsidRPr="00692AEB">
        <w:rPr>
          <w:rFonts w:ascii="Verdana" w:hAnsi="Verdana" w:hint="eastAsia"/>
          <w:sz w:val="26"/>
          <w:szCs w:val="26"/>
          <w:lang w:eastAsia="ko-KR"/>
        </w:rPr>
        <w:t>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장애인권리협약</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회원국들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중</w:t>
      </w:r>
      <w:r w:rsidRPr="00692AEB">
        <w:rPr>
          <w:rFonts w:ascii="Verdana" w:hAnsi="Verdana" w:hint="eastAsia"/>
          <w:sz w:val="26"/>
          <w:szCs w:val="26"/>
          <w:lang w:eastAsia="ko-KR"/>
        </w:rPr>
        <w:t xml:space="preserve"> 92</w:t>
      </w:r>
      <w:r w:rsidRPr="00692AEB">
        <w:rPr>
          <w:rFonts w:ascii="Verdana" w:hAnsi="Verdana" w:hint="eastAsia"/>
          <w:sz w:val="26"/>
          <w:szCs w:val="26"/>
          <w:lang w:eastAsia="ko-KR"/>
        </w:rPr>
        <w:t>개국이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장애인권리협약의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선택의정서를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비준한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있다</w:t>
      </w:r>
      <w:r w:rsidRPr="00692AEB">
        <w:rPr>
          <w:rFonts w:ascii="Verdana" w:hAnsi="Verdana" w:hint="eastAsia"/>
          <w:sz w:val="26"/>
          <w:szCs w:val="26"/>
          <w:lang w:eastAsia="ko-KR"/>
        </w:rPr>
        <w:t>.</w:t>
      </w:r>
    </w:p>
    <w:p w14:paraId="0E04638D" w14:textId="77777777" w:rsidR="00692AEB" w:rsidRPr="00692AEB" w:rsidRDefault="00692AEB" w:rsidP="00692AEB">
      <w:pPr>
        <w:pStyle w:val="TextInd"/>
        <w:rPr>
          <w:rFonts w:ascii="Verdana" w:hAnsi="Verdana"/>
          <w:sz w:val="26"/>
          <w:szCs w:val="26"/>
          <w:lang w:eastAsia="ko-KR"/>
        </w:rPr>
      </w:pPr>
      <w:r w:rsidRPr="00692AEB">
        <w:rPr>
          <w:rFonts w:ascii="Verdana" w:hAnsi="Verdana" w:hint="eastAsia"/>
          <w:sz w:val="26"/>
          <w:szCs w:val="26"/>
          <w:lang w:eastAsia="ko-KR"/>
        </w:rPr>
        <w:t>셋째</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장애인권리협약</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선택의정서는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장애인권리</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위원회가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장애인권리협약을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심각하게</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또는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체계적으로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위반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것을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포함하여</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신뢰할</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있는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정보를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입수한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경우에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해당</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회원국에서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조회를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진행할</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있다</w:t>
      </w:r>
      <w:r w:rsidRPr="00692AEB">
        <w:rPr>
          <w:rFonts w:ascii="Verdana" w:hAnsi="Verdana" w:hint="eastAsia"/>
          <w:sz w:val="26"/>
          <w:szCs w:val="26"/>
          <w:lang w:eastAsia="ko-KR"/>
        </w:rPr>
        <w:t xml:space="preserve">. 2016 </w:t>
      </w:r>
      <w:r w:rsidRPr="00692AEB">
        <w:rPr>
          <w:rFonts w:ascii="Verdana" w:hAnsi="Verdana" w:hint="eastAsia"/>
          <w:sz w:val="26"/>
          <w:szCs w:val="26"/>
          <w:lang w:eastAsia="ko-KR"/>
        </w:rPr>
        <w:t>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현재</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동</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위원회는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아직까지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이와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같은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조사를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진행한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적은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없다</w:t>
      </w:r>
      <w:r w:rsidRPr="00692AEB">
        <w:rPr>
          <w:rFonts w:ascii="Verdana" w:hAnsi="Verdana" w:hint="eastAsia"/>
          <w:sz w:val="26"/>
          <w:szCs w:val="26"/>
          <w:lang w:eastAsia="ko-KR"/>
        </w:rPr>
        <w:t>.</w:t>
      </w:r>
    </w:p>
    <w:p w14:paraId="596BC866" w14:textId="77777777" w:rsidR="00692AEB" w:rsidRPr="00692AEB" w:rsidRDefault="00692AEB" w:rsidP="00692AEB">
      <w:pPr>
        <w:pStyle w:val="TextInd"/>
        <w:rPr>
          <w:rFonts w:ascii="Verdana" w:hAnsi="Verdana"/>
          <w:sz w:val="26"/>
          <w:szCs w:val="26"/>
          <w:lang w:eastAsia="ko-KR"/>
        </w:rPr>
      </w:pPr>
      <w:r w:rsidRPr="00692AEB">
        <w:rPr>
          <w:rFonts w:ascii="Verdana" w:hAnsi="Verdana" w:hint="eastAsia"/>
          <w:sz w:val="26"/>
          <w:szCs w:val="26"/>
          <w:lang w:eastAsia="ko-KR"/>
        </w:rPr>
        <w:t>넷째</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개별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국가의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보고서에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대한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결론과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권고에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더해서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조약상</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기구들은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모든</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회원국에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공통적인</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이슈들과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문제들에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관하여</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“일반의견</w:t>
      </w:r>
      <w:r w:rsidRPr="00692AEB">
        <w:rPr>
          <w:rFonts w:ascii="Verdana" w:hAnsi="Verdana" w:hint="eastAsia"/>
          <w:sz w:val="26"/>
          <w:szCs w:val="26"/>
          <w:lang w:eastAsia="ko-KR"/>
        </w:rPr>
        <w:t>(general comments)</w:t>
      </w:r>
      <w:r w:rsidRPr="00692AEB">
        <w:rPr>
          <w:rFonts w:ascii="Verdana" w:hAnsi="Verdana" w:hint="eastAsia"/>
          <w:sz w:val="26"/>
          <w:szCs w:val="26"/>
          <w:lang w:eastAsia="ko-KR"/>
        </w:rPr>
        <w:t>”을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제시한다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예를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들어</w:t>
      </w:r>
      <w:r w:rsidRPr="00692AEB">
        <w:rPr>
          <w:rFonts w:ascii="Verdana" w:hAnsi="Verdana" w:hint="eastAsia"/>
          <w:sz w:val="26"/>
          <w:szCs w:val="26"/>
          <w:lang w:eastAsia="ko-KR"/>
        </w:rPr>
        <w:t xml:space="preserve"> 2014</w:t>
      </w:r>
      <w:r w:rsidRPr="00692AEB">
        <w:rPr>
          <w:rFonts w:ascii="Verdana" w:hAnsi="Verdana" w:hint="eastAsia"/>
          <w:sz w:val="26"/>
          <w:szCs w:val="26"/>
          <w:lang w:eastAsia="ko-KR"/>
        </w:rPr>
        <w:t>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장애인권리</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위원회는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가지의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일반의견을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발표한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있는데</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하나는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장애인들을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위한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접근성에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관한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것이고</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나머지는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법</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앞에서의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동등대우와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관련된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것이다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일반의견은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보호를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받는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권리들과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자유들에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관하여</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종종</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인권협약들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자체보다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더욱</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구체화된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방법으로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기술한다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이는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특히</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현대적</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상황에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부합하도록</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하는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데</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더욱</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중요성을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갖는다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마라케시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조약상의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접근할</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권리와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공유할</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권리와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관련하여</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이들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규정과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중첩되는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인권보호의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의무에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대해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다루는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규범적</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지침을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제공할</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있다</w:t>
      </w:r>
      <w:r w:rsidRPr="00692AEB">
        <w:rPr>
          <w:rFonts w:ascii="Verdana" w:hAnsi="Verdana" w:hint="eastAsia"/>
          <w:sz w:val="26"/>
          <w:szCs w:val="26"/>
          <w:lang w:eastAsia="ko-KR"/>
        </w:rPr>
        <w:t>.</w:t>
      </w:r>
    </w:p>
    <w:p w14:paraId="16F3E964" w14:textId="77777777" w:rsidR="00692AEB" w:rsidRPr="00692AEB" w:rsidRDefault="00692AEB" w:rsidP="00692AEB">
      <w:pPr>
        <w:pStyle w:val="TextInd"/>
        <w:rPr>
          <w:rFonts w:ascii="Verdana" w:hAnsi="Verdana"/>
          <w:spacing w:val="2"/>
          <w:sz w:val="26"/>
          <w:szCs w:val="26"/>
          <w:lang w:eastAsia="ko-KR"/>
        </w:rPr>
      </w:pPr>
      <w:r w:rsidRPr="00692AEB">
        <w:rPr>
          <w:rFonts w:ascii="Verdana" w:hAnsi="Verdana" w:hint="eastAsia"/>
          <w:sz w:val="26"/>
          <w:szCs w:val="26"/>
          <w:lang w:eastAsia="ko-KR"/>
        </w:rPr>
        <w:t>정리하자면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각국은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장애인권</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위원회와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여타의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조약상</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기구들에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대한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정기적인</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보고와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관련해서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인쇄물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접근에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장애가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있는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개인에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의한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의견제시가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있거나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위원회가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마라케시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조약의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접근권과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공유할</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권리에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대한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조사를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개시한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경우에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답변으로서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정보를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제공할</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있다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마라케시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조약을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비준한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국가들은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장애인권리</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위원회에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정보를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제공해야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하고</w:t>
      </w:r>
      <w:r w:rsidRPr="00692AEB">
        <w:rPr>
          <w:rFonts w:ascii="Verdana" w:hAnsi="Verdana" w:hint="eastAsia"/>
          <w:sz w:val="26"/>
          <w:szCs w:val="26"/>
          <w:lang w:eastAsia="ko-KR"/>
        </w:rPr>
        <w:t xml:space="preserve">, </w:t>
      </w:r>
      <w:r w:rsidR="00BA4693" w:rsidRPr="00BA4693">
        <w:rPr>
          <w:rFonts w:ascii="Verdana" w:hAnsi="Verdana" w:hint="eastAsia"/>
          <w:sz w:val="26"/>
          <w:szCs w:val="26"/>
          <w:lang w:eastAsia="ko-KR"/>
        </w:rPr>
        <w:t>—</w:t>
      </w:r>
      <w:r w:rsidRPr="00692AEB">
        <w:rPr>
          <w:rFonts w:ascii="Verdana" w:hAnsi="Verdana" w:hint="eastAsia"/>
          <w:sz w:val="26"/>
          <w:szCs w:val="26"/>
          <w:lang w:eastAsia="ko-KR"/>
        </w:rPr>
        <w:t>그것이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타당한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경우에</w:t>
      </w:r>
      <w:r w:rsidR="00BA4693" w:rsidRPr="00BA4693">
        <w:rPr>
          <w:rFonts w:ascii="Verdana" w:hAnsi="Verdana" w:hint="eastAsia"/>
          <w:sz w:val="26"/>
          <w:szCs w:val="26"/>
          <w:lang w:eastAsia="ko-KR"/>
        </w:rPr>
        <w:t>—</w:t>
      </w:r>
      <w:r w:rsidRPr="00692AEB">
        <w:rPr>
          <w:rFonts w:ascii="Verdana" w:hAnsi="Verdana" w:hint="eastAsia"/>
          <w:sz w:val="26"/>
          <w:szCs w:val="26"/>
          <w:lang w:eastAsia="ko-KR"/>
        </w:rPr>
        <w:t>그들이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보고를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해야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하는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여타의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조약상</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기구들에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마라케시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조약의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이행에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있어서의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진전들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그들이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마주했던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마라케시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조약에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이행의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여하한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애로사항</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등과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관련하여서도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정보를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제공해야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한다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이러한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정보를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제공하기</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위해서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마라케시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조약에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대한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감독을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담당하는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국내의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인권기관들과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지식재산권</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기관들은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조약상</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기구들에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대한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보고에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참여할</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있도록</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해야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할</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것이다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국가의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정기보고서를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제출하거나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의견제시나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조사에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대해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답변하는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공무원들은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이들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기관으로부터</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마라케시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조약의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이행과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모니터링</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활동을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하는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기관들로부터</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정보를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구해야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한다</w:t>
      </w:r>
      <w:r w:rsidRPr="00692AEB">
        <w:rPr>
          <w:rFonts w:ascii="Verdana" w:hAnsi="Verdana" w:hint="eastAsia"/>
          <w:sz w:val="26"/>
          <w:szCs w:val="26"/>
          <w:lang w:eastAsia="ko-KR"/>
        </w:rPr>
        <w:t>.</w:t>
      </w:r>
      <w:r w:rsidR="004E1311" w:rsidRPr="008474DF">
        <w:rPr>
          <w:rStyle w:val="FootnoteReference"/>
          <w:rFonts w:ascii="Verdana" w:hAnsi="Verdana"/>
          <w:sz w:val="26"/>
          <w:szCs w:val="26"/>
        </w:rPr>
        <w:footnoteReference w:id="87"/>
      </w:r>
      <w:r w:rsidR="004E1311" w:rsidRPr="008474DF">
        <w:rPr>
          <w:rFonts w:ascii="Verdana" w:hAnsi="Verdana"/>
          <w:spacing w:val="2"/>
          <w:sz w:val="26"/>
          <w:szCs w:val="26"/>
          <w:lang w:eastAsia="ko-KR"/>
        </w:rPr>
        <w:t xml:space="preserve"> </w:t>
      </w:r>
      <w:r w:rsidRPr="00692AEB">
        <w:rPr>
          <w:rFonts w:ascii="Verdana" w:hAnsi="Verdana" w:hint="eastAsia"/>
          <w:spacing w:val="2"/>
          <w:sz w:val="26"/>
          <w:szCs w:val="26"/>
          <w:lang w:eastAsia="ko-KR"/>
        </w:rPr>
        <w:t>국가들은</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인쇄물</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접근에</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장애가</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있는</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사람들과</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그들의</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대표기구들이</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위원회에</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이른바</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“이면</w:t>
      </w:r>
      <w:r w:rsidRPr="00692AEB">
        <w:rPr>
          <w:rFonts w:ascii="Verdana" w:hAnsi="Verdana" w:hint="eastAsia"/>
          <w:spacing w:val="2"/>
          <w:sz w:val="26"/>
          <w:szCs w:val="26"/>
          <w:lang w:eastAsia="ko-KR"/>
        </w:rPr>
        <w:t>/</w:t>
      </w:r>
      <w:r w:rsidRPr="00692AEB">
        <w:rPr>
          <w:rFonts w:ascii="Verdana" w:hAnsi="Verdana" w:hint="eastAsia"/>
          <w:spacing w:val="2"/>
          <w:sz w:val="26"/>
          <w:szCs w:val="26"/>
          <w:lang w:eastAsia="ko-KR"/>
        </w:rPr>
        <w:t>그림자</w:t>
      </w:r>
      <w:r w:rsidRPr="00692AEB">
        <w:rPr>
          <w:rFonts w:ascii="Verdana" w:hAnsi="Verdana" w:hint="eastAsia"/>
          <w:spacing w:val="2"/>
          <w:sz w:val="26"/>
          <w:szCs w:val="26"/>
          <w:lang w:eastAsia="ko-KR"/>
        </w:rPr>
        <w:t>(shadow)</w:t>
      </w:r>
      <w:r w:rsidRPr="00692AEB">
        <w:rPr>
          <w:rFonts w:ascii="Verdana" w:hAnsi="Verdana" w:hint="eastAsia"/>
          <w:spacing w:val="2"/>
          <w:sz w:val="26"/>
          <w:szCs w:val="26"/>
          <w:lang w:eastAsia="ko-KR"/>
        </w:rPr>
        <w:t>”</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보고서를</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준비하고</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이를</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제출할</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수</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있다는</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점을</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인식하고</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있어야</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한다</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동</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보고서는</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정부의</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공식적</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보고서에</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있는</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흠결들과</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정확하지</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못한</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부분들을</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강조하기</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위해</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고안된</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것이다</w:t>
      </w:r>
      <w:r w:rsidRPr="00692AEB">
        <w:rPr>
          <w:rFonts w:ascii="Verdana" w:hAnsi="Verdana" w:hint="eastAsia"/>
          <w:spacing w:val="2"/>
          <w:sz w:val="26"/>
          <w:szCs w:val="26"/>
          <w:lang w:eastAsia="ko-KR"/>
        </w:rPr>
        <w:t>.</w:t>
      </w:r>
    </w:p>
    <w:p w14:paraId="264D703B" w14:textId="77777777" w:rsidR="004E1311" w:rsidRDefault="00692AEB" w:rsidP="00692AEB">
      <w:pPr>
        <w:pStyle w:val="TextInd"/>
        <w:rPr>
          <w:rFonts w:ascii="Verdana" w:hAnsi="Verdana"/>
          <w:sz w:val="26"/>
          <w:szCs w:val="26"/>
          <w:lang w:eastAsia="ko-KR"/>
        </w:rPr>
      </w:pPr>
      <w:r w:rsidRPr="00692AEB">
        <w:rPr>
          <w:rFonts w:ascii="Verdana" w:hAnsi="Verdana" w:hint="eastAsia"/>
          <w:spacing w:val="2"/>
          <w:sz w:val="26"/>
          <w:szCs w:val="26"/>
          <w:lang w:eastAsia="ko-KR"/>
        </w:rPr>
        <w:t>조약상</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기구들에</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의해</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공표되는</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것들</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중</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어떠한</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것도</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즉</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국가보고서에</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관한</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최종적</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관찰</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일반의견</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개인에</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의한</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진정을</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검토한</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결정</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중</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어느</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것도</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법적인</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구속력을</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갖지는</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않는다</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그러나</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국제인권법들과의</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합치성에</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대해</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모니터링하도록</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수권을</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받은</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전문가들에</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의한</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공적인</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서술로서</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이렇듯</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공표된</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사항들은</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국가당사자들에게</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상당히</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설득력</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있고</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도의적인</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권위를</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가지고</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있다</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예를</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들어</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이러한</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문서들은</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국제재판소와</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국내의</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법원들에서의</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소송에서</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유리한</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방향으로</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인용되고</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있고</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이는</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다시</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국가들로</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하여금</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국내법을</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바꾸도록</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유도하고</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있으며</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시민사회단체에</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의해</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법적</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및</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정책적</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개혁을</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지지하도록</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하기</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위해</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원용되고</w:t>
      </w:r>
      <w:r w:rsidRPr="00692AEB">
        <w:rPr>
          <w:rFonts w:ascii="Verdana" w:hAnsi="Verdana" w:hint="eastAsia"/>
          <w:spacing w:val="2"/>
          <w:sz w:val="26"/>
          <w:szCs w:val="26"/>
          <w:lang w:eastAsia="ko-KR"/>
        </w:rPr>
        <w:t xml:space="preserve"> </w:t>
      </w:r>
      <w:r w:rsidRPr="00692AEB">
        <w:rPr>
          <w:rFonts w:ascii="Verdana" w:hAnsi="Verdana" w:hint="eastAsia"/>
          <w:spacing w:val="2"/>
          <w:sz w:val="26"/>
          <w:szCs w:val="26"/>
          <w:lang w:eastAsia="ko-KR"/>
        </w:rPr>
        <w:t>있다</w:t>
      </w:r>
      <w:r w:rsidRPr="00692AEB">
        <w:rPr>
          <w:rFonts w:ascii="Verdana" w:hAnsi="Verdana" w:hint="eastAsia"/>
          <w:spacing w:val="2"/>
          <w:sz w:val="26"/>
          <w:szCs w:val="26"/>
          <w:lang w:eastAsia="ko-KR"/>
        </w:rPr>
        <w:t>.</w:t>
      </w:r>
      <w:r w:rsidR="004E1311" w:rsidRPr="008474DF">
        <w:rPr>
          <w:rStyle w:val="FootnoteReference"/>
          <w:rFonts w:ascii="Verdana" w:hAnsi="Verdana"/>
          <w:sz w:val="26"/>
          <w:szCs w:val="26"/>
        </w:rPr>
        <w:footnoteReference w:id="88"/>
      </w:r>
    </w:p>
    <w:p w14:paraId="03D7452E" w14:textId="77777777" w:rsidR="001A203F" w:rsidRPr="008474DF" w:rsidRDefault="001A203F" w:rsidP="004E1311">
      <w:pPr>
        <w:pStyle w:val="TextInd"/>
        <w:rPr>
          <w:rFonts w:ascii="Verdana" w:hAnsi="Verdana"/>
          <w:sz w:val="26"/>
          <w:szCs w:val="26"/>
          <w:lang w:eastAsia="ko-KR"/>
        </w:rPr>
      </w:pPr>
    </w:p>
    <w:p w14:paraId="74859C99" w14:textId="77777777" w:rsidR="004E1311" w:rsidRPr="008474DF" w:rsidRDefault="004E1311" w:rsidP="008474DF">
      <w:pPr>
        <w:pStyle w:val="Heading3"/>
        <w:rPr>
          <w:szCs w:val="26"/>
          <w:lang w:eastAsia="ko-KR"/>
        </w:rPr>
      </w:pPr>
      <w:bookmarkStart w:id="79" w:name="_Toc529835"/>
      <w:r w:rsidRPr="008474DF">
        <w:rPr>
          <w:szCs w:val="26"/>
          <w:lang w:eastAsia="ko-KR"/>
        </w:rPr>
        <w:t>3.4.2.</w:t>
      </w:r>
      <w:r w:rsidRPr="008474DF">
        <w:rPr>
          <w:szCs w:val="26"/>
        </w:rPr>
        <w:t> </w:t>
      </w:r>
      <w:r w:rsidR="00692AEB" w:rsidRPr="00692AEB">
        <w:rPr>
          <w:rFonts w:hint="eastAsia"/>
          <w:lang w:eastAsia="ko-KR"/>
        </w:rPr>
        <w:t xml:space="preserve"> </w:t>
      </w:r>
      <w:r w:rsidR="00692AEB" w:rsidRPr="00692AEB">
        <w:rPr>
          <w:rFonts w:hint="eastAsia"/>
          <w:szCs w:val="26"/>
          <w:lang w:eastAsia="ko-KR"/>
        </w:rPr>
        <w:t>유엔헌장상의</w:t>
      </w:r>
      <w:r w:rsidR="00692AEB" w:rsidRPr="00692AEB">
        <w:rPr>
          <w:rFonts w:hint="eastAsia"/>
          <w:szCs w:val="26"/>
          <w:lang w:eastAsia="ko-KR"/>
        </w:rPr>
        <w:t xml:space="preserve"> </w:t>
      </w:r>
      <w:r w:rsidR="00692AEB" w:rsidRPr="00692AEB">
        <w:rPr>
          <w:rFonts w:hint="eastAsia"/>
          <w:szCs w:val="26"/>
          <w:lang w:eastAsia="ko-KR"/>
        </w:rPr>
        <w:t>기구</w:t>
      </w:r>
      <w:bookmarkEnd w:id="79"/>
    </w:p>
    <w:p w14:paraId="44D57DD6" w14:textId="77777777" w:rsidR="00692AEB" w:rsidRPr="00692AEB" w:rsidRDefault="00692AEB" w:rsidP="00692AEB">
      <w:pPr>
        <w:pStyle w:val="TextInd"/>
        <w:rPr>
          <w:rFonts w:ascii="Verdana" w:hAnsi="Verdana"/>
          <w:sz w:val="26"/>
          <w:szCs w:val="26"/>
          <w:lang w:eastAsia="ko-KR"/>
        </w:rPr>
      </w:pPr>
      <w:r w:rsidRPr="00692AEB">
        <w:rPr>
          <w:rFonts w:ascii="Verdana" w:hAnsi="Verdana" w:hint="eastAsia"/>
          <w:sz w:val="26"/>
          <w:szCs w:val="26"/>
          <w:lang w:eastAsia="ko-KR"/>
        </w:rPr>
        <w:t>유엔헌장</w:t>
      </w:r>
      <w:r w:rsidRPr="00692AEB">
        <w:rPr>
          <w:rFonts w:ascii="Verdana" w:hAnsi="Verdana" w:hint="eastAsia"/>
          <w:sz w:val="26"/>
          <w:szCs w:val="26"/>
          <w:lang w:eastAsia="ko-KR"/>
        </w:rPr>
        <w:t>UN Charter)</w:t>
      </w:r>
      <w:r w:rsidRPr="00692AEB">
        <w:rPr>
          <w:rFonts w:ascii="Verdana" w:hAnsi="Verdana" w:hint="eastAsia"/>
          <w:sz w:val="26"/>
          <w:szCs w:val="26"/>
          <w:lang w:eastAsia="ko-KR"/>
        </w:rPr>
        <w:t>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국제연합</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곧</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유엔을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설립하는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국제협정이다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유엔헌장상의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권한에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따라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창설된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몇몇의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기관들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역시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인권을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증진시키고</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보호하는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것과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관련하여</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중요한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기능을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수행한다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이러한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기관들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중에서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가장</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중요한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곳은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인권이사회</w:t>
      </w:r>
      <w:r w:rsidRPr="00692AEB">
        <w:rPr>
          <w:rFonts w:ascii="Verdana" w:hAnsi="Verdana" w:hint="eastAsia"/>
          <w:sz w:val="26"/>
          <w:szCs w:val="26"/>
          <w:lang w:eastAsia="ko-KR"/>
        </w:rPr>
        <w:t>(Human Rights Council)</w:t>
      </w:r>
      <w:r w:rsidRPr="00692AEB">
        <w:rPr>
          <w:rFonts w:ascii="Verdana" w:hAnsi="Verdana" w:hint="eastAsia"/>
          <w:sz w:val="26"/>
          <w:szCs w:val="26"/>
          <w:lang w:eastAsia="ko-KR"/>
        </w:rPr>
        <w:t>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유엔의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회원국</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중</w:t>
      </w:r>
      <w:r w:rsidRPr="00692AEB">
        <w:rPr>
          <w:rFonts w:ascii="Verdana" w:hAnsi="Verdana" w:hint="eastAsia"/>
          <w:sz w:val="26"/>
          <w:szCs w:val="26"/>
          <w:lang w:eastAsia="ko-KR"/>
        </w:rPr>
        <w:t xml:space="preserve"> 47</w:t>
      </w:r>
      <w:r w:rsidRPr="00692AEB">
        <w:rPr>
          <w:rFonts w:ascii="Verdana" w:hAnsi="Verdana" w:hint="eastAsia"/>
          <w:sz w:val="26"/>
          <w:szCs w:val="26"/>
          <w:lang w:eastAsia="ko-KR"/>
        </w:rPr>
        <w:t>개국이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선출되어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구성된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기관이다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이사회의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기능은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인권기준의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규범적</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발전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특정한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국가나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특정한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주제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나아가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인권침해를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주장하는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진정에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대한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공개회의나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개별면담에서의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검토</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및</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보편정기검토</w:t>
      </w:r>
      <w:r w:rsidRPr="00692AEB">
        <w:rPr>
          <w:rFonts w:ascii="Verdana" w:hAnsi="Verdana" w:hint="eastAsia"/>
          <w:sz w:val="26"/>
          <w:szCs w:val="26"/>
          <w:lang w:eastAsia="ko-KR"/>
        </w:rPr>
        <w:t xml:space="preserve">(Universal Periodic Review, UPR) </w:t>
      </w:r>
      <w:r w:rsidRPr="00692AEB">
        <w:rPr>
          <w:rFonts w:ascii="Verdana" w:hAnsi="Verdana" w:hint="eastAsia"/>
          <w:sz w:val="26"/>
          <w:szCs w:val="26"/>
          <w:lang w:eastAsia="ko-KR"/>
        </w:rPr>
        <w:t>절차와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관련하여</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연구나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사실조사의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업무를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수행하는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독립적인</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전문가들의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선임을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포괄한다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동</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보편적</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정기검토라는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절차는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전체</w:t>
      </w:r>
      <w:r w:rsidRPr="00692AEB">
        <w:rPr>
          <w:rFonts w:ascii="Verdana" w:hAnsi="Verdana" w:hint="eastAsia"/>
          <w:sz w:val="26"/>
          <w:szCs w:val="26"/>
          <w:lang w:eastAsia="ko-KR"/>
        </w:rPr>
        <w:t xml:space="preserve"> 193</w:t>
      </w:r>
      <w:r w:rsidRPr="00692AEB">
        <w:rPr>
          <w:rFonts w:ascii="Verdana" w:hAnsi="Verdana" w:hint="eastAsia"/>
          <w:sz w:val="26"/>
          <w:szCs w:val="26"/>
          <w:lang w:eastAsia="ko-KR"/>
        </w:rPr>
        <w:t>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유엔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회원국들의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인권실천에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대해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매</w:t>
      </w:r>
      <w:r w:rsidRPr="00692AEB">
        <w:rPr>
          <w:rFonts w:ascii="Verdana" w:hAnsi="Verdana" w:hint="eastAsia"/>
          <w:sz w:val="26"/>
          <w:szCs w:val="26"/>
          <w:lang w:eastAsia="ko-KR"/>
        </w:rPr>
        <w:t xml:space="preserve"> 4</w:t>
      </w:r>
      <w:r w:rsidRPr="00692AEB">
        <w:rPr>
          <w:rFonts w:ascii="Verdana" w:hAnsi="Verdana" w:hint="eastAsia"/>
          <w:sz w:val="26"/>
          <w:szCs w:val="26"/>
          <w:lang w:eastAsia="ko-KR"/>
        </w:rPr>
        <w:t>년마다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평가하는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절차이다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마라케시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조약을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비준한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회원국들은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이들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절차들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중</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일부로서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그들의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마라케시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조약에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대한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이행에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관한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질문을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받을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있다</w:t>
      </w:r>
      <w:r w:rsidRPr="00692AEB">
        <w:rPr>
          <w:rFonts w:ascii="Verdana" w:hAnsi="Verdana" w:hint="eastAsia"/>
          <w:sz w:val="26"/>
          <w:szCs w:val="26"/>
          <w:lang w:eastAsia="ko-KR"/>
        </w:rPr>
        <w:t>.</w:t>
      </w:r>
    </w:p>
    <w:p w14:paraId="4D495614" w14:textId="77777777" w:rsidR="001A203F" w:rsidRDefault="00692AEB" w:rsidP="00692AEB">
      <w:pPr>
        <w:pStyle w:val="TextInd"/>
        <w:rPr>
          <w:rFonts w:ascii="Verdana" w:hAnsi="Verdana"/>
          <w:sz w:val="26"/>
          <w:szCs w:val="26"/>
          <w:lang w:eastAsia="ko-KR"/>
        </w:rPr>
      </w:pPr>
      <w:r w:rsidRPr="00692AEB">
        <w:rPr>
          <w:rFonts w:ascii="Verdana" w:hAnsi="Verdana" w:hint="eastAsia"/>
          <w:sz w:val="26"/>
          <w:szCs w:val="26"/>
          <w:lang w:eastAsia="ko-KR"/>
        </w:rPr>
        <w:t>유엔헌장에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의해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창설된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하나의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인권기관은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유엔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인권고등판무관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사무소</w:t>
      </w:r>
      <w:r w:rsidRPr="00692AEB">
        <w:rPr>
          <w:rFonts w:ascii="Verdana" w:hAnsi="Verdana" w:hint="eastAsia"/>
          <w:sz w:val="26"/>
          <w:szCs w:val="26"/>
          <w:lang w:eastAsia="ko-KR"/>
        </w:rPr>
        <w:t>(Office of the High Commissioner for Human Rights, OHCHR)</w:t>
      </w:r>
      <w:r w:rsidRPr="00692AEB">
        <w:rPr>
          <w:rFonts w:ascii="Verdana" w:hAnsi="Verdana" w:hint="eastAsia"/>
          <w:sz w:val="26"/>
          <w:szCs w:val="26"/>
          <w:lang w:eastAsia="ko-KR"/>
        </w:rPr>
        <w:t>이다</w:t>
      </w:r>
      <w:r w:rsidRPr="00692AEB">
        <w:rPr>
          <w:rFonts w:ascii="Verdana" w:hAnsi="Verdana" w:hint="eastAsia"/>
          <w:sz w:val="26"/>
          <w:szCs w:val="26"/>
          <w:lang w:eastAsia="ko-KR"/>
        </w:rPr>
        <w:t>. 1993</w:t>
      </w:r>
      <w:r w:rsidRPr="00692AEB">
        <w:rPr>
          <w:rFonts w:ascii="Verdana" w:hAnsi="Verdana" w:hint="eastAsia"/>
          <w:sz w:val="26"/>
          <w:szCs w:val="26"/>
          <w:lang w:eastAsia="ko-KR"/>
        </w:rPr>
        <w:t>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설립된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동</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사무소는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세계적으로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인권존중을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도모하고</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침해의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억제를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지시할</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권한을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가지고</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있다</w:t>
      </w:r>
      <w:r w:rsidRPr="00692AEB">
        <w:rPr>
          <w:rFonts w:ascii="Verdana" w:hAnsi="Verdana" w:hint="eastAsia"/>
          <w:sz w:val="26"/>
          <w:szCs w:val="26"/>
          <w:lang w:eastAsia="ko-KR"/>
        </w:rPr>
        <w:t>.</w:t>
      </w:r>
    </w:p>
    <w:p w14:paraId="11782738" w14:textId="77777777" w:rsidR="00692AEB" w:rsidRPr="008474DF" w:rsidRDefault="00692AEB" w:rsidP="00692AEB">
      <w:pPr>
        <w:pStyle w:val="TextInd"/>
        <w:rPr>
          <w:rFonts w:ascii="Verdana" w:hAnsi="Verdana"/>
          <w:sz w:val="26"/>
          <w:szCs w:val="26"/>
          <w:lang w:eastAsia="ko-KR"/>
        </w:rPr>
      </w:pPr>
    </w:p>
    <w:p w14:paraId="49853CAD" w14:textId="77777777" w:rsidR="004E1311" w:rsidRPr="008474DF" w:rsidRDefault="004E1311" w:rsidP="008474DF">
      <w:pPr>
        <w:pStyle w:val="Heading3"/>
        <w:rPr>
          <w:szCs w:val="26"/>
          <w:lang w:eastAsia="ko-KR"/>
        </w:rPr>
      </w:pPr>
      <w:bookmarkStart w:id="80" w:name="_Toc529836"/>
      <w:r w:rsidRPr="008474DF">
        <w:rPr>
          <w:szCs w:val="26"/>
          <w:lang w:eastAsia="ko-KR"/>
        </w:rPr>
        <w:t>3.4.3.</w:t>
      </w:r>
      <w:r w:rsidRPr="008474DF">
        <w:rPr>
          <w:szCs w:val="26"/>
        </w:rPr>
        <w:t> </w:t>
      </w:r>
      <w:r w:rsidR="00692AEB" w:rsidRPr="00692AEB">
        <w:rPr>
          <w:rFonts w:hint="eastAsia"/>
          <w:lang w:eastAsia="ko-KR"/>
        </w:rPr>
        <w:t xml:space="preserve"> </w:t>
      </w:r>
      <w:r w:rsidR="00692AEB" w:rsidRPr="00692AEB">
        <w:rPr>
          <w:rFonts w:hint="eastAsia"/>
          <w:szCs w:val="26"/>
          <w:lang w:eastAsia="ko-KR"/>
        </w:rPr>
        <w:t>유엔</w:t>
      </w:r>
      <w:r w:rsidR="00692AEB" w:rsidRPr="00692AEB">
        <w:rPr>
          <w:rFonts w:hint="eastAsia"/>
          <w:szCs w:val="26"/>
          <w:lang w:eastAsia="ko-KR"/>
        </w:rPr>
        <w:t xml:space="preserve"> </w:t>
      </w:r>
      <w:r w:rsidR="00692AEB" w:rsidRPr="00692AEB">
        <w:rPr>
          <w:rFonts w:hint="eastAsia"/>
          <w:szCs w:val="26"/>
          <w:lang w:eastAsia="ko-KR"/>
        </w:rPr>
        <w:t>특별절차</w:t>
      </w:r>
      <w:bookmarkEnd w:id="80"/>
    </w:p>
    <w:p w14:paraId="17758E92" w14:textId="77777777" w:rsidR="004E1311" w:rsidRPr="008474DF" w:rsidRDefault="00692AEB" w:rsidP="00692AEB">
      <w:pPr>
        <w:pStyle w:val="Text"/>
        <w:ind w:firstLineChars="100" w:firstLine="260"/>
        <w:rPr>
          <w:rFonts w:ascii="Verdana" w:hAnsi="Verdana"/>
          <w:sz w:val="26"/>
          <w:szCs w:val="26"/>
          <w:lang w:eastAsia="ko-KR"/>
        </w:rPr>
      </w:pPr>
      <w:r w:rsidRPr="00692AEB">
        <w:rPr>
          <w:rFonts w:ascii="Verdana" w:hAnsi="Verdana" w:hint="eastAsia"/>
          <w:sz w:val="26"/>
          <w:szCs w:val="26"/>
          <w:lang w:eastAsia="ko-KR"/>
        </w:rPr>
        <w:t>인권이사회는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줄곧</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특정한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인권주제들이나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특정한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국가의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인권상황에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관하여</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다루는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전문가를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선임한다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이들을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통합적으로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“특별절차</w:t>
      </w:r>
      <w:r w:rsidRPr="00692AEB">
        <w:rPr>
          <w:rFonts w:ascii="Verdana" w:hAnsi="Verdana" w:hint="eastAsia"/>
          <w:sz w:val="26"/>
          <w:szCs w:val="26"/>
          <w:lang w:eastAsia="ko-KR"/>
        </w:rPr>
        <w:t>(special procedures)</w:t>
      </w:r>
      <w:r w:rsidRPr="00692AEB">
        <w:rPr>
          <w:rFonts w:ascii="Verdana" w:hAnsi="Verdana" w:hint="eastAsia"/>
          <w:sz w:val="26"/>
          <w:szCs w:val="26"/>
          <w:lang w:eastAsia="ko-KR"/>
        </w:rPr>
        <w:t>”라고</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일컫기도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한다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이렇게</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지명된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자는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개인들</w:t>
      </w:r>
      <w:r w:rsidRPr="00692AEB">
        <w:rPr>
          <w:rFonts w:ascii="Verdana" w:hAnsi="Verdana" w:hint="eastAsia"/>
          <w:sz w:val="26"/>
          <w:szCs w:val="26"/>
          <w:lang w:eastAsia="ko-KR"/>
        </w:rPr>
        <w:t>(</w:t>
      </w:r>
      <w:r w:rsidRPr="00692AEB">
        <w:rPr>
          <w:rFonts w:ascii="Verdana" w:hAnsi="Verdana" w:hint="eastAsia"/>
          <w:sz w:val="26"/>
          <w:szCs w:val="26"/>
          <w:lang w:eastAsia="ko-KR"/>
        </w:rPr>
        <w:t>“독립된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전문가</w:t>
      </w:r>
      <w:r w:rsidRPr="00692AEB">
        <w:rPr>
          <w:rFonts w:ascii="Verdana" w:hAnsi="Verdana" w:hint="eastAsia"/>
          <w:sz w:val="26"/>
          <w:szCs w:val="26"/>
          <w:lang w:eastAsia="ko-KR"/>
        </w:rPr>
        <w:t>(Independent Experts)</w:t>
      </w:r>
      <w:r w:rsidRPr="00692AEB">
        <w:rPr>
          <w:rFonts w:ascii="Verdana" w:hAnsi="Verdana" w:hint="eastAsia"/>
          <w:sz w:val="26"/>
          <w:szCs w:val="26"/>
          <w:lang w:eastAsia="ko-KR"/>
        </w:rPr>
        <w:t>”</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혹은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“특별보고관</w:t>
      </w:r>
      <w:r w:rsidRPr="00692AEB">
        <w:rPr>
          <w:rFonts w:ascii="Verdana" w:hAnsi="Verdana" w:hint="eastAsia"/>
          <w:sz w:val="26"/>
          <w:szCs w:val="26"/>
          <w:lang w:eastAsia="ko-KR"/>
        </w:rPr>
        <w:t>(Special Rapporteurs)</w:t>
      </w:r>
      <w:r w:rsidRPr="00692AEB">
        <w:rPr>
          <w:rFonts w:ascii="Verdana" w:hAnsi="Verdana" w:hint="eastAsia"/>
          <w:sz w:val="26"/>
          <w:szCs w:val="26"/>
          <w:lang w:eastAsia="ko-KR"/>
        </w:rPr>
        <w:t>”</w:t>
      </w:r>
      <w:r w:rsidRPr="00692AEB">
        <w:rPr>
          <w:rFonts w:ascii="Verdana" w:hAnsi="Verdana" w:hint="eastAsia"/>
          <w:sz w:val="26"/>
          <w:szCs w:val="26"/>
          <w:lang w:eastAsia="ko-KR"/>
        </w:rPr>
        <w:t>)</w:t>
      </w:r>
      <w:r w:rsidRPr="00692AEB">
        <w:rPr>
          <w:rFonts w:ascii="Verdana" w:hAnsi="Verdana" w:hint="eastAsia"/>
          <w:sz w:val="26"/>
          <w:szCs w:val="26"/>
          <w:lang w:eastAsia="ko-KR"/>
        </w:rPr>
        <w:t>이거나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단체들</w:t>
      </w:r>
      <w:r w:rsidRPr="00692AEB">
        <w:rPr>
          <w:rFonts w:ascii="Verdana" w:hAnsi="Verdana" w:hint="eastAsia"/>
          <w:sz w:val="26"/>
          <w:szCs w:val="26"/>
          <w:lang w:eastAsia="ko-KR"/>
        </w:rPr>
        <w:t>(</w:t>
      </w:r>
      <w:r w:rsidRPr="00692AEB">
        <w:rPr>
          <w:rFonts w:ascii="Verdana" w:hAnsi="Verdana" w:hint="eastAsia"/>
          <w:sz w:val="26"/>
          <w:szCs w:val="26"/>
          <w:lang w:eastAsia="ko-KR"/>
        </w:rPr>
        <w:t>“작업반</w:t>
      </w:r>
      <w:r w:rsidRPr="00692AEB">
        <w:rPr>
          <w:rFonts w:ascii="Verdana" w:hAnsi="Verdana" w:hint="eastAsia"/>
          <w:sz w:val="26"/>
          <w:szCs w:val="26"/>
          <w:lang w:eastAsia="ko-KR"/>
        </w:rPr>
        <w:t>(Working Groups)</w:t>
      </w:r>
      <w:r w:rsidRPr="00692AEB">
        <w:rPr>
          <w:rFonts w:ascii="Verdana" w:hAnsi="Verdana" w:hint="eastAsia"/>
          <w:sz w:val="26"/>
          <w:szCs w:val="26"/>
          <w:lang w:eastAsia="ko-KR"/>
        </w:rPr>
        <w:t>”</w:t>
      </w:r>
      <w:r w:rsidRPr="00692AEB">
        <w:rPr>
          <w:rFonts w:ascii="Verdana" w:hAnsi="Verdana" w:hint="eastAsia"/>
          <w:sz w:val="26"/>
          <w:szCs w:val="26"/>
          <w:lang w:eastAsia="ko-KR"/>
        </w:rPr>
        <w:t>)</w:t>
      </w:r>
      <w:r w:rsidRPr="00692AEB">
        <w:rPr>
          <w:rFonts w:ascii="Verdana" w:hAnsi="Verdana" w:hint="eastAsia"/>
          <w:sz w:val="26"/>
          <w:szCs w:val="26"/>
          <w:lang w:eastAsia="ko-KR"/>
        </w:rPr>
        <w:t>이다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전문가들은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그들이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가지고</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있는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역량에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따라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일하고</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다양한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활동에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참여한다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여기에는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증거의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수집과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인권침해에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관한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보고</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법규정의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개발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개별적</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사안들에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관련된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정부와의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의견교환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및</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인권침해에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대한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규탄이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포함된다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특별절차에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의해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마련된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보고서와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여타의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문서들은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법적으로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구속력을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갖지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않지만</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이들은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상당한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도의적</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권위를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가지며</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특정한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영역의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인권의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성격을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이해함에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있어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해석지침이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되는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중요한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자료원을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제공한다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전문가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중에서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담당</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업무가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마라케시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조약과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관련하여</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중요한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사람은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유엔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장애인권리</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특별보고관</w:t>
      </w:r>
      <w:r w:rsidRPr="00692AEB">
        <w:rPr>
          <w:rFonts w:ascii="Verdana" w:hAnsi="Verdana" w:hint="eastAsia"/>
          <w:sz w:val="26"/>
          <w:szCs w:val="26"/>
          <w:lang w:eastAsia="ko-KR"/>
        </w:rPr>
        <w:t>(UN Special Rapporteur on the Rights of Persons with Disabilities)</w:t>
      </w:r>
      <w:r w:rsidRPr="00692AEB">
        <w:rPr>
          <w:rFonts w:ascii="Verdana" w:hAnsi="Verdana" w:hint="eastAsia"/>
          <w:sz w:val="26"/>
          <w:szCs w:val="26"/>
          <w:lang w:eastAsia="ko-KR"/>
        </w:rPr>
        <w:t>이다</w:t>
      </w:r>
      <w:r w:rsidRPr="00692AEB">
        <w:rPr>
          <w:rFonts w:ascii="Verdana" w:hAnsi="Verdana" w:hint="eastAsia"/>
          <w:sz w:val="26"/>
          <w:szCs w:val="26"/>
          <w:lang w:eastAsia="ko-KR"/>
        </w:rPr>
        <w:t>.</w:t>
      </w:r>
      <w:r w:rsidR="004E1311" w:rsidRPr="008474DF">
        <w:rPr>
          <w:rStyle w:val="FootnoteReference"/>
          <w:rFonts w:ascii="Verdana" w:hAnsi="Verdana"/>
          <w:sz w:val="26"/>
          <w:szCs w:val="26"/>
        </w:rPr>
        <w:footnoteReference w:id="89"/>
      </w:r>
    </w:p>
    <w:p w14:paraId="13EB22BA" w14:textId="77777777" w:rsidR="004E1311" w:rsidRPr="008474DF" w:rsidRDefault="004E1311" w:rsidP="008474DF">
      <w:pPr>
        <w:pStyle w:val="Heading1"/>
        <w:rPr>
          <w:szCs w:val="26"/>
          <w:lang w:eastAsia="ko-KR"/>
        </w:rPr>
      </w:pPr>
      <w:r w:rsidRPr="008474DF">
        <w:rPr>
          <w:szCs w:val="26"/>
          <w:lang w:eastAsia="ko-KR"/>
        </w:rPr>
        <w:br w:type="page"/>
      </w:r>
      <w:r w:rsidR="00692AEB">
        <w:rPr>
          <w:rFonts w:hint="eastAsia"/>
          <w:szCs w:val="26"/>
          <w:lang w:eastAsia="ko-KR"/>
        </w:rPr>
        <w:t xml:space="preserve"> </w:t>
      </w:r>
      <w:bookmarkStart w:id="81" w:name="_Toc529837"/>
      <w:r w:rsidR="00692AEB">
        <w:rPr>
          <w:rFonts w:hint="eastAsia"/>
          <w:szCs w:val="26"/>
          <w:lang w:eastAsia="ko-KR"/>
        </w:rPr>
        <w:t>나가며</w:t>
      </w:r>
      <w:bookmarkEnd w:id="81"/>
    </w:p>
    <w:p w14:paraId="3E9FE913" w14:textId="77777777" w:rsidR="00692AEB" w:rsidRPr="00692AEB" w:rsidRDefault="00692AEB" w:rsidP="00692AEB">
      <w:pPr>
        <w:pStyle w:val="TextInd"/>
        <w:rPr>
          <w:rFonts w:ascii="Verdana" w:hAnsi="Verdana"/>
          <w:sz w:val="26"/>
          <w:szCs w:val="26"/>
          <w:lang w:eastAsia="ko-KR"/>
        </w:rPr>
      </w:pPr>
      <w:r w:rsidRPr="00692AEB">
        <w:rPr>
          <w:rFonts w:ascii="Verdana" w:hAnsi="Verdana" w:hint="eastAsia"/>
          <w:sz w:val="26"/>
          <w:szCs w:val="26"/>
          <w:lang w:eastAsia="ko-KR"/>
        </w:rPr>
        <w:t>실명</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시각장애</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혹은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달리</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인쇄물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접근에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장애가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있는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사람들의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발행</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저작물에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대한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접근편의를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위한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마라케시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조약은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다양한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측면에서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획기적인</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사건이다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이것은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저작권자의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배타적</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권리에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대한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의무적인</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제한조치를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확립하는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것을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근본적인</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목적으로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하는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국제적인</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최초의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법적</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수단이다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이것은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또한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국제적</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인권의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실현이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세계지식재산권기구의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조약과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지식재산의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보호를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위한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국제적</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체계에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대한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명시적</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목표가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된다는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것을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확인한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첫</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번째</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흔적을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남겼다</w:t>
      </w:r>
      <w:r w:rsidRPr="00692AEB">
        <w:rPr>
          <w:rFonts w:ascii="Verdana" w:hAnsi="Verdana" w:hint="eastAsia"/>
          <w:sz w:val="26"/>
          <w:szCs w:val="26"/>
          <w:lang w:eastAsia="ko-KR"/>
        </w:rPr>
        <w:t>.</w:t>
      </w:r>
    </w:p>
    <w:p w14:paraId="17BD5DE3" w14:textId="77777777" w:rsidR="00692AEB" w:rsidRPr="00692AEB" w:rsidRDefault="00692AEB" w:rsidP="00692AEB">
      <w:pPr>
        <w:pStyle w:val="TextInd"/>
        <w:rPr>
          <w:rFonts w:ascii="Verdana" w:hAnsi="Verdana"/>
          <w:sz w:val="26"/>
          <w:szCs w:val="26"/>
          <w:lang w:eastAsia="ko-KR"/>
        </w:rPr>
      </w:pPr>
      <w:r w:rsidRPr="00692AEB">
        <w:rPr>
          <w:rFonts w:ascii="Verdana" w:hAnsi="Verdana" w:hint="eastAsia"/>
          <w:sz w:val="26"/>
          <w:szCs w:val="26"/>
          <w:lang w:eastAsia="ko-KR"/>
        </w:rPr>
        <w:t>마라케시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조약은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비준국으로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하여금</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인쇄물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접근에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장애가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있는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사람들과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권한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있는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기관들이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조약에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의해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이용이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허락되는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저작물을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접근가능한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포맷의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사본으로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제작하고</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공유할</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있도록</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하는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입법을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채택하도록</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요구한다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아울러</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마라케시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조약은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인쇄물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접근에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어려움을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겪는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세계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곳곳의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사람들에게</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이들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사본의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제공가능성을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더욱</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향상시키기</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위해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이러한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복제본의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국경을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넘는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교환을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촉진한다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동</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조약은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국가들이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자신들의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의무를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다하는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데</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있어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선택할</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있는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여러</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옵션들에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대해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정한다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이와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같은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옵션들은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해석과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이행에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있어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새롭고도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도전적인</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질문들을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던진다</w:t>
      </w:r>
      <w:r w:rsidRPr="00692AEB">
        <w:rPr>
          <w:rFonts w:ascii="Verdana" w:hAnsi="Verdana" w:hint="eastAsia"/>
          <w:sz w:val="26"/>
          <w:szCs w:val="26"/>
          <w:lang w:eastAsia="ko-KR"/>
        </w:rPr>
        <w:t>.</w:t>
      </w:r>
    </w:p>
    <w:p w14:paraId="56C79B17" w14:textId="77777777" w:rsidR="00692AEB" w:rsidRPr="00692AEB" w:rsidRDefault="00692AEB" w:rsidP="00692AEB">
      <w:pPr>
        <w:pStyle w:val="TextInd"/>
        <w:rPr>
          <w:rFonts w:ascii="Verdana" w:hAnsi="Verdana"/>
          <w:sz w:val="26"/>
          <w:szCs w:val="26"/>
          <w:lang w:eastAsia="ko-KR"/>
        </w:rPr>
      </w:pPr>
      <w:r w:rsidRPr="00692AEB">
        <w:rPr>
          <w:rFonts w:ascii="Verdana" w:hAnsi="Verdana" w:hint="eastAsia"/>
          <w:sz w:val="26"/>
          <w:szCs w:val="26"/>
          <w:lang w:eastAsia="ko-KR"/>
        </w:rPr>
        <w:t>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안내서는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정부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공무원들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정책입안자들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및</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장애인권단체를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위해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조약을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해석하고</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이를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국내법</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안에서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이행하는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구체적인</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상세한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내지는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기초를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제공한다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안내서의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중심적</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전제는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마라케시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조약이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인권적</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목표를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달성하기</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위해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지식재산권의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제도들과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법리를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활용하고</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있다는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점이다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이러한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접근은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조약의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전문에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근거한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것인데</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전문은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세계인권선언과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장애인권리협약을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인용하고</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있다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이러한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접근은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국제저작권법</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체계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나아가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그것의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공공복리적</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목표들과도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합치되는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것이다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안내서는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국가들이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지식재산권조약들과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인권조약들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모두에서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정한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의무를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부담한다는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점을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인식하면서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마라케시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조약의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해석과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이행을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양</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영역의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의무들과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합치되도록</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하기</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위한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일반적인</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원칙들과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특정한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정책방향을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제시한다</w:t>
      </w:r>
      <w:r w:rsidRPr="00692AEB">
        <w:rPr>
          <w:rFonts w:ascii="Verdana" w:hAnsi="Verdana" w:hint="eastAsia"/>
          <w:sz w:val="26"/>
          <w:szCs w:val="26"/>
          <w:lang w:eastAsia="ko-KR"/>
        </w:rPr>
        <w:t>.</w:t>
      </w:r>
    </w:p>
    <w:p w14:paraId="4295A217" w14:textId="77777777" w:rsidR="004E1311" w:rsidRPr="008474DF" w:rsidRDefault="00692AEB" w:rsidP="00692AEB">
      <w:pPr>
        <w:pStyle w:val="TextInd"/>
        <w:rPr>
          <w:rFonts w:ascii="Verdana" w:hAnsi="Verdana"/>
          <w:sz w:val="26"/>
          <w:szCs w:val="26"/>
          <w:lang w:eastAsia="ko-KR"/>
        </w:rPr>
      </w:pPr>
      <w:r w:rsidRPr="00692AEB">
        <w:rPr>
          <w:rFonts w:ascii="Verdana" w:hAnsi="Verdana" w:hint="eastAsia"/>
          <w:sz w:val="26"/>
          <w:szCs w:val="26"/>
          <w:lang w:eastAsia="ko-KR"/>
        </w:rPr>
        <w:t>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안내서는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국가들이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마라케시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조약을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자신들의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국내법</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체계에서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이행하고</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적용하는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데</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있어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발생하는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모든</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질문에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답을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제공하는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것을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목적으로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하지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않는다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국가들은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조약이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실효성을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갖도록</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하기</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위해서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어떠한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방법이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가장</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좋을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것인지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선택할</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상당한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재량권을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가지고</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있다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마라케시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조약의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많은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요소들은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정부관료들과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시민사회단체들의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정책적</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결정에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따라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조성되고</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신기술이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나오며</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마라케시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조약의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이행과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발전에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대해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모니터링하는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국내외의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기관이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활동하는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등</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시간이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지남에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따라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변화할</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것이다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그러나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이러한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발전들은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조약의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기본적</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수혜자인</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인쇄물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접근에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장애가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있는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사람들의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실제적인</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필요에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의해</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지도를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받아야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할</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것이다</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이러한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사람들의</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복지와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편의를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염두에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두는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것은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저작권체제와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인권체제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모두를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강화시킬</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뿐</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아니라</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조약에서</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채택하고</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있으며</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널리</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공유되고</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있는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인간번영</w:t>
      </w:r>
      <w:r w:rsidRPr="00692AEB">
        <w:rPr>
          <w:rFonts w:ascii="Verdana" w:hAnsi="Verdana" w:hint="eastAsia"/>
          <w:sz w:val="26"/>
          <w:szCs w:val="26"/>
          <w:lang w:eastAsia="ko-KR"/>
        </w:rPr>
        <w:t>(human flourishing)</w:t>
      </w:r>
      <w:r w:rsidRPr="00692AEB">
        <w:rPr>
          <w:rFonts w:ascii="Verdana" w:hAnsi="Verdana" w:hint="eastAsia"/>
          <w:sz w:val="26"/>
          <w:szCs w:val="26"/>
          <w:lang w:eastAsia="ko-KR"/>
        </w:rPr>
        <w:t>이라는</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커다란</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지향을</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실현하도록</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할</w:t>
      </w:r>
      <w:r w:rsidRPr="00692AEB">
        <w:rPr>
          <w:rFonts w:ascii="Verdana" w:hAnsi="Verdana" w:hint="eastAsia"/>
          <w:sz w:val="26"/>
          <w:szCs w:val="26"/>
          <w:lang w:eastAsia="ko-KR"/>
        </w:rPr>
        <w:t xml:space="preserve"> </w:t>
      </w:r>
      <w:r w:rsidRPr="00692AEB">
        <w:rPr>
          <w:rFonts w:ascii="Verdana" w:hAnsi="Verdana" w:hint="eastAsia"/>
          <w:sz w:val="26"/>
          <w:szCs w:val="26"/>
          <w:lang w:eastAsia="ko-KR"/>
        </w:rPr>
        <w:t>것이다</w:t>
      </w:r>
      <w:r w:rsidRPr="00692AEB">
        <w:rPr>
          <w:rFonts w:ascii="Verdana" w:hAnsi="Verdana" w:hint="eastAsia"/>
          <w:sz w:val="26"/>
          <w:szCs w:val="26"/>
          <w:lang w:eastAsia="ko-KR"/>
        </w:rPr>
        <w:t>.</w:t>
      </w:r>
    </w:p>
    <w:p w14:paraId="017812F1" w14:textId="77777777" w:rsidR="00F46D51" w:rsidRPr="00F46D51" w:rsidRDefault="00F46D51" w:rsidP="004E1311">
      <w:pPr>
        <w:pStyle w:val="TextInd"/>
        <w:ind w:firstLine="0"/>
        <w:rPr>
          <w:lang w:eastAsia="ko-KR"/>
        </w:rPr>
      </w:pPr>
    </w:p>
    <w:sectPr w:rsidR="00F46D51" w:rsidRPr="00F46D51">
      <w:footerReference w:type="default" r:id="rId17"/>
      <w:pgSz w:w="7920" w:h="11880"/>
      <w:pgMar w:top="900" w:right="1170" w:bottom="720" w:left="117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D7859" w14:textId="77777777" w:rsidR="003F48C1" w:rsidRDefault="003F48C1" w:rsidP="004E1311">
      <w:r>
        <w:separator/>
      </w:r>
    </w:p>
  </w:endnote>
  <w:endnote w:type="continuationSeparator" w:id="0">
    <w:p w14:paraId="2F070867" w14:textId="77777777" w:rsidR="003F48C1" w:rsidRDefault="003F48C1" w:rsidP="004E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함초롬바탕">
    <w:charset w:val="81"/>
    <w:family w:val="roman"/>
    <w:pitch w:val="variable"/>
    <w:sig w:usb0="F7002EFF" w:usb1="19DFFFFF" w:usb2="001BFDD7" w:usb3="00000000" w:csb0="001F007F" w:csb1="00000000"/>
  </w:font>
  <w:font w:name="Gulim">
    <w:altName w:val="굴림"/>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981587"/>
      <w:docPartObj>
        <w:docPartGallery w:val="Page Numbers (Bottom of Page)"/>
        <w:docPartUnique/>
      </w:docPartObj>
    </w:sdtPr>
    <w:sdtEndPr>
      <w:rPr>
        <w:noProof/>
      </w:rPr>
    </w:sdtEndPr>
    <w:sdtContent>
      <w:p w14:paraId="11F2F541" w14:textId="77777777" w:rsidR="00B63369" w:rsidRDefault="00B63369">
        <w:pPr>
          <w:pStyle w:val="Footer"/>
          <w:jc w:val="right"/>
        </w:pPr>
        <w:r>
          <w:fldChar w:fldCharType="begin"/>
        </w:r>
        <w:r>
          <w:instrText xml:space="preserve"> PAGE   \* MERGEFORMAT </w:instrText>
        </w:r>
        <w:r>
          <w:fldChar w:fldCharType="separate"/>
        </w:r>
        <w:r w:rsidR="00E561C5">
          <w:rPr>
            <w:noProof/>
          </w:rPr>
          <w:t>1</w:t>
        </w:r>
        <w:r>
          <w:rPr>
            <w:noProof/>
          </w:rPr>
          <w:fldChar w:fldCharType="end"/>
        </w:r>
      </w:p>
    </w:sdtContent>
  </w:sdt>
  <w:p w14:paraId="30B78127" w14:textId="77777777" w:rsidR="00B63369" w:rsidRDefault="00B63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FC2B2" w14:textId="77777777" w:rsidR="003F48C1" w:rsidRDefault="003F48C1" w:rsidP="004E1311">
      <w:r>
        <w:separator/>
      </w:r>
    </w:p>
  </w:footnote>
  <w:footnote w:type="continuationSeparator" w:id="0">
    <w:p w14:paraId="0B28C51E" w14:textId="77777777" w:rsidR="003F48C1" w:rsidRDefault="003F48C1" w:rsidP="004E1311">
      <w:r>
        <w:continuationSeparator/>
      </w:r>
    </w:p>
  </w:footnote>
  <w:footnote w:id="1">
    <w:p w14:paraId="4EC466CE" w14:textId="77777777" w:rsidR="00B63369" w:rsidRPr="008474DF" w:rsidRDefault="00B63369" w:rsidP="00FB0282">
      <w:pPr>
        <w:pStyle w:val="TextInd"/>
        <w:rPr>
          <w:rFonts w:ascii="Verdana" w:hAnsi="Verdana"/>
          <w:sz w:val="20"/>
          <w:szCs w:val="20"/>
          <w:lang w:eastAsia="ko-KR"/>
        </w:rPr>
      </w:pPr>
      <w:r w:rsidRPr="008474DF">
        <w:rPr>
          <w:rStyle w:val="FootnoteReference"/>
          <w:rFonts w:ascii="Verdana" w:hAnsi="Verdana"/>
          <w:sz w:val="20"/>
          <w:szCs w:val="20"/>
          <w:lang w:eastAsia="ko-KR"/>
        </w:rPr>
        <w:t>*</w:t>
      </w:r>
      <w:r w:rsidRPr="008474DF">
        <w:rPr>
          <w:rFonts w:ascii="Verdana" w:hAnsi="Verdana"/>
          <w:sz w:val="20"/>
          <w:szCs w:val="20"/>
          <w:lang w:eastAsia="ko-KR"/>
        </w:rPr>
        <w:t xml:space="preserve"> </w:t>
      </w:r>
      <w:r w:rsidRPr="00AA52C5">
        <w:rPr>
          <w:rFonts w:ascii="Verdana" w:hAnsi="Verdana" w:hint="eastAsia"/>
          <w:sz w:val="20"/>
          <w:szCs w:val="20"/>
          <w:lang w:eastAsia="ko-KR"/>
        </w:rPr>
        <w:t>마라케시</w:t>
      </w:r>
      <w:r w:rsidRPr="00AA52C5">
        <w:rPr>
          <w:rFonts w:ascii="Verdana" w:hAnsi="Verdana" w:hint="eastAsia"/>
          <w:sz w:val="20"/>
          <w:szCs w:val="20"/>
          <w:lang w:eastAsia="ko-KR"/>
        </w:rPr>
        <w:t xml:space="preserve"> </w:t>
      </w:r>
      <w:r w:rsidRPr="00AA52C5">
        <w:rPr>
          <w:rFonts w:ascii="Verdana" w:hAnsi="Verdana" w:hint="eastAsia"/>
          <w:sz w:val="20"/>
          <w:szCs w:val="20"/>
          <w:lang w:eastAsia="ko-KR"/>
        </w:rPr>
        <w:t>조약을</w:t>
      </w:r>
      <w:r w:rsidRPr="00AA52C5">
        <w:rPr>
          <w:rFonts w:ascii="Verdana" w:hAnsi="Verdana" w:hint="eastAsia"/>
          <w:sz w:val="20"/>
          <w:szCs w:val="20"/>
          <w:lang w:eastAsia="ko-KR"/>
        </w:rPr>
        <w:t xml:space="preserve"> </w:t>
      </w:r>
      <w:r w:rsidRPr="00AA52C5">
        <w:rPr>
          <w:rFonts w:ascii="Verdana" w:hAnsi="Verdana" w:hint="eastAsia"/>
          <w:sz w:val="20"/>
          <w:szCs w:val="20"/>
          <w:lang w:eastAsia="ko-KR"/>
        </w:rPr>
        <w:t>최초로</w:t>
      </w:r>
      <w:r w:rsidRPr="00AA52C5">
        <w:rPr>
          <w:rFonts w:ascii="Verdana" w:hAnsi="Verdana" w:hint="eastAsia"/>
          <w:sz w:val="20"/>
          <w:szCs w:val="20"/>
          <w:lang w:eastAsia="ko-KR"/>
        </w:rPr>
        <w:t xml:space="preserve"> </w:t>
      </w:r>
      <w:r w:rsidRPr="00AA52C5">
        <w:rPr>
          <w:rFonts w:ascii="Verdana" w:hAnsi="Verdana" w:hint="eastAsia"/>
          <w:sz w:val="20"/>
          <w:szCs w:val="20"/>
          <w:lang w:eastAsia="ko-KR"/>
        </w:rPr>
        <w:t>비준한</w:t>
      </w:r>
      <w:r w:rsidRPr="00AA52C5">
        <w:rPr>
          <w:rFonts w:ascii="Verdana" w:hAnsi="Verdana" w:hint="eastAsia"/>
          <w:sz w:val="20"/>
          <w:szCs w:val="20"/>
          <w:lang w:eastAsia="ko-KR"/>
        </w:rPr>
        <w:t xml:space="preserve"> 20</w:t>
      </w:r>
      <w:r w:rsidRPr="00AA52C5">
        <w:rPr>
          <w:rFonts w:ascii="Verdana" w:hAnsi="Verdana" w:hint="eastAsia"/>
          <w:sz w:val="20"/>
          <w:szCs w:val="20"/>
          <w:lang w:eastAsia="ko-KR"/>
        </w:rPr>
        <w:t>개의</w:t>
      </w:r>
      <w:r w:rsidRPr="00AA52C5">
        <w:rPr>
          <w:rFonts w:ascii="Verdana" w:hAnsi="Verdana" w:hint="eastAsia"/>
          <w:sz w:val="20"/>
          <w:szCs w:val="20"/>
          <w:lang w:eastAsia="ko-KR"/>
        </w:rPr>
        <w:t xml:space="preserve"> </w:t>
      </w:r>
      <w:r w:rsidRPr="00AA52C5">
        <w:rPr>
          <w:rFonts w:ascii="Verdana" w:hAnsi="Verdana" w:hint="eastAsia"/>
          <w:sz w:val="20"/>
          <w:szCs w:val="20"/>
          <w:lang w:eastAsia="ko-KR"/>
        </w:rPr>
        <w:t>국가들은</w:t>
      </w:r>
      <w:r w:rsidRPr="00AA52C5">
        <w:rPr>
          <w:rFonts w:ascii="Verdana" w:hAnsi="Verdana" w:hint="eastAsia"/>
          <w:sz w:val="20"/>
          <w:szCs w:val="20"/>
          <w:lang w:eastAsia="ko-KR"/>
        </w:rPr>
        <w:t xml:space="preserve"> </w:t>
      </w:r>
      <w:r w:rsidRPr="00AA52C5">
        <w:rPr>
          <w:rFonts w:ascii="Verdana" w:hAnsi="Verdana" w:hint="eastAsia"/>
          <w:sz w:val="20"/>
          <w:szCs w:val="20"/>
          <w:lang w:eastAsia="ko-KR"/>
        </w:rPr>
        <w:t>아르헨티나</w:t>
      </w:r>
      <w:r w:rsidRPr="00AA52C5">
        <w:rPr>
          <w:rFonts w:ascii="Verdana" w:hAnsi="Verdana" w:hint="eastAsia"/>
          <w:sz w:val="20"/>
          <w:szCs w:val="20"/>
          <w:lang w:eastAsia="ko-KR"/>
        </w:rPr>
        <w:t xml:space="preserve">, </w:t>
      </w:r>
      <w:r w:rsidRPr="00AA52C5">
        <w:rPr>
          <w:rFonts w:ascii="Verdana" w:hAnsi="Verdana" w:hint="eastAsia"/>
          <w:sz w:val="20"/>
          <w:szCs w:val="20"/>
          <w:lang w:eastAsia="ko-KR"/>
        </w:rPr>
        <w:t>호주</w:t>
      </w:r>
      <w:r w:rsidRPr="00AA52C5">
        <w:rPr>
          <w:rFonts w:ascii="Verdana" w:hAnsi="Verdana" w:hint="eastAsia"/>
          <w:sz w:val="20"/>
          <w:szCs w:val="20"/>
          <w:lang w:eastAsia="ko-KR"/>
        </w:rPr>
        <w:t xml:space="preserve">, </w:t>
      </w:r>
      <w:r w:rsidRPr="00AA52C5">
        <w:rPr>
          <w:rFonts w:ascii="Verdana" w:hAnsi="Verdana" w:hint="eastAsia"/>
          <w:sz w:val="20"/>
          <w:szCs w:val="20"/>
          <w:lang w:eastAsia="ko-KR"/>
        </w:rPr>
        <w:t>브라질</w:t>
      </w:r>
      <w:r w:rsidRPr="00AA52C5">
        <w:rPr>
          <w:rFonts w:ascii="Verdana" w:hAnsi="Verdana" w:hint="eastAsia"/>
          <w:sz w:val="20"/>
          <w:szCs w:val="20"/>
          <w:lang w:eastAsia="ko-KR"/>
        </w:rPr>
        <w:t xml:space="preserve">, </w:t>
      </w:r>
      <w:r w:rsidRPr="00AA52C5">
        <w:rPr>
          <w:rFonts w:ascii="Verdana" w:hAnsi="Verdana" w:hint="eastAsia"/>
          <w:sz w:val="20"/>
          <w:szCs w:val="20"/>
          <w:lang w:eastAsia="ko-KR"/>
        </w:rPr>
        <w:t>캐나다</w:t>
      </w:r>
      <w:r w:rsidRPr="00AA52C5">
        <w:rPr>
          <w:rFonts w:ascii="Verdana" w:hAnsi="Verdana" w:hint="eastAsia"/>
          <w:sz w:val="20"/>
          <w:szCs w:val="20"/>
          <w:lang w:eastAsia="ko-KR"/>
        </w:rPr>
        <w:t xml:space="preserve">, </w:t>
      </w:r>
      <w:r w:rsidRPr="00AA52C5">
        <w:rPr>
          <w:rFonts w:ascii="Verdana" w:hAnsi="Verdana" w:hint="eastAsia"/>
          <w:sz w:val="20"/>
          <w:szCs w:val="20"/>
          <w:lang w:eastAsia="ko-KR"/>
        </w:rPr>
        <w:t>칠레</w:t>
      </w:r>
      <w:r w:rsidRPr="00AA52C5">
        <w:rPr>
          <w:rFonts w:ascii="Verdana" w:hAnsi="Verdana" w:hint="eastAsia"/>
          <w:sz w:val="20"/>
          <w:szCs w:val="20"/>
          <w:lang w:eastAsia="ko-KR"/>
        </w:rPr>
        <w:t xml:space="preserve">, </w:t>
      </w:r>
      <w:r w:rsidRPr="00AA52C5">
        <w:rPr>
          <w:rFonts w:ascii="Verdana" w:hAnsi="Verdana" w:hint="eastAsia"/>
          <w:sz w:val="20"/>
          <w:szCs w:val="20"/>
          <w:lang w:eastAsia="ko-KR"/>
        </w:rPr>
        <w:t>북한</w:t>
      </w:r>
      <w:r w:rsidRPr="00AA52C5">
        <w:rPr>
          <w:rFonts w:ascii="Verdana" w:hAnsi="Verdana" w:hint="eastAsia"/>
          <w:sz w:val="20"/>
          <w:szCs w:val="20"/>
          <w:lang w:eastAsia="ko-KR"/>
        </w:rPr>
        <w:t xml:space="preserve">, </w:t>
      </w:r>
      <w:r w:rsidRPr="00AA52C5">
        <w:rPr>
          <w:rFonts w:ascii="Verdana" w:hAnsi="Verdana" w:hint="eastAsia"/>
          <w:sz w:val="20"/>
          <w:szCs w:val="20"/>
          <w:lang w:eastAsia="ko-KR"/>
        </w:rPr>
        <w:t>에콰도르</w:t>
      </w:r>
      <w:r w:rsidRPr="00AA52C5">
        <w:rPr>
          <w:rFonts w:ascii="Verdana" w:hAnsi="Verdana" w:hint="eastAsia"/>
          <w:sz w:val="20"/>
          <w:szCs w:val="20"/>
          <w:lang w:eastAsia="ko-KR"/>
        </w:rPr>
        <w:t xml:space="preserve">, </w:t>
      </w:r>
      <w:r w:rsidRPr="00AA52C5">
        <w:rPr>
          <w:rFonts w:ascii="Verdana" w:hAnsi="Verdana" w:hint="eastAsia"/>
          <w:sz w:val="20"/>
          <w:szCs w:val="20"/>
          <w:lang w:eastAsia="ko-KR"/>
        </w:rPr>
        <w:t>엘살바도르</w:t>
      </w:r>
      <w:r w:rsidRPr="00AA52C5">
        <w:rPr>
          <w:rFonts w:ascii="Verdana" w:hAnsi="Verdana" w:hint="eastAsia"/>
          <w:sz w:val="20"/>
          <w:szCs w:val="20"/>
          <w:lang w:eastAsia="ko-KR"/>
        </w:rPr>
        <w:t xml:space="preserve">, </w:t>
      </w:r>
      <w:r w:rsidRPr="00AA52C5">
        <w:rPr>
          <w:rFonts w:ascii="Verdana" w:hAnsi="Verdana" w:hint="eastAsia"/>
          <w:sz w:val="20"/>
          <w:szCs w:val="20"/>
          <w:lang w:eastAsia="ko-KR"/>
        </w:rPr>
        <w:t>과테말라</w:t>
      </w:r>
      <w:r w:rsidRPr="00AA52C5">
        <w:rPr>
          <w:rFonts w:ascii="Verdana" w:hAnsi="Verdana" w:hint="eastAsia"/>
          <w:sz w:val="20"/>
          <w:szCs w:val="20"/>
          <w:lang w:eastAsia="ko-KR"/>
        </w:rPr>
        <w:t xml:space="preserve">, </w:t>
      </w:r>
      <w:r w:rsidRPr="00AA52C5">
        <w:rPr>
          <w:rFonts w:ascii="Verdana" w:hAnsi="Verdana" w:hint="eastAsia"/>
          <w:sz w:val="20"/>
          <w:szCs w:val="20"/>
          <w:lang w:eastAsia="ko-KR"/>
        </w:rPr>
        <w:t>인도</w:t>
      </w:r>
      <w:r w:rsidRPr="00AA52C5">
        <w:rPr>
          <w:rFonts w:ascii="Verdana" w:hAnsi="Verdana" w:hint="eastAsia"/>
          <w:sz w:val="20"/>
          <w:szCs w:val="20"/>
          <w:lang w:eastAsia="ko-KR"/>
        </w:rPr>
        <w:t xml:space="preserve">, </w:t>
      </w:r>
      <w:r w:rsidRPr="00AA52C5">
        <w:rPr>
          <w:rFonts w:ascii="Verdana" w:hAnsi="Verdana" w:hint="eastAsia"/>
          <w:sz w:val="20"/>
          <w:szCs w:val="20"/>
          <w:lang w:eastAsia="ko-KR"/>
        </w:rPr>
        <w:t>이스라엘</w:t>
      </w:r>
      <w:r w:rsidRPr="00AA52C5">
        <w:rPr>
          <w:rFonts w:ascii="Verdana" w:hAnsi="Verdana" w:hint="eastAsia"/>
          <w:sz w:val="20"/>
          <w:szCs w:val="20"/>
          <w:lang w:eastAsia="ko-KR"/>
        </w:rPr>
        <w:t xml:space="preserve">, </w:t>
      </w:r>
      <w:r w:rsidRPr="00AA52C5">
        <w:rPr>
          <w:rFonts w:ascii="Verdana" w:hAnsi="Verdana" w:hint="eastAsia"/>
          <w:sz w:val="20"/>
          <w:szCs w:val="20"/>
          <w:lang w:eastAsia="ko-KR"/>
        </w:rPr>
        <w:t>말리</w:t>
      </w:r>
      <w:r w:rsidRPr="00AA52C5">
        <w:rPr>
          <w:rFonts w:ascii="Verdana" w:hAnsi="Verdana" w:hint="eastAsia"/>
          <w:sz w:val="20"/>
          <w:szCs w:val="20"/>
          <w:lang w:eastAsia="ko-KR"/>
        </w:rPr>
        <w:t xml:space="preserve">, </w:t>
      </w:r>
      <w:r w:rsidRPr="00AA52C5">
        <w:rPr>
          <w:rFonts w:ascii="Verdana" w:hAnsi="Verdana" w:hint="eastAsia"/>
          <w:sz w:val="20"/>
          <w:szCs w:val="20"/>
          <w:lang w:eastAsia="ko-KR"/>
        </w:rPr>
        <w:t>멕시코</w:t>
      </w:r>
      <w:r w:rsidRPr="00AA52C5">
        <w:rPr>
          <w:rFonts w:ascii="Verdana" w:hAnsi="Verdana" w:hint="eastAsia"/>
          <w:sz w:val="20"/>
          <w:szCs w:val="20"/>
          <w:lang w:eastAsia="ko-KR"/>
        </w:rPr>
        <w:t xml:space="preserve">, </w:t>
      </w:r>
      <w:r w:rsidRPr="00AA52C5">
        <w:rPr>
          <w:rFonts w:ascii="Verdana" w:hAnsi="Verdana" w:hint="eastAsia"/>
          <w:sz w:val="20"/>
          <w:szCs w:val="20"/>
          <w:lang w:eastAsia="ko-KR"/>
        </w:rPr>
        <w:t>몽골</w:t>
      </w:r>
      <w:r w:rsidRPr="00AA52C5">
        <w:rPr>
          <w:rFonts w:ascii="Verdana" w:hAnsi="Verdana" w:hint="eastAsia"/>
          <w:sz w:val="20"/>
          <w:szCs w:val="20"/>
          <w:lang w:eastAsia="ko-KR"/>
        </w:rPr>
        <w:t xml:space="preserve">, </w:t>
      </w:r>
      <w:r w:rsidRPr="00AA52C5">
        <w:rPr>
          <w:rFonts w:ascii="Verdana" w:hAnsi="Verdana" w:hint="eastAsia"/>
          <w:sz w:val="20"/>
          <w:szCs w:val="20"/>
          <w:lang w:eastAsia="ko-KR"/>
        </w:rPr>
        <w:t>파라과이</w:t>
      </w:r>
      <w:r w:rsidRPr="00AA52C5">
        <w:rPr>
          <w:rFonts w:ascii="Verdana" w:hAnsi="Verdana" w:hint="eastAsia"/>
          <w:sz w:val="20"/>
          <w:szCs w:val="20"/>
          <w:lang w:eastAsia="ko-KR"/>
        </w:rPr>
        <w:t xml:space="preserve">, </w:t>
      </w:r>
      <w:r w:rsidRPr="00AA52C5">
        <w:rPr>
          <w:rFonts w:ascii="Verdana" w:hAnsi="Verdana" w:hint="eastAsia"/>
          <w:sz w:val="20"/>
          <w:szCs w:val="20"/>
          <w:lang w:eastAsia="ko-KR"/>
        </w:rPr>
        <w:t>페루</w:t>
      </w:r>
      <w:r w:rsidRPr="00AA52C5">
        <w:rPr>
          <w:rFonts w:ascii="Verdana" w:hAnsi="Verdana" w:hint="eastAsia"/>
          <w:sz w:val="20"/>
          <w:szCs w:val="20"/>
          <w:lang w:eastAsia="ko-KR"/>
        </w:rPr>
        <w:t xml:space="preserve">, </w:t>
      </w:r>
      <w:r w:rsidRPr="00AA52C5">
        <w:rPr>
          <w:rFonts w:ascii="Verdana" w:hAnsi="Verdana" w:hint="eastAsia"/>
          <w:sz w:val="20"/>
          <w:szCs w:val="20"/>
          <w:lang w:eastAsia="ko-KR"/>
        </w:rPr>
        <w:t>한국</w:t>
      </w:r>
      <w:r w:rsidRPr="00AA52C5">
        <w:rPr>
          <w:rFonts w:ascii="Verdana" w:hAnsi="Verdana" w:hint="eastAsia"/>
          <w:sz w:val="20"/>
          <w:szCs w:val="20"/>
          <w:lang w:eastAsia="ko-KR"/>
        </w:rPr>
        <w:t xml:space="preserve">, </w:t>
      </w:r>
      <w:r w:rsidRPr="00AA52C5">
        <w:rPr>
          <w:rFonts w:ascii="Verdana" w:hAnsi="Verdana" w:hint="eastAsia"/>
          <w:sz w:val="20"/>
          <w:szCs w:val="20"/>
          <w:lang w:eastAsia="ko-KR"/>
        </w:rPr>
        <w:t>싱가포르</w:t>
      </w:r>
      <w:r w:rsidRPr="00AA52C5">
        <w:rPr>
          <w:rFonts w:ascii="Verdana" w:hAnsi="Verdana" w:hint="eastAsia"/>
          <w:sz w:val="20"/>
          <w:szCs w:val="20"/>
          <w:lang w:eastAsia="ko-KR"/>
        </w:rPr>
        <w:t xml:space="preserve">, </w:t>
      </w:r>
      <w:r w:rsidRPr="00AA52C5">
        <w:rPr>
          <w:rFonts w:ascii="Verdana" w:hAnsi="Verdana" w:hint="eastAsia"/>
          <w:sz w:val="20"/>
          <w:szCs w:val="20"/>
          <w:lang w:eastAsia="ko-KR"/>
        </w:rPr>
        <w:t>아랍에미리트</w:t>
      </w:r>
      <w:r w:rsidRPr="00AA52C5">
        <w:rPr>
          <w:rFonts w:ascii="Verdana" w:hAnsi="Verdana" w:hint="eastAsia"/>
          <w:sz w:val="20"/>
          <w:szCs w:val="20"/>
          <w:lang w:eastAsia="ko-KR"/>
        </w:rPr>
        <w:t xml:space="preserve"> </w:t>
      </w:r>
      <w:r w:rsidRPr="00AA52C5">
        <w:rPr>
          <w:rFonts w:ascii="Verdana" w:hAnsi="Verdana" w:hint="eastAsia"/>
          <w:sz w:val="20"/>
          <w:szCs w:val="20"/>
          <w:lang w:eastAsia="ko-KR"/>
        </w:rPr>
        <w:t>및</w:t>
      </w:r>
      <w:r w:rsidRPr="00AA52C5">
        <w:rPr>
          <w:rFonts w:ascii="Verdana" w:hAnsi="Verdana" w:hint="eastAsia"/>
          <w:sz w:val="20"/>
          <w:szCs w:val="20"/>
          <w:lang w:eastAsia="ko-KR"/>
        </w:rPr>
        <w:t xml:space="preserve"> </w:t>
      </w:r>
      <w:r w:rsidRPr="00AA52C5">
        <w:rPr>
          <w:rFonts w:ascii="Verdana" w:hAnsi="Verdana" w:hint="eastAsia"/>
          <w:sz w:val="20"/>
          <w:szCs w:val="20"/>
          <w:lang w:eastAsia="ko-KR"/>
        </w:rPr>
        <w:t>우루과이이다</w:t>
      </w:r>
      <w:r w:rsidRPr="00AA52C5">
        <w:rPr>
          <w:rFonts w:ascii="Verdana" w:hAnsi="Verdana" w:hint="eastAsia"/>
          <w:sz w:val="20"/>
          <w:szCs w:val="20"/>
          <w:lang w:eastAsia="ko-KR"/>
        </w:rPr>
        <w:t>.</w:t>
      </w:r>
    </w:p>
    <w:p w14:paraId="5FA8CDA4" w14:textId="77777777" w:rsidR="00B63369" w:rsidRPr="008474DF" w:rsidRDefault="00B63369" w:rsidP="00FB0282">
      <w:pPr>
        <w:pStyle w:val="TextInd"/>
        <w:rPr>
          <w:rFonts w:ascii="Verdana" w:hAnsi="Verdana"/>
          <w:sz w:val="20"/>
          <w:szCs w:val="20"/>
          <w:lang w:eastAsia="ko-KR"/>
        </w:rPr>
      </w:pPr>
    </w:p>
  </w:footnote>
  <w:footnote w:id="2">
    <w:p w14:paraId="69E6007D" w14:textId="77777777" w:rsidR="00B63369" w:rsidRPr="008474DF" w:rsidRDefault="00B63369" w:rsidP="00F316D2">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E43A95">
        <w:rPr>
          <w:rFonts w:ascii="Verdana" w:hAnsi="Verdana" w:hint="eastAsia"/>
          <w:sz w:val="20"/>
          <w:szCs w:val="20"/>
        </w:rPr>
        <w:t>마찬가지로</w:t>
      </w:r>
      <w:r w:rsidRPr="00E43A95">
        <w:rPr>
          <w:rFonts w:ascii="Verdana" w:hAnsi="Verdana"/>
          <w:sz w:val="20"/>
          <w:szCs w:val="20"/>
        </w:rPr>
        <w:t xml:space="preserve"> </w:t>
      </w:r>
      <w:r w:rsidRPr="00E43A95">
        <w:rPr>
          <w:rFonts w:ascii="Verdana" w:hAnsi="Verdana" w:hint="eastAsia"/>
          <w:sz w:val="20"/>
          <w:szCs w:val="20"/>
        </w:rPr>
        <w:t>국제사법재판소</w:t>
      </w:r>
      <w:r w:rsidRPr="00E43A95">
        <w:rPr>
          <w:rFonts w:ascii="Verdana" w:hAnsi="Verdana"/>
          <w:sz w:val="20"/>
          <w:szCs w:val="20"/>
        </w:rPr>
        <w:t>(International Court of Justice)</w:t>
      </w:r>
      <w:r w:rsidRPr="00E43A95">
        <w:rPr>
          <w:rFonts w:ascii="Verdana" w:hAnsi="Verdana" w:hint="eastAsia"/>
          <w:sz w:val="20"/>
          <w:szCs w:val="20"/>
        </w:rPr>
        <w:t>는</w:t>
      </w:r>
      <w:r w:rsidRPr="00E43A95">
        <w:rPr>
          <w:rFonts w:ascii="Verdana" w:hAnsi="Verdana"/>
          <w:sz w:val="20"/>
          <w:szCs w:val="20"/>
        </w:rPr>
        <w:t xml:space="preserve"> </w:t>
      </w:r>
      <w:r w:rsidRPr="00E43A95">
        <w:rPr>
          <w:rFonts w:ascii="Verdana" w:hAnsi="Verdana" w:hint="eastAsia"/>
          <w:sz w:val="20"/>
          <w:szCs w:val="20"/>
        </w:rPr>
        <w:t>최근에</w:t>
      </w:r>
      <w:r w:rsidRPr="00E43A95">
        <w:rPr>
          <w:rFonts w:ascii="Verdana" w:hAnsi="Verdana"/>
          <w:sz w:val="20"/>
          <w:szCs w:val="20"/>
        </w:rPr>
        <w:t xml:space="preserve"> </w:t>
      </w:r>
      <w:r w:rsidRPr="00E43A95">
        <w:rPr>
          <w:rFonts w:ascii="Verdana" w:hAnsi="Verdana" w:hint="eastAsia"/>
          <w:sz w:val="20"/>
          <w:szCs w:val="20"/>
        </w:rPr>
        <w:t>다른</w:t>
      </w:r>
      <w:r w:rsidRPr="00E43A95">
        <w:rPr>
          <w:rFonts w:ascii="Verdana" w:hAnsi="Verdana"/>
          <w:sz w:val="20"/>
          <w:szCs w:val="20"/>
        </w:rPr>
        <w:t xml:space="preserve"> </w:t>
      </w:r>
      <w:r w:rsidRPr="00E43A95">
        <w:rPr>
          <w:rFonts w:ascii="Verdana" w:hAnsi="Verdana" w:hint="eastAsia"/>
          <w:sz w:val="20"/>
          <w:szCs w:val="20"/>
        </w:rPr>
        <w:t>기관인</w:t>
      </w:r>
      <w:r w:rsidRPr="00E43A95">
        <w:rPr>
          <w:rFonts w:ascii="Verdana" w:hAnsi="Verdana"/>
          <w:sz w:val="20"/>
          <w:szCs w:val="20"/>
        </w:rPr>
        <w:t xml:space="preserve"> </w:t>
      </w:r>
      <w:r w:rsidRPr="00E43A95">
        <w:rPr>
          <w:rFonts w:ascii="Verdana" w:hAnsi="Verdana" w:hint="eastAsia"/>
          <w:sz w:val="20"/>
          <w:szCs w:val="20"/>
        </w:rPr>
        <w:t>유엔인권위원회</w:t>
      </w:r>
      <w:r w:rsidRPr="00E43A95">
        <w:rPr>
          <w:rFonts w:ascii="Verdana" w:hAnsi="Verdana"/>
          <w:sz w:val="20"/>
          <w:szCs w:val="20"/>
        </w:rPr>
        <w:t>(United Nations Committee on Human Rights)</w:t>
      </w:r>
      <w:r w:rsidRPr="00E43A95">
        <w:rPr>
          <w:rFonts w:ascii="Verdana" w:hAnsi="Verdana" w:hint="eastAsia"/>
          <w:sz w:val="20"/>
          <w:szCs w:val="20"/>
        </w:rPr>
        <w:t>에</w:t>
      </w:r>
      <w:r w:rsidRPr="00E43A95">
        <w:rPr>
          <w:rFonts w:ascii="Verdana" w:hAnsi="Verdana"/>
          <w:sz w:val="20"/>
          <w:szCs w:val="20"/>
        </w:rPr>
        <w:t xml:space="preserve"> </w:t>
      </w:r>
      <w:r w:rsidRPr="00E43A95">
        <w:rPr>
          <w:rFonts w:ascii="Verdana" w:hAnsi="Verdana" w:hint="eastAsia"/>
          <w:sz w:val="20"/>
          <w:szCs w:val="20"/>
        </w:rPr>
        <w:t>대해</w:t>
      </w:r>
      <w:r w:rsidRPr="00E43A95">
        <w:rPr>
          <w:rFonts w:ascii="Verdana" w:hAnsi="Verdana"/>
          <w:sz w:val="20"/>
          <w:szCs w:val="20"/>
        </w:rPr>
        <w:t xml:space="preserve"> </w:t>
      </w:r>
      <w:r w:rsidRPr="00E43A95">
        <w:rPr>
          <w:rFonts w:ascii="Verdana" w:hAnsi="Verdana" w:hint="eastAsia"/>
          <w:sz w:val="20"/>
          <w:szCs w:val="20"/>
        </w:rPr>
        <w:t>유사하게</w:t>
      </w:r>
      <w:r w:rsidRPr="00E43A95">
        <w:rPr>
          <w:rFonts w:ascii="Verdana" w:hAnsi="Verdana"/>
          <w:sz w:val="20"/>
          <w:szCs w:val="20"/>
        </w:rPr>
        <w:t xml:space="preserve"> </w:t>
      </w:r>
      <w:r w:rsidRPr="00E43A95">
        <w:rPr>
          <w:rFonts w:ascii="Verdana" w:hAnsi="Verdana" w:hint="eastAsia"/>
          <w:sz w:val="20"/>
          <w:szCs w:val="20"/>
        </w:rPr>
        <w:t>설명한</w:t>
      </w:r>
      <w:r w:rsidRPr="00E43A95">
        <w:rPr>
          <w:rFonts w:ascii="Verdana" w:hAnsi="Verdana"/>
          <w:sz w:val="20"/>
          <w:szCs w:val="20"/>
        </w:rPr>
        <w:t xml:space="preserve"> </w:t>
      </w:r>
      <w:r w:rsidRPr="00E43A95">
        <w:rPr>
          <w:rFonts w:ascii="Verdana" w:hAnsi="Verdana" w:hint="eastAsia"/>
          <w:sz w:val="20"/>
          <w:szCs w:val="20"/>
        </w:rPr>
        <w:t>바</w:t>
      </w:r>
      <w:r w:rsidRPr="00E43A95">
        <w:rPr>
          <w:rFonts w:ascii="Verdana" w:hAnsi="Verdana"/>
          <w:sz w:val="20"/>
          <w:szCs w:val="20"/>
        </w:rPr>
        <w:t xml:space="preserve"> </w:t>
      </w:r>
      <w:r w:rsidRPr="00E43A95">
        <w:rPr>
          <w:rFonts w:ascii="Verdana" w:hAnsi="Verdana" w:hint="eastAsia"/>
          <w:sz w:val="20"/>
          <w:szCs w:val="20"/>
        </w:rPr>
        <w:t>있다</w:t>
      </w:r>
      <w:r w:rsidRPr="00E43A95">
        <w:rPr>
          <w:rFonts w:ascii="Verdana" w:hAnsi="Verdana"/>
          <w:sz w:val="20"/>
          <w:szCs w:val="20"/>
        </w:rPr>
        <w:t>. “A</w:t>
      </w:r>
      <w:r w:rsidRPr="00E43A95">
        <w:rPr>
          <w:rFonts w:ascii="Arial" w:hAnsi="Arial" w:cs="Arial"/>
          <w:sz w:val="20"/>
          <w:szCs w:val="20"/>
        </w:rPr>
        <w:t>‌</w:t>
      </w:r>
      <w:r w:rsidRPr="00E43A95">
        <w:rPr>
          <w:rFonts w:ascii="Verdana" w:hAnsi="Verdana"/>
          <w:sz w:val="20"/>
          <w:szCs w:val="20"/>
        </w:rPr>
        <w:t xml:space="preserve">lthough the Court is in no way obliged </w:t>
      </w:r>
      <w:r w:rsidRPr="00E43A95">
        <w:rPr>
          <w:rFonts w:ascii="Verdana" w:hAnsi="Verdana" w:cs="Verdana"/>
          <w:sz w:val="20"/>
          <w:szCs w:val="20"/>
        </w:rPr>
        <w:t>…</w:t>
      </w:r>
      <w:r w:rsidRPr="00E43A95">
        <w:rPr>
          <w:rFonts w:ascii="Verdana" w:hAnsi="Verdana"/>
          <w:sz w:val="20"/>
          <w:szCs w:val="20"/>
        </w:rPr>
        <w:t xml:space="preserve"> to model its own interpretation … on that of the Committee, it believes that it should ascribe great weight to the interpretation adopted by this independent body that was established specifically to supervise the application of that treaty.” </w:t>
      </w:r>
      <w:r w:rsidRPr="00E43A95">
        <w:rPr>
          <w:rFonts w:ascii="Verdana" w:hAnsi="Verdana"/>
          <w:i/>
          <w:sz w:val="20"/>
          <w:szCs w:val="20"/>
        </w:rPr>
        <w:t>Ahmadou Sadio Diallo (Republic of Guinea v. Democratic Republic of the Congo)</w:t>
      </w:r>
      <w:r w:rsidRPr="00E43A95">
        <w:rPr>
          <w:rFonts w:ascii="Verdana" w:hAnsi="Verdana"/>
          <w:sz w:val="20"/>
          <w:szCs w:val="20"/>
        </w:rPr>
        <w:t>, Judgment, 2010 ICJ Rep. 639, 664.</w:t>
      </w:r>
    </w:p>
  </w:footnote>
  <w:footnote w:id="3">
    <w:p w14:paraId="37ADBB8A" w14:textId="77777777" w:rsidR="00B63369" w:rsidRPr="008474DF" w:rsidRDefault="00B63369" w:rsidP="004E1311">
      <w:pPr>
        <w:pStyle w:val="Footnote"/>
        <w:rPr>
          <w:rFonts w:ascii="Verdana" w:hAnsi="Verdana"/>
          <w:sz w:val="20"/>
          <w:szCs w:val="20"/>
          <w:lang w:eastAsia="ko-KR"/>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Statement on Human Rights and Intellectual Property</w:t>
      </w:r>
      <w:r w:rsidRPr="008474DF">
        <w:rPr>
          <w:rFonts w:ascii="Verdana" w:hAnsi="Verdana"/>
          <w:sz w:val="20"/>
          <w:szCs w:val="20"/>
        </w:rPr>
        <w:t xml:space="preserve">, U.N. ESCOR Comm. on Econ., Soc., &amp; Cultural Rts., 27th Sess., Agenda Item 3, para. </w:t>
      </w:r>
      <w:r w:rsidRPr="008474DF">
        <w:rPr>
          <w:rFonts w:ascii="Verdana" w:hAnsi="Verdana"/>
          <w:sz w:val="20"/>
          <w:szCs w:val="20"/>
          <w:lang w:eastAsia="ko-KR"/>
        </w:rPr>
        <w:t>12, U.N. Doc. E/C.12/2001/15 (2001).</w:t>
      </w:r>
    </w:p>
  </w:footnote>
  <w:footnote w:id="4">
    <w:p w14:paraId="1F0067D7"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lang w:eastAsia="ko-KR"/>
        </w:rPr>
        <w:t xml:space="preserve"> </w:t>
      </w:r>
      <w:r w:rsidRPr="00E466EB">
        <w:rPr>
          <w:rFonts w:ascii="Verdana" w:hAnsi="Verdana" w:hint="eastAsia"/>
          <w:sz w:val="20"/>
          <w:szCs w:val="20"/>
          <w:lang w:eastAsia="ko-KR"/>
        </w:rPr>
        <w:t>지식재산권은</w:t>
      </w:r>
      <w:r w:rsidRPr="00E466EB">
        <w:rPr>
          <w:rFonts w:ascii="Verdana" w:hAnsi="Verdana" w:hint="eastAsia"/>
          <w:sz w:val="20"/>
          <w:szCs w:val="20"/>
          <w:lang w:eastAsia="ko-KR"/>
        </w:rPr>
        <w:t xml:space="preserve"> </w:t>
      </w:r>
      <w:r w:rsidRPr="00E466EB">
        <w:rPr>
          <w:rFonts w:ascii="Verdana" w:hAnsi="Verdana" w:hint="eastAsia"/>
          <w:sz w:val="20"/>
          <w:szCs w:val="20"/>
          <w:lang w:eastAsia="ko-KR"/>
        </w:rPr>
        <w:t>유럽인권협약에</w:t>
      </w:r>
      <w:r w:rsidRPr="00E466EB">
        <w:rPr>
          <w:rFonts w:ascii="Verdana" w:hAnsi="Verdana" w:hint="eastAsia"/>
          <w:sz w:val="20"/>
          <w:szCs w:val="20"/>
          <w:lang w:eastAsia="ko-KR"/>
        </w:rPr>
        <w:t xml:space="preserve"> </w:t>
      </w:r>
      <w:r w:rsidRPr="00E466EB">
        <w:rPr>
          <w:rFonts w:ascii="Verdana" w:hAnsi="Verdana" w:hint="eastAsia"/>
          <w:sz w:val="20"/>
          <w:szCs w:val="20"/>
          <w:lang w:eastAsia="ko-KR"/>
        </w:rPr>
        <w:t>대한</w:t>
      </w:r>
      <w:r w:rsidRPr="00E466EB">
        <w:rPr>
          <w:rFonts w:ascii="Verdana" w:hAnsi="Verdana" w:hint="eastAsia"/>
          <w:sz w:val="20"/>
          <w:szCs w:val="20"/>
          <w:lang w:eastAsia="ko-KR"/>
        </w:rPr>
        <w:t xml:space="preserve"> </w:t>
      </w:r>
      <w:r w:rsidRPr="00E466EB">
        <w:rPr>
          <w:rFonts w:ascii="Verdana" w:hAnsi="Verdana" w:hint="eastAsia"/>
          <w:sz w:val="20"/>
          <w:szCs w:val="20"/>
          <w:lang w:eastAsia="ko-KR"/>
        </w:rPr>
        <w:t>제</w:t>
      </w:r>
      <w:r w:rsidRPr="00E466EB">
        <w:rPr>
          <w:rFonts w:ascii="Verdana" w:hAnsi="Verdana" w:hint="eastAsia"/>
          <w:sz w:val="20"/>
          <w:szCs w:val="20"/>
          <w:lang w:eastAsia="ko-KR"/>
        </w:rPr>
        <w:t xml:space="preserve">1 </w:t>
      </w:r>
      <w:r w:rsidRPr="00E466EB">
        <w:rPr>
          <w:rFonts w:ascii="Verdana" w:hAnsi="Verdana" w:hint="eastAsia"/>
          <w:sz w:val="20"/>
          <w:szCs w:val="20"/>
          <w:lang w:eastAsia="ko-KR"/>
        </w:rPr>
        <w:t>선택의정서</w:t>
      </w:r>
      <w:r w:rsidRPr="00E466EB">
        <w:rPr>
          <w:rFonts w:ascii="Verdana" w:hAnsi="Verdana" w:hint="eastAsia"/>
          <w:sz w:val="20"/>
          <w:szCs w:val="20"/>
          <w:lang w:eastAsia="ko-KR"/>
        </w:rPr>
        <w:t xml:space="preserve"> </w:t>
      </w:r>
      <w:r w:rsidRPr="00E466EB">
        <w:rPr>
          <w:rFonts w:ascii="Verdana" w:hAnsi="Verdana" w:hint="eastAsia"/>
          <w:sz w:val="20"/>
          <w:szCs w:val="20"/>
          <w:lang w:eastAsia="ko-KR"/>
        </w:rPr>
        <w:t>제</w:t>
      </w:r>
      <w:r w:rsidRPr="00E466EB">
        <w:rPr>
          <w:rFonts w:ascii="Verdana" w:hAnsi="Verdana" w:hint="eastAsia"/>
          <w:sz w:val="20"/>
          <w:szCs w:val="20"/>
          <w:lang w:eastAsia="ko-KR"/>
        </w:rPr>
        <w:t>1</w:t>
      </w:r>
      <w:r w:rsidRPr="00E466EB">
        <w:rPr>
          <w:rFonts w:ascii="Verdana" w:hAnsi="Verdana" w:hint="eastAsia"/>
          <w:sz w:val="20"/>
          <w:szCs w:val="20"/>
          <w:lang w:eastAsia="ko-KR"/>
        </w:rPr>
        <w:t>조에</w:t>
      </w:r>
      <w:r w:rsidRPr="00E466EB">
        <w:rPr>
          <w:rFonts w:ascii="Verdana" w:hAnsi="Verdana" w:hint="eastAsia"/>
          <w:sz w:val="20"/>
          <w:szCs w:val="20"/>
          <w:lang w:eastAsia="ko-KR"/>
        </w:rPr>
        <w:t xml:space="preserve"> </w:t>
      </w:r>
      <w:r w:rsidRPr="00E466EB">
        <w:rPr>
          <w:rFonts w:ascii="Verdana" w:hAnsi="Verdana" w:hint="eastAsia"/>
          <w:sz w:val="20"/>
          <w:szCs w:val="20"/>
          <w:lang w:eastAsia="ko-KR"/>
        </w:rPr>
        <w:t>의해</w:t>
      </w:r>
      <w:r w:rsidRPr="00E466EB">
        <w:rPr>
          <w:rFonts w:ascii="Verdana" w:hAnsi="Verdana" w:hint="eastAsia"/>
          <w:sz w:val="20"/>
          <w:szCs w:val="20"/>
          <w:lang w:eastAsia="ko-KR"/>
        </w:rPr>
        <w:t xml:space="preserve"> </w:t>
      </w:r>
      <w:r w:rsidRPr="00E466EB">
        <w:rPr>
          <w:rFonts w:ascii="Verdana" w:hAnsi="Verdana" w:hint="eastAsia"/>
          <w:sz w:val="20"/>
          <w:szCs w:val="20"/>
          <w:lang w:eastAsia="ko-KR"/>
        </w:rPr>
        <w:t>보장되어</w:t>
      </w:r>
      <w:r w:rsidRPr="00E466EB">
        <w:rPr>
          <w:rFonts w:ascii="Verdana" w:hAnsi="Verdana" w:hint="eastAsia"/>
          <w:sz w:val="20"/>
          <w:szCs w:val="20"/>
          <w:lang w:eastAsia="ko-KR"/>
        </w:rPr>
        <w:t xml:space="preserve"> </w:t>
      </w:r>
      <w:r w:rsidRPr="00E466EB">
        <w:rPr>
          <w:rFonts w:ascii="Verdana" w:hAnsi="Verdana" w:hint="eastAsia"/>
          <w:sz w:val="20"/>
          <w:szCs w:val="20"/>
          <w:lang w:eastAsia="ko-KR"/>
        </w:rPr>
        <w:t>있는</w:t>
      </w:r>
      <w:r w:rsidRPr="00E466EB">
        <w:rPr>
          <w:rFonts w:ascii="Verdana" w:hAnsi="Verdana" w:hint="eastAsia"/>
          <w:sz w:val="20"/>
          <w:szCs w:val="20"/>
          <w:lang w:eastAsia="ko-KR"/>
        </w:rPr>
        <w:t xml:space="preserve"> </w:t>
      </w:r>
      <w:r w:rsidRPr="00E466EB">
        <w:rPr>
          <w:rFonts w:ascii="Verdana" w:hAnsi="Verdana" w:hint="eastAsia"/>
          <w:sz w:val="20"/>
          <w:szCs w:val="20"/>
          <w:lang w:eastAsia="ko-KR"/>
        </w:rPr>
        <w:t>재산권</w:t>
      </w:r>
      <w:r w:rsidRPr="00E466EB">
        <w:rPr>
          <w:rFonts w:ascii="Verdana" w:hAnsi="Verdana" w:hint="eastAsia"/>
          <w:sz w:val="20"/>
          <w:szCs w:val="20"/>
          <w:lang w:eastAsia="ko-KR"/>
        </w:rPr>
        <w:t xml:space="preserve"> </w:t>
      </w:r>
      <w:r w:rsidRPr="00E466EB">
        <w:rPr>
          <w:rFonts w:ascii="Verdana" w:hAnsi="Verdana" w:hint="eastAsia"/>
          <w:sz w:val="20"/>
          <w:szCs w:val="20"/>
          <w:lang w:eastAsia="ko-KR"/>
        </w:rPr>
        <w:t>하에서</w:t>
      </w:r>
      <w:r w:rsidRPr="00E466EB">
        <w:rPr>
          <w:rFonts w:ascii="Verdana" w:hAnsi="Verdana" w:hint="eastAsia"/>
          <w:sz w:val="20"/>
          <w:szCs w:val="20"/>
          <w:lang w:eastAsia="ko-KR"/>
        </w:rPr>
        <w:t xml:space="preserve"> </w:t>
      </w:r>
      <w:r w:rsidRPr="00E466EB">
        <w:rPr>
          <w:rFonts w:ascii="Verdana" w:hAnsi="Verdana" w:hint="eastAsia"/>
          <w:sz w:val="20"/>
          <w:szCs w:val="20"/>
          <w:lang w:eastAsia="ko-KR"/>
        </w:rPr>
        <w:t>보호되고</w:t>
      </w:r>
      <w:r w:rsidRPr="00E466EB">
        <w:rPr>
          <w:rFonts w:ascii="Verdana" w:hAnsi="Verdana" w:hint="eastAsia"/>
          <w:sz w:val="20"/>
          <w:szCs w:val="20"/>
          <w:lang w:eastAsia="ko-KR"/>
        </w:rPr>
        <w:t xml:space="preserve"> </w:t>
      </w:r>
      <w:r w:rsidRPr="00E466EB">
        <w:rPr>
          <w:rFonts w:ascii="Verdana" w:hAnsi="Verdana" w:hint="eastAsia"/>
          <w:sz w:val="20"/>
          <w:szCs w:val="20"/>
          <w:lang w:eastAsia="ko-KR"/>
        </w:rPr>
        <w:t>있다</w:t>
      </w:r>
      <w:r w:rsidRPr="00E466EB">
        <w:rPr>
          <w:rFonts w:ascii="Verdana" w:hAnsi="Verdana" w:hint="eastAsia"/>
          <w:sz w:val="20"/>
          <w:szCs w:val="20"/>
          <w:lang w:eastAsia="ko-KR"/>
        </w:rPr>
        <w:t>.</w:t>
      </w:r>
      <w:r>
        <w:rPr>
          <w:rFonts w:ascii="Verdana" w:hAnsi="Verdana"/>
          <w:sz w:val="20"/>
          <w:szCs w:val="20"/>
          <w:lang w:eastAsia="ko-KR"/>
        </w:rPr>
        <w:t xml:space="preserve"> </w:t>
      </w:r>
      <w:r w:rsidRPr="008474DF">
        <w:rPr>
          <w:rStyle w:val="italic"/>
          <w:rFonts w:ascii="Verdana" w:hAnsi="Verdana"/>
          <w:iCs/>
          <w:sz w:val="20"/>
          <w:szCs w:val="20"/>
          <w:lang w:eastAsia="ko-KR"/>
        </w:rPr>
        <w:t>Anheuser-Busch v. Portugal</w:t>
      </w:r>
      <w:r w:rsidRPr="008474DF">
        <w:rPr>
          <w:rFonts w:ascii="Verdana" w:hAnsi="Verdana"/>
          <w:sz w:val="20"/>
          <w:szCs w:val="20"/>
          <w:lang w:eastAsia="ko-KR"/>
        </w:rPr>
        <w:t xml:space="preserve">, Application No. 73049/01, Eur. Ct. Hum. Rts. (Grand Chamber 2007). </w:t>
      </w:r>
      <w:r w:rsidRPr="00E466EB">
        <w:rPr>
          <w:rFonts w:ascii="Verdana" w:hAnsi="Verdana" w:hint="eastAsia"/>
          <w:sz w:val="20"/>
          <w:szCs w:val="20"/>
          <w:lang w:eastAsia="ko-KR"/>
        </w:rPr>
        <w:t>그러나</w:t>
      </w:r>
      <w:r w:rsidRPr="00E466EB">
        <w:rPr>
          <w:rFonts w:ascii="Verdana" w:hAnsi="Verdana" w:hint="eastAsia"/>
          <w:sz w:val="20"/>
          <w:szCs w:val="20"/>
          <w:lang w:eastAsia="ko-KR"/>
        </w:rPr>
        <w:t xml:space="preserve"> </w:t>
      </w:r>
      <w:r w:rsidRPr="00E466EB">
        <w:rPr>
          <w:rFonts w:ascii="Verdana" w:hAnsi="Verdana" w:hint="eastAsia"/>
          <w:sz w:val="20"/>
          <w:szCs w:val="20"/>
          <w:lang w:eastAsia="ko-KR"/>
        </w:rPr>
        <w:t>재산권은</w:t>
      </w:r>
      <w:r w:rsidRPr="00E466EB">
        <w:rPr>
          <w:rFonts w:ascii="Verdana" w:hAnsi="Verdana" w:hint="eastAsia"/>
          <w:sz w:val="20"/>
          <w:szCs w:val="20"/>
          <w:lang w:eastAsia="ko-KR"/>
        </w:rPr>
        <w:t xml:space="preserve"> </w:t>
      </w:r>
      <w:r w:rsidRPr="00E466EB">
        <w:rPr>
          <w:rFonts w:ascii="Verdana" w:hAnsi="Verdana" w:hint="eastAsia"/>
          <w:sz w:val="20"/>
          <w:szCs w:val="20"/>
          <w:lang w:eastAsia="ko-KR"/>
        </w:rPr>
        <w:t>유엔의</w:t>
      </w:r>
      <w:r w:rsidRPr="00E466EB">
        <w:rPr>
          <w:rFonts w:ascii="Verdana" w:hAnsi="Verdana" w:hint="eastAsia"/>
          <w:sz w:val="20"/>
          <w:szCs w:val="20"/>
          <w:lang w:eastAsia="ko-KR"/>
        </w:rPr>
        <w:t xml:space="preserve"> </w:t>
      </w:r>
      <w:r w:rsidRPr="00E466EB">
        <w:rPr>
          <w:rFonts w:ascii="Verdana" w:hAnsi="Verdana" w:hint="eastAsia"/>
          <w:sz w:val="20"/>
          <w:szCs w:val="20"/>
          <w:lang w:eastAsia="ko-KR"/>
        </w:rPr>
        <w:t>인권</w:t>
      </w:r>
      <w:r>
        <w:rPr>
          <w:rFonts w:ascii="Verdana" w:hAnsi="Verdana" w:hint="eastAsia"/>
          <w:sz w:val="20"/>
          <w:szCs w:val="20"/>
          <w:lang w:eastAsia="ko-KR"/>
        </w:rPr>
        <w:t xml:space="preserve"> </w:t>
      </w:r>
      <w:r w:rsidRPr="00E466EB">
        <w:rPr>
          <w:rFonts w:ascii="Verdana" w:hAnsi="Verdana" w:hint="eastAsia"/>
          <w:sz w:val="20"/>
          <w:szCs w:val="20"/>
          <w:lang w:eastAsia="ko-KR"/>
        </w:rPr>
        <w:t>관련</w:t>
      </w:r>
      <w:r w:rsidRPr="00E466EB">
        <w:rPr>
          <w:rFonts w:ascii="Verdana" w:hAnsi="Verdana" w:hint="eastAsia"/>
          <w:sz w:val="20"/>
          <w:szCs w:val="20"/>
          <w:lang w:eastAsia="ko-KR"/>
        </w:rPr>
        <w:t xml:space="preserve"> </w:t>
      </w:r>
      <w:r w:rsidRPr="00E466EB">
        <w:rPr>
          <w:rFonts w:ascii="Verdana" w:hAnsi="Verdana" w:hint="eastAsia"/>
          <w:sz w:val="20"/>
          <w:szCs w:val="20"/>
          <w:lang w:eastAsia="ko-KR"/>
        </w:rPr>
        <w:t>조약들에는</w:t>
      </w:r>
      <w:r w:rsidRPr="00E466EB">
        <w:rPr>
          <w:rFonts w:ascii="Verdana" w:hAnsi="Verdana" w:hint="eastAsia"/>
          <w:sz w:val="20"/>
          <w:szCs w:val="20"/>
          <w:lang w:eastAsia="ko-KR"/>
        </w:rPr>
        <w:t xml:space="preserve"> </w:t>
      </w:r>
      <w:r w:rsidRPr="00E466EB">
        <w:rPr>
          <w:rFonts w:ascii="Verdana" w:hAnsi="Verdana" w:hint="eastAsia"/>
          <w:sz w:val="20"/>
          <w:szCs w:val="20"/>
          <w:lang w:eastAsia="ko-KR"/>
        </w:rPr>
        <w:t>나타나</w:t>
      </w:r>
      <w:r w:rsidRPr="00E466EB">
        <w:rPr>
          <w:rFonts w:ascii="Verdana" w:hAnsi="Verdana" w:hint="eastAsia"/>
          <w:sz w:val="20"/>
          <w:szCs w:val="20"/>
          <w:lang w:eastAsia="ko-KR"/>
        </w:rPr>
        <w:t xml:space="preserve"> </w:t>
      </w:r>
      <w:r w:rsidRPr="00E466EB">
        <w:rPr>
          <w:rFonts w:ascii="Verdana" w:hAnsi="Verdana" w:hint="eastAsia"/>
          <w:sz w:val="20"/>
          <w:szCs w:val="20"/>
          <w:lang w:eastAsia="ko-KR"/>
        </w:rPr>
        <w:t>있지</w:t>
      </w:r>
      <w:r w:rsidRPr="00E466EB">
        <w:rPr>
          <w:rFonts w:ascii="Verdana" w:hAnsi="Verdana" w:hint="eastAsia"/>
          <w:sz w:val="20"/>
          <w:szCs w:val="20"/>
          <w:lang w:eastAsia="ko-KR"/>
        </w:rPr>
        <w:t xml:space="preserve"> </w:t>
      </w:r>
      <w:r w:rsidRPr="00E466EB">
        <w:rPr>
          <w:rFonts w:ascii="Verdana" w:hAnsi="Verdana" w:hint="eastAsia"/>
          <w:sz w:val="20"/>
          <w:szCs w:val="20"/>
          <w:lang w:eastAsia="ko-KR"/>
        </w:rPr>
        <w:t>않다</w:t>
      </w:r>
      <w:r w:rsidRPr="00E466EB">
        <w:rPr>
          <w:rFonts w:ascii="Verdana" w:hAnsi="Verdana" w:hint="eastAsia"/>
          <w:sz w:val="20"/>
          <w:szCs w:val="20"/>
          <w:lang w:eastAsia="ko-KR"/>
        </w:rPr>
        <w:t xml:space="preserve">. </w:t>
      </w:r>
      <w:r w:rsidRPr="00E466EB">
        <w:rPr>
          <w:rFonts w:ascii="Verdana" w:hAnsi="Verdana" w:hint="eastAsia"/>
          <w:sz w:val="20"/>
          <w:szCs w:val="20"/>
          <w:lang w:eastAsia="ko-KR"/>
        </w:rPr>
        <w:t>더욱이</w:t>
      </w:r>
      <w:r w:rsidRPr="00E466EB">
        <w:rPr>
          <w:rFonts w:ascii="Verdana" w:hAnsi="Verdana" w:hint="eastAsia"/>
          <w:sz w:val="20"/>
          <w:szCs w:val="20"/>
          <w:lang w:eastAsia="ko-KR"/>
        </w:rPr>
        <w:t xml:space="preserve"> </w:t>
      </w:r>
      <w:r w:rsidRPr="00E466EB">
        <w:rPr>
          <w:rFonts w:ascii="Verdana" w:hAnsi="Verdana" w:hint="eastAsia"/>
          <w:sz w:val="20"/>
          <w:szCs w:val="20"/>
          <w:lang w:eastAsia="ko-KR"/>
        </w:rPr>
        <w:t>문화적</w:t>
      </w:r>
      <w:r w:rsidRPr="00E466EB">
        <w:rPr>
          <w:rFonts w:ascii="Verdana" w:hAnsi="Verdana" w:hint="eastAsia"/>
          <w:sz w:val="20"/>
          <w:szCs w:val="20"/>
          <w:lang w:eastAsia="ko-KR"/>
        </w:rPr>
        <w:t xml:space="preserve"> </w:t>
      </w:r>
      <w:r w:rsidRPr="00E466EB">
        <w:rPr>
          <w:rFonts w:ascii="Verdana" w:hAnsi="Verdana" w:hint="eastAsia"/>
          <w:sz w:val="20"/>
          <w:szCs w:val="20"/>
          <w:lang w:eastAsia="ko-KR"/>
        </w:rPr>
        <w:t>권리</w:t>
      </w:r>
      <w:r w:rsidRPr="00E466EB">
        <w:rPr>
          <w:rFonts w:ascii="Verdana" w:hAnsi="Verdana" w:hint="eastAsia"/>
          <w:sz w:val="20"/>
          <w:szCs w:val="20"/>
          <w:lang w:eastAsia="ko-KR"/>
        </w:rPr>
        <w:t xml:space="preserve"> </w:t>
      </w:r>
      <w:r w:rsidRPr="00E466EB">
        <w:rPr>
          <w:rFonts w:ascii="Verdana" w:hAnsi="Verdana" w:hint="eastAsia"/>
          <w:sz w:val="20"/>
          <w:szCs w:val="20"/>
          <w:lang w:eastAsia="ko-KR"/>
        </w:rPr>
        <w:t>분야의</w:t>
      </w:r>
      <w:r w:rsidRPr="00E466EB">
        <w:rPr>
          <w:rFonts w:ascii="Verdana" w:hAnsi="Verdana" w:hint="eastAsia"/>
          <w:sz w:val="20"/>
          <w:szCs w:val="20"/>
          <w:lang w:eastAsia="ko-KR"/>
        </w:rPr>
        <w:t xml:space="preserve"> </w:t>
      </w:r>
      <w:r w:rsidRPr="00E466EB">
        <w:rPr>
          <w:rFonts w:ascii="Verdana" w:hAnsi="Verdana" w:hint="eastAsia"/>
          <w:sz w:val="20"/>
          <w:szCs w:val="20"/>
          <w:lang w:eastAsia="ko-KR"/>
        </w:rPr>
        <w:t>유엔</w:t>
      </w:r>
      <w:r w:rsidRPr="00E466EB">
        <w:rPr>
          <w:rFonts w:ascii="Verdana" w:hAnsi="Verdana" w:hint="eastAsia"/>
          <w:sz w:val="20"/>
          <w:szCs w:val="20"/>
          <w:lang w:eastAsia="ko-KR"/>
        </w:rPr>
        <w:t xml:space="preserve"> </w:t>
      </w:r>
      <w:r w:rsidRPr="00E466EB">
        <w:rPr>
          <w:rFonts w:ascii="Verdana" w:hAnsi="Verdana" w:hint="eastAsia"/>
          <w:sz w:val="20"/>
          <w:szCs w:val="20"/>
          <w:lang w:eastAsia="ko-KR"/>
        </w:rPr>
        <w:t>특별보고관</w:t>
      </w:r>
      <w:r w:rsidRPr="00E466EB">
        <w:rPr>
          <w:rFonts w:ascii="Verdana" w:hAnsi="Verdana" w:hint="eastAsia"/>
          <w:sz w:val="20"/>
          <w:szCs w:val="20"/>
          <w:lang w:eastAsia="ko-KR"/>
        </w:rPr>
        <w:t>(UN Special Rapporteur in the Field of Cultural Rights)</w:t>
      </w:r>
      <w:r w:rsidRPr="00E466EB">
        <w:rPr>
          <w:rFonts w:ascii="Verdana" w:hAnsi="Verdana" w:hint="eastAsia"/>
          <w:sz w:val="20"/>
          <w:szCs w:val="20"/>
          <w:lang w:eastAsia="ko-KR"/>
        </w:rPr>
        <w:t>이</w:t>
      </w:r>
      <w:r w:rsidRPr="00E466EB">
        <w:rPr>
          <w:rFonts w:ascii="Verdana" w:hAnsi="Verdana" w:hint="eastAsia"/>
          <w:sz w:val="20"/>
          <w:szCs w:val="20"/>
          <w:lang w:eastAsia="ko-KR"/>
        </w:rPr>
        <w:t xml:space="preserve"> </w:t>
      </w:r>
      <w:r w:rsidRPr="00E466EB">
        <w:rPr>
          <w:rFonts w:ascii="Verdana" w:hAnsi="Verdana" w:hint="eastAsia"/>
          <w:sz w:val="20"/>
          <w:szCs w:val="20"/>
          <w:lang w:eastAsia="ko-KR"/>
        </w:rPr>
        <w:t>주목한</w:t>
      </w:r>
      <w:r w:rsidRPr="00E466EB">
        <w:rPr>
          <w:rFonts w:ascii="Verdana" w:hAnsi="Verdana" w:hint="eastAsia"/>
          <w:sz w:val="20"/>
          <w:szCs w:val="20"/>
          <w:lang w:eastAsia="ko-KR"/>
        </w:rPr>
        <w:t xml:space="preserve"> </w:t>
      </w:r>
      <w:r w:rsidRPr="00E466EB">
        <w:rPr>
          <w:rFonts w:ascii="Verdana" w:hAnsi="Verdana" w:hint="eastAsia"/>
          <w:sz w:val="20"/>
          <w:szCs w:val="20"/>
          <w:lang w:eastAsia="ko-KR"/>
        </w:rPr>
        <w:t>바에</w:t>
      </w:r>
      <w:r w:rsidRPr="00E466EB">
        <w:rPr>
          <w:rFonts w:ascii="Verdana" w:hAnsi="Verdana" w:hint="eastAsia"/>
          <w:sz w:val="20"/>
          <w:szCs w:val="20"/>
          <w:lang w:eastAsia="ko-KR"/>
        </w:rPr>
        <w:t xml:space="preserve"> </w:t>
      </w:r>
      <w:r w:rsidRPr="00E466EB">
        <w:rPr>
          <w:rFonts w:ascii="Verdana" w:hAnsi="Verdana" w:hint="eastAsia"/>
          <w:sz w:val="20"/>
          <w:szCs w:val="20"/>
          <w:lang w:eastAsia="ko-KR"/>
        </w:rPr>
        <w:t>의하면</w:t>
      </w:r>
      <w:r w:rsidRPr="00E466EB">
        <w:rPr>
          <w:rFonts w:ascii="Verdana" w:hAnsi="Verdana" w:hint="eastAsia"/>
          <w:sz w:val="20"/>
          <w:szCs w:val="20"/>
          <w:lang w:eastAsia="ko-KR"/>
        </w:rPr>
        <w:t xml:space="preserve">, </w:t>
      </w:r>
      <w:r w:rsidRPr="00E466EB">
        <w:rPr>
          <w:rFonts w:ascii="Verdana" w:hAnsi="Verdana" w:hint="eastAsia"/>
          <w:sz w:val="20"/>
          <w:szCs w:val="20"/>
          <w:lang w:eastAsia="ko-KR"/>
        </w:rPr>
        <w:t>유럽에서조차</w:t>
      </w:r>
      <w:r w:rsidRPr="00E466EB">
        <w:rPr>
          <w:rFonts w:ascii="Verdana" w:hAnsi="Verdana" w:hint="eastAsia"/>
          <w:sz w:val="20"/>
          <w:szCs w:val="20"/>
          <w:lang w:eastAsia="ko-KR"/>
        </w:rPr>
        <w:t xml:space="preserve"> </w:t>
      </w:r>
      <w:r w:rsidRPr="00E466EB">
        <w:rPr>
          <w:rFonts w:ascii="Verdana" w:hAnsi="Verdana" w:hint="eastAsia"/>
          <w:sz w:val="20"/>
          <w:szCs w:val="20"/>
          <w:lang w:eastAsia="ko-KR"/>
        </w:rPr>
        <w:t>재산권은</w:t>
      </w:r>
      <w:r w:rsidRPr="00E466EB">
        <w:rPr>
          <w:rFonts w:ascii="Verdana" w:hAnsi="Verdana" w:hint="eastAsia"/>
          <w:sz w:val="20"/>
          <w:szCs w:val="20"/>
          <w:lang w:eastAsia="ko-KR"/>
        </w:rPr>
        <w:t xml:space="preserve"> </w:t>
      </w:r>
      <w:r w:rsidRPr="00E466EB">
        <w:rPr>
          <w:rFonts w:ascii="Verdana" w:hAnsi="Verdana" w:hint="eastAsia"/>
          <w:sz w:val="20"/>
          <w:szCs w:val="20"/>
          <w:lang w:eastAsia="ko-KR"/>
        </w:rPr>
        <w:t>국가들이</w:t>
      </w:r>
      <w:r w:rsidRPr="00E466EB">
        <w:rPr>
          <w:rFonts w:ascii="Verdana" w:hAnsi="Verdana" w:hint="eastAsia"/>
          <w:sz w:val="20"/>
          <w:szCs w:val="20"/>
          <w:lang w:eastAsia="ko-KR"/>
        </w:rPr>
        <w:t xml:space="preserve"> </w:t>
      </w:r>
      <w:r w:rsidRPr="00E466EB">
        <w:rPr>
          <w:rFonts w:ascii="Verdana" w:hAnsi="Verdana" w:hint="eastAsia"/>
          <w:sz w:val="20"/>
          <w:szCs w:val="20"/>
          <w:lang w:eastAsia="ko-KR"/>
        </w:rPr>
        <w:t>이미</w:t>
      </w:r>
      <w:r w:rsidRPr="00E466EB">
        <w:rPr>
          <w:rFonts w:ascii="Verdana" w:hAnsi="Verdana" w:hint="eastAsia"/>
          <w:sz w:val="20"/>
          <w:szCs w:val="20"/>
          <w:lang w:eastAsia="ko-KR"/>
        </w:rPr>
        <w:t xml:space="preserve"> </w:t>
      </w:r>
      <w:r w:rsidRPr="00E466EB">
        <w:rPr>
          <w:rFonts w:ascii="Verdana" w:hAnsi="Verdana" w:hint="eastAsia"/>
          <w:sz w:val="20"/>
          <w:szCs w:val="20"/>
          <w:lang w:eastAsia="ko-KR"/>
        </w:rPr>
        <w:t>승인</w:t>
      </w:r>
      <w:r>
        <w:rPr>
          <w:rFonts w:ascii="Verdana" w:hAnsi="Verdana" w:hint="eastAsia"/>
          <w:sz w:val="20"/>
          <w:szCs w:val="20"/>
          <w:lang w:eastAsia="ko-KR"/>
        </w:rPr>
        <w:t>한</w:t>
      </w:r>
      <w:r w:rsidRPr="00E466EB">
        <w:rPr>
          <w:rFonts w:ascii="Verdana" w:hAnsi="Verdana" w:hint="eastAsia"/>
          <w:sz w:val="20"/>
          <w:szCs w:val="20"/>
          <w:lang w:eastAsia="ko-KR"/>
        </w:rPr>
        <w:t xml:space="preserve"> </w:t>
      </w:r>
      <w:r w:rsidRPr="00E466EB">
        <w:rPr>
          <w:rFonts w:ascii="Verdana" w:hAnsi="Verdana" w:hint="eastAsia"/>
          <w:sz w:val="20"/>
          <w:szCs w:val="20"/>
          <w:lang w:eastAsia="ko-KR"/>
        </w:rPr>
        <w:t>지식재산권을</w:t>
      </w:r>
      <w:r w:rsidRPr="00E466EB">
        <w:rPr>
          <w:rFonts w:ascii="Verdana" w:hAnsi="Verdana" w:hint="eastAsia"/>
          <w:sz w:val="20"/>
          <w:szCs w:val="20"/>
          <w:lang w:eastAsia="ko-KR"/>
        </w:rPr>
        <w:t xml:space="preserve"> </w:t>
      </w:r>
      <w:r w:rsidRPr="00E466EB">
        <w:rPr>
          <w:rFonts w:ascii="Verdana" w:hAnsi="Verdana" w:hint="eastAsia"/>
          <w:sz w:val="20"/>
          <w:szCs w:val="20"/>
          <w:lang w:eastAsia="ko-KR"/>
        </w:rPr>
        <w:t>존중하도록</w:t>
      </w:r>
      <w:r w:rsidRPr="00E466EB">
        <w:rPr>
          <w:rFonts w:ascii="Verdana" w:hAnsi="Verdana" w:hint="eastAsia"/>
          <w:sz w:val="20"/>
          <w:szCs w:val="20"/>
          <w:lang w:eastAsia="ko-KR"/>
        </w:rPr>
        <w:t xml:space="preserve"> </w:t>
      </w:r>
      <w:r w:rsidRPr="00E466EB">
        <w:rPr>
          <w:rFonts w:ascii="Verdana" w:hAnsi="Verdana" w:hint="eastAsia"/>
          <w:sz w:val="20"/>
          <w:szCs w:val="20"/>
          <w:lang w:eastAsia="ko-KR"/>
        </w:rPr>
        <w:t>할</w:t>
      </w:r>
      <w:r w:rsidRPr="00E466EB">
        <w:rPr>
          <w:rFonts w:ascii="Verdana" w:hAnsi="Verdana" w:hint="eastAsia"/>
          <w:sz w:val="20"/>
          <w:szCs w:val="20"/>
          <w:lang w:eastAsia="ko-KR"/>
        </w:rPr>
        <w:t xml:space="preserve"> </w:t>
      </w:r>
      <w:r w:rsidRPr="00E466EB">
        <w:rPr>
          <w:rFonts w:ascii="Verdana" w:hAnsi="Verdana" w:hint="eastAsia"/>
          <w:sz w:val="20"/>
          <w:szCs w:val="20"/>
          <w:lang w:eastAsia="ko-KR"/>
        </w:rPr>
        <w:t>뿐이다</w:t>
      </w:r>
      <w:r w:rsidRPr="00E466EB">
        <w:rPr>
          <w:rFonts w:ascii="Verdana" w:hAnsi="Verdana" w:hint="eastAsia"/>
          <w:sz w:val="20"/>
          <w:szCs w:val="20"/>
          <w:lang w:eastAsia="ko-KR"/>
        </w:rPr>
        <w:t xml:space="preserve">. </w:t>
      </w:r>
      <w:r w:rsidRPr="00E466EB">
        <w:rPr>
          <w:rFonts w:ascii="Verdana" w:hAnsi="Verdana" w:hint="eastAsia"/>
          <w:sz w:val="20"/>
          <w:szCs w:val="20"/>
          <w:lang w:eastAsia="ko-KR"/>
        </w:rPr>
        <w:t>이에</w:t>
      </w:r>
      <w:r w:rsidRPr="00E466EB">
        <w:rPr>
          <w:rFonts w:ascii="Verdana" w:hAnsi="Verdana" w:hint="eastAsia"/>
          <w:sz w:val="20"/>
          <w:szCs w:val="20"/>
          <w:lang w:eastAsia="ko-KR"/>
        </w:rPr>
        <w:t xml:space="preserve"> </w:t>
      </w:r>
      <w:r w:rsidRPr="00E466EB">
        <w:rPr>
          <w:rFonts w:ascii="Verdana" w:hAnsi="Verdana" w:hint="eastAsia"/>
          <w:sz w:val="20"/>
          <w:szCs w:val="20"/>
          <w:lang w:eastAsia="ko-KR"/>
        </w:rPr>
        <w:t>따라</w:t>
      </w:r>
      <w:r w:rsidRPr="00E466EB">
        <w:rPr>
          <w:rFonts w:ascii="Verdana" w:hAnsi="Verdana" w:hint="eastAsia"/>
          <w:sz w:val="20"/>
          <w:szCs w:val="20"/>
          <w:lang w:eastAsia="ko-KR"/>
        </w:rPr>
        <w:t xml:space="preserve"> </w:t>
      </w:r>
      <w:r w:rsidRPr="00E466EB">
        <w:rPr>
          <w:rFonts w:ascii="Verdana" w:hAnsi="Verdana" w:hint="eastAsia"/>
          <w:sz w:val="20"/>
          <w:szCs w:val="20"/>
          <w:lang w:eastAsia="ko-KR"/>
        </w:rPr>
        <w:t>재산권은</w:t>
      </w:r>
      <w:r w:rsidRPr="00E466EB">
        <w:rPr>
          <w:rFonts w:ascii="Verdana" w:hAnsi="Verdana" w:hint="eastAsia"/>
          <w:sz w:val="20"/>
          <w:szCs w:val="20"/>
          <w:lang w:eastAsia="ko-KR"/>
        </w:rPr>
        <w:t xml:space="preserve"> </w:t>
      </w:r>
      <w:r w:rsidRPr="00E466EB">
        <w:rPr>
          <w:rFonts w:ascii="Verdana" w:hAnsi="Verdana" w:hint="eastAsia"/>
          <w:sz w:val="20"/>
          <w:szCs w:val="20"/>
          <w:lang w:eastAsia="ko-KR"/>
        </w:rPr>
        <w:t>이러한</w:t>
      </w:r>
      <w:r w:rsidRPr="00E466EB">
        <w:rPr>
          <w:rFonts w:ascii="Verdana" w:hAnsi="Verdana" w:hint="eastAsia"/>
          <w:sz w:val="20"/>
          <w:szCs w:val="20"/>
          <w:lang w:eastAsia="ko-KR"/>
        </w:rPr>
        <w:t xml:space="preserve"> </w:t>
      </w:r>
      <w:r w:rsidRPr="00E466EB">
        <w:rPr>
          <w:rFonts w:ascii="Verdana" w:hAnsi="Verdana" w:hint="eastAsia"/>
          <w:sz w:val="20"/>
          <w:szCs w:val="20"/>
          <w:lang w:eastAsia="ko-KR"/>
        </w:rPr>
        <w:t>권리들을</w:t>
      </w:r>
      <w:r w:rsidRPr="00E466EB">
        <w:rPr>
          <w:rFonts w:ascii="Verdana" w:hAnsi="Verdana" w:hint="eastAsia"/>
          <w:sz w:val="20"/>
          <w:szCs w:val="20"/>
          <w:lang w:eastAsia="ko-KR"/>
        </w:rPr>
        <w:t xml:space="preserve"> </w:t>
      </w:r>
      <w:r w:rsidRPr="00E466EB">
        <w:rPr>
          <w:rFonts w:ascii="Verdana" w:hAnsi="Verdana" w:hint="eastAsia"/>
          <w:sz w:val="20"/>
          <w:szCs w:val="20"/>
          <w:lang w:eastAsia="ko-KR"/>
        </w:rPr>
        <w:t>창설하거나</w:t>
      </w:r>
      <w:r w:rsidRPr="00E466EB">
        <w:rPr>
          <w:rFonts w:ascii="Verdana" w:hAnsi="Verdana" w:hint="eastAsia"/>
          <w:sz w:val="20"/>
          <w:szCs w:val="20"/>
          <w:lang w:eastAsia="ko-KR"/>
        </w:rPr>
        <w:t xml:space="preserve"> </w:t>
      </w:r>
      <w:r w:rsidRPr="00E466EB">
        <w:rPr>
          <w:rFonts w:ascii="Verdana" w:hAnsi="Verdana" w:hint="eastAsia"/>
          <w:sz w:val="20"/>
          <w:szCs w:val="20"/>
          <w:lang w:eastAsia="ko-KR"/>
        </w:rPr>
        <w:t>지적재산권의</w:t>
      </w:r>
      <w:r w:rsidRPr="00E466EB">
        <w:rPr>
          <w:rFonts w:ascii="Verdana" w:hAnsi="Verdana" w:hint="eastAsia"/>
          <w:sz w:val="20"/>
          <w:szCs w:val="20"/>
          <w:lang w:eastAsia="ko-KR"/>
        </w:rPr>
        <w:t xml:space="preserve"> </w:t>
      </w:r>
      <w:r w:rsidRPr="00E466EB">
        <w:rPr>
          <w:rFonts w:ascii="Verdana" w:hAnsi="Verdana" w:hint="eastAsia"/>
          <w:sz w:val="20"/>
          <w:szCs w:val="20"/>
          <w:lang w:eastAsia="ko-KR"/>
        </w:rPr>
        <w:t>보호에</w:t>
      </w:r>
      <w:r w:rsidRPr="00E466EB">
        <w:rPr>
          <w:rFonts w:ascii="Verdana" w:hAnsi="Verdana" w:hint="eastAsia"/>
          <w:sz w:val="20"/>
          <w:szCs w:val="20"/>
          <w:lang w:eastAsia="ko-KR"/>
        </w:rPr>
        <w:t xml:space="preserve"> </w:t>
      </w:r>
      <w:r w:rsidRPr="00E466EB">
        <w:rPr>
          <w:rFonts w:ascii="Verdana" w:hAnsi="Verdana" w:hint="eastAsia"/>
          <w:sz w:val="20"/>
          <w:szCs w:val="20"/>
          <w:lang w:eastAsia="ko-KR"/>
        </w:rPr>
        <w:t>관한</w:t>
      </w:r>
      <w:r w:rsidRPr="00E466EB">
        <w:rPr>
          <w:rFonts w:ascii="Verdana" w:hAnsi="Verdana" w:hint="eastAsia"/>
          <w:sz w:val="20"/>
          <w:szCs w:val="20"/>
          <w:lang w:eastAsia="ko-KR"/>
        </w:rPr>
        <w:t xml:space="preserve"> </w:t>
      </w:r>
      <w:r w:rsidRPr="00E466EB">
        <w:rPr>
          <w:rFonts w:ascii="Verdana" w:hAnsi="Verdana" w:hint="eastAsia"/>
          <w:sz w:val="20"/>
          <w:szCs w:val="20"/>
          <w:lang w:eastAsia="ko-KR"/>
        </w:rPr>
        <w:t>어떤</w:t>
      </w:r>
      <w:r w:rsidRPr="00E466EB">
        <w:rPr>
          <w:rFonts w:ascii="Verdana" w:hAnsi="Verdana" w:hint="eastAsia"/>
          <w:sz w:val="20"/>
          <w:szCs w:val="20"/>
          <w:lang w:eastAsia="ko-KR"/>
        </w:rPr>
        <w:t xml:space="preserve"> </w:t>
      </w:r>
      <w:r w:rsidRPr="00E466EB">
        <w:rPr>
          <w:rFonts w:ascii="Verdana" w:hAnsi="Verdana" w:hint="eastAsia"/>
          <w:sz w:val="20"/>
          <w:szCs w:val="20"/>
          <w:lang w:eastAsia="ko-KR"/>
        </w:rPr>
        <w:t>특정한</w:t>
      </w:r>
      <w:r w:rsidRPr="00E466EB">
        <w:rPr>
          <w:rFonts w:ascii="Verdana" w:hAnsi="Verdana" w:hint="eastAsia"/>
          <w:sz w:val="20"/>
          <w:szCs w:val="20"/>
          <w:lang w:eastAsia="ko-KR"/>
        </w:rPr>
        <w:t xml:space="preserve"> </w:t>
      </w:r>
      <w:r w:rsidRPr="00E466EB">
        <w:rPr>
          <w:rFonts w:ascii="Verdana" w:hAnsi="Verdana" w:hint="eastAsia"/>
          <w:sz w:val="20"/>
          <w:szCs w:val="20"/>
          <w:lang w:eastAsia="ko-KR"/>
        </w:rPr>
        <w:t>접근방법을</w:t>
      </w:r>
      <w:r w:rsidRPr="00E466EB">
        <w:rPr>
          <w:rFonts w:ascii="Verdana" w:hAnsi="Verdana" w:hint="eastAsia"/>
          <w:sz w:val="20"/>
          <w:szCs w:val="20"/>
          <w:lang w:eastAsia="ko-KR"/>
        </w:rPr>
        <w:t xml:space="preserve"> </w:t>
      </w:r>
      <w:r w:rsidRPr="00E466EB">
        <w:rPr>
          <w:rFonts w:ascii="Verdana" w:hAnsi="Verdana" w:hint="eastAsia"/>
          <w:sz w:val="20"/>
          <w:szCs w:val="20"/>
          <w:lang w:eastAsia="ko-KR"/>
        </w:rPr>
        <w:t>채택하도록</w:t>
      </w:r>
      <w:r w:rsidRPr="00E466EB">
        <w:rPr>
          <w:rFonts w:ascii="Verdana" w:hAnsi="Verdana" w:hint="eastAsia"/>
          <w:sz w:val="20"/>
          <w:szCs w:val="20"/>
          <w:lang w:eastAsia="ko-KR"/>
        </w:rPr>
        <w:t xml:space="preserve"> </w:t>
      </w:r>
      <w:r w:rsidRPr="00E466EB">
        <w:rPr>
          <w:rFonts w:ascii="Verdana" w:hAnsi="Verdana" w:hint="eastAsia"/>
          <w:sz w:val="20"/>
          <w:szCs w:val="20"/>
          <w:lang w:eastAsia="ko-KR"/>
        </w:rPr>
        <w:t>하지는</w:t>
      </w:r>
      <w:r w:rsidRPr="00E466EB">
        <w:rPr>
          <w:rFonts w:ascii="Verdana" w:hAnsi="Verdana" w:hint="eastAsia"/>
          <w:sz w:val="20"/>
          <w:szCs w:val="20"/>
          <w:lang w:eastAsia="ko-KR"/>
        </w:rPr>
        <w:t xml:space="preserve"> </w:t>
      </w:r>
      <w:r w:rsidRPr="00E466EB">
        <w:rPr>
          <w:rFonts w:ascii="Verdana" w:hAnsi="Verdana" w:hint="eastAsia"/>
          <w:sz w:val="20"/>
          <w:szCs w:val="20"/>
          <w:lang w:eastAsia="ko-KR"/>
        </w:rPr>
        <w:t>않는다</w:t>
      </w:r>
      <w:r w:rsidRPr="00E466EB">
        <w:rPr>
          <w:rFonts w:ascii="Verdana" w:hAnsi="Verdana" w:hint="eastAsia"/>
          <w:sz w:val="20"/>
          <w:szCs w:val="20"/>
          <w:lang w:eastAsia="ko-KR"/>
        </w:rPr>
        <w:t>.</w:t>
      </w:r>
      <w:r>
        <w:rPr>
          <w:rFonts w:ascii="Verdana" w:hAnsi="Verdana"/>
          <w:sz w:val="20"/>
          <w:szCs w:val="20"/>
          <w:lang w:eastAsia="ko-KR"/>
        </w:rPr>
        <w:t xml:space="preserve"> </w:t>
      </w:r>
      <w:r w:rsidRPr="008474DF">
        <w:rPr>
          <w:rStyle w:val="italic"/>
          <w:rFonts w:ascii="Verdana" w:hAnsi="Verdana"/>
          <w:iCs/>
          <w:sz w:val="20"/>
          <w:szCs w:val="20"/>
          <w:lang w:eastAsia="en-US"/>
        </w:rPr>
        <w:t>Copyright Policy and the Right to Science and Culture, Report of the Special Rapporteur in the Field of Cultural Rights</w:t>
      </w:r>
      <w:r w:rsidRPr="008474DF">
        <w:rPr>
          <w:rFonts w:ascii="Verdana" w:hAnsi="Verdana"/>
          <w:sz w:val="20"/>
          <w:szCs w:val="20"/>
        </w:rPr>
        <w:t>, Farida Shaheed, A/HRC/28/57 ¶ 53 (Dec. 2014) [</w:t>
      </w:r>
      <w:r w:rsidRPr="00E466EB">
        <w:rPr>
          <w:rFonts w:ascii="Verdana" w:hAnsi="Verdana" w:hint="eastAsia"/>
          <w:sz w:val="20"/>
          <w:szCs w:val="20"/>
        </w:rPr>
        <w:t>이하</w:t>
      </w:r>
      <w:r w:rsidRPr="00E466EB">
        <w:rPr>
          <w:rFonts w:ascii="Verdana" w:hAnsi="Verdana" w:hint="eastAsia"/>
          <w:sz w:val="20"/>
          <w:szCs w:val="20"/>
        </w:rPr>
        <w:t xml:space="preserve"> </w:t>
      </w:r>
      <w:r w:rsidRPr="00E466EB">
        <w:rPr>
          <w:rFonts w:ascii="Verdana" w:hAnsi="Verdana" w:hint="eastAsia"/>
          <w:sz w:val="20"/>
          <w:szCs w:val="20"/>
        </w:rPr>
        <w:t>특별보고관</w:t>
      </w:r>
      <w:r w:rsidRPr="00E466EB">
        <w:rPr>
          <w:rFonts w:ascii="Verdana" w:hAnsi="Verdana" w:hint="eastAsia"/>
          <w:sz w:val="20"/>
          <w:szCs w:val="20"/>
        </w:rPr>
        <w:t xml:space="preserve"> </w:t>
      </w:r>
      <w:r w:rsidRPr="00E466EB">
        <w:rPr>
          <w:rFonts w:ascii="Verdana" w:hAnsi="Verdana" w:hint="eastAsia"/>
          <w:sz w:val="20"/>
          <w:szCs w:val="20"/>
        </w:rPr>
        <w:t>저작권</w:t>
      </w:r>
      <w:r w:rsidRPr="00E466EB">
        <w:rPr>
          <w:rFonts w:ascii="Verdana" w:hAnsi="Verdana" w:hint="eastAsia"/>
          <w:sz w:val="20"/>
          <w:szCs w:val="20"/>
        </w:rPr>
        <w:t xml:space="preserve"> </w:t>
      </w:r>
      <w:r w:rsidRPr="00E466EB">
        <w:rPr>
          <w:rFonts w:ascii="Verdana" w:hAnsi="Verdana" w:hint="eastAsia"/>
          <w:sz w:val="20"/>
          <w:szCs w:val="20"/>
        </w:rPr>
        <w:t>보고서</w:t>
      </w:r>
      <w:r w:rsidRPr="00E466EB">
        <w:rPr>
          <w:rFonts w:ascii="Verdana" w:hAnsi="Verdana" w:hint="eastAsia"/>
          <w:sz w:val="20"/>
          <w:szCs w:val="20"/>
        </w:rPr>
        <w:t>(SR Copyright Report)</w:t>
      </w:r>
      <w:r w:rsidRPr="008474DF">
        <w:rPr>
          <w:rFonts w:ascii="Verdana" w:hAnsi="Verdana"/>
          <w:sz w:val="20"/>
          <w:szCs w:val="20"/>
        </w:rPr>
        <w:t>].</w:t>
      </w:r>
    </w:p>
  </w:footnote>
  <w:footnote w:id="5">
    <w:p w14:paraId="6D9C5A40" w14:textId="77777777" w:rsidR="00B63369" w:rsidRPr="008474DF" w:rsidRDefault="00B63369" w:rsidP="00FA0EAE">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sc"/>
          <w:rFonts w:ascii="Verdana" w:hAnsi="Verdana"/>
          <w:sz w:val="20"/>
          <w:szCs w:val="20"/>
          <w:lang w:eastAsia="en-US"/>
        </w:rPr>
        <w:t>World Intellectual Property Organization</w:t>
      </w:r>
      <w:r w:rsidRPr="008474DF">
        <w:rPr>
          <w:rFonts w:ascii="Verdana" w:hAnsi="Verdana"/>
          <w:sz w:val="20"/>
          <w:szCs w:val="20"/>
        </w:rPr>
        <w:t xml:space="preserve">, </w:t>
      </w:r>
      <w:r w:rsidRPr="008474DF">
        <w:rPr>
          <w:rStyle w:val="sc"/>
          <w:rFonts w:ascii="Verdana" w:hAnsi="Verdana"/>
          <w:sz w:val="20"/>
          <w:szCs w:val="20"/>
          <w:lang w:eastAsia="en-US"/>
        </w:rPr>
        <w:t>Study on Copyright Limitations and Exceptions for the Visually Impaired, SCCR/15/7</w:t>
      </w:r>
      <w:r w:rsidRPr="008474DF">
        <w:rPr>
          <w:rFonts w:ascii="Verdana" w:hAnsi="Verdana"/>
          <w:sz w:val="20"/>
          <w:szCs w:val="20"/>
        </w:rPr>
        <w:t xml:space="preserve"> (2007) (prepared by Judith Sullivan) [</w:t>
      </w:r>
      <w:r w:rsidRPr="00E466EB">
        <w:rPr>
          <w:rFonts w:ascii="Verdana" w:hAnsi="Verdana" w:hint="eastAsia"/>
          <w:sz w:val="20"/>
          <w:szCs w:val="20"/>
        </w:rPr>
        <w:t>이하</w:t>
      </w:r>
      <w:r w:rsidRPr="00E466EB">
        <w:rPr>
          <w:rFonts w:ascii="Verdana" w:hAnsi="Verdana" w:hint="eastAsia"/>
          <w:sz w:val="20"/>
          <w:szCs w:val="20"/>
        </w:rPr>
        <w:t xml:space="preserve"> WIPO </w:t>
      </w:r>
      <w:r w:rsidRPr="00E466EB">
        <w:rPr>
          <w:rFonts w:ascii="Verdana" w:hAnsi="Verdana" w:hint="eastAsia"/>
          <w:sz w:val="20"/>
          <w:szCs w:val="20"/>
        </w:rPr>
        <w:t>연구</w:t>
      </w:r>
      <w:r w:rsidRPr="00E466EB">
        <w:rPr>
          <w:rFonts w:ascii="Verdana" w:hAnsi="Verdana" w:hint="eastAsia"/>
          <w:sz w:val="20"/>
          <w:szCs w:val="20"/>
        </w:rPr>
        <w:t>(</w:t>
      </w:r>
      <w:r w:rsidRPr="008474DF">
        <w:rPr>
          <w:rStyle w:val="sc"/>
          <w:rFonts w:ascii="Verdana" w:hAnsi="Verdana"/>
          <w:sz w:val="20"/>
          <w:szCs w:val="20"/>
          <w:lang w:eastAsia="en-US"/>
        </w:rPr>
        <w:t>WIPO Study</w:t>
      </w:r>
      <w:r w:rsidRPr="00E466EB">
        <w:rPr>
          <w:rFonts w:ascii="Verdana" w:hAnsi="Verdana" w:hint="eastAsia"/>
          <w:sz w:val="20"/>
          <w:szCs w:val="20"/>
        </w:rPr>
        <w:t>)</w:t>
      </w:r>
      <w:r w:rsidRPr="008474DF">
        <w:rPr>
          <w:rFonts w:ascii="Verdana" w:hAnsi="Verdana"/>
          <w:sz w:val="20"/>
          <w:szCs w:val="20"/>
        </w:rPr>
        <w:t xml:space="preserve">], </w:t>
      </w:r>
      <w:hyperlink r:id="rId1" w:history="1">
        <w:r w:rsidRPr="007E1636">
          <w:rPr>
            <w:rStyle w:val="Hyperlink"/>
            <w:rFonts w:ascii="Verdana" w:hAnsi="Verdana"/>
            <w:sz w:val="20"/>
            <w:szCs w:val="20"/>
          </w:rPr>
          <w:t>http://www.wipo.int/edocs/mdocs/copyright/en/sccr_15/sccr_15_7.pdf</w:t>
        </w:r>
      </w:hyperlink>
      <w:r>
        <w:rPr>
          <w:rFonts w:ascii="Verdana" w:hAnsi="Verdana"/>
          <w:sz w:val="20"/>
          <w:szCs w:val="20"/>
        </w:rPr>
        <w:t xml:space="preserve"> </w:t>
      </w:r>
    </w:p>
  </w:footnote>
  <w:footnote w:id="6">
    <w:p w14:paraId="223F3D77" w14:textId="77777777" w:rsidR="00B63369" w:rsidRPr="008474DF" w:rsidRDefault="00B63369" w:rsidP="00FA0EAE">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Id.</w:t>
      </w:r>
      <w:r w:rsidRPr="008474DF">
        <w:rPr>
          <w:rFonts w:ascii="Verdana" w:hAnsi="Verdana"/>
          <w:sz w:val="20"/>
          <w:szCs w:val="20"/>
        </w:rPr>
        <w:t xml:space="preserve"> at 9.</w:t>
      </w:r>
    </w:p>
  </w:footnote>
  <w:footnote w:id="7">
    <w:p w14:paraId="6F25CD94"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5C6B8B">
        <w:rPr>
          <w:rFonts w:ascii="Verdana" w:hAnsi="Verdana" w:hint="eastAsia"/>
          <w:sz w:val="20"/>
          <w:szCs w:val="20"/>
        </w:rPr>
        <w:t>“…</w:t>
      </w:r>
      <w:r w:rsidRPr="005C6B8B">
        <w:rPr>
          <w:rFonts w:ascii="Verdana" w:hAnsi="Verdana" w:hint="eastAsia"/>
          <w:sz w:val="20"/>
          <w:szCs w:val="20"/>
        </w:rPr>
        <w:t xml:space="preserve"> constitute a vital part of the balance that copyright law must strike between the interests of rights-holders in exclusive control and the interests of others in cultural participation.</w:t>
      </w:r>
      <w:r w:rsidRPr="005C6B8B">
        <w:rPr>
          <w:rFonts w:ascii="Verdana" w:hAnsi="Verdana" w:hint="eastAsia"/>
          <w:sz w:val="20"/>
          <w:szCs w:val="20"/>
        </w:rPr>
        <w:t>”</w:t>
      </w:r>
      <w:r w:rsidRPr="005C6B8B">
        <w:rPr>
          <w:rFonts w:ascii="Verdana" w:hAnsi="Verdana" w:hint="eastAsia"/>
          <w:sz w:val="20"/>
          <w:szCs w:val="20"/>
        </w:rPr>
        <w:t xml:space="preserve"> </w:t>
      </w:r>
      <w:r w:rsidRPr="005C6B8B">
        <w:rPr>
          <w:rFonts w:ascii="Verdana" w:hAnsi="Verdana" w:hint="eastAsia"/>
          <w:sz w:val="20"/>
          <w:szCs w:val="20"/>
        </w:rPr>
        <w:t>특별보고관</w:t>
      </w:r>
      <w:r w:rsidRPr="005C6B8B">
        <w:rPr>
          <w:rFonts w:ascii="Verdana" w:hAnsi="Verdana" w:hint="eastAsia"/>
          <w:sz w:val="20"/>
          <w:szCs w:val="20"/>
        </w:rPr>
        <w:t xml:space="preserve"> </w:t>
      </w:r>
      <w:r w:rsidRPr="005C6B8B">
        <w:rPr>
          <w:rFonts w:ascii="Verdana" w:hAnsi="Verdana" w:hint="eastAsia"/>
          <w:sz w:val="20"/>
          <w:szCs w:val="20"/>
        </w:rPr>
        <w:t>저작권</w:t>
      </w:r>
      <w:r w:rsidRPr="005C6B8B">
        <w:rPr>
          <w:rFonts w:ascii="Verdana" w:hAnsi="Verdana" w:hint="eastAsia"/>
          <w:sz w:val="20"/>
          <w:szCs w:val="20"/>
        </w:rPr>
        <w:t xml:space="preserve"> </w:t>
      </w:r>
      <w:r w:rsidRPr="005C6B8B">
        <w:rPr>
          <w:rFonts w:ascii="Verdana" w:hAnsi="Verdana" w:hint="eastAsia"/>
          <w:sz w:val="20"/>
          <w:szCs w:val="20"/>
        </w:rPr>
        <w:t>보고서</w:t>
      </w:r>
      <w:r w:rsidRPr="005C6B8B">
        <w:rPr>
          <w:rFonts w:ascii="Verdana" w:hAnsi="Verdana" w:hint="eastAsia"/>
          <w:sz w:val="20"/>
          <w:szCs w:val="20"/>
        </w:rPr>
        <w:t xml:space="preserve">(SR Copyright Report), </w:t>
      </w:r>
      <w:r w:rsidRPr="008474DF">
        <w:rPr>
          <w:rStyle w:val="italic"/>
          <w:rFonts w:ascii="Verdana" w:hAnsi="Verdana"/>
          <w:iCs/>
          <w:sz w:val="20"/>
          <w:szCs w:val="20"/>
          <w:lang w:eastAsia="en-US"/>
        </w:rPr>
        <w:t>supra</w:t>
      </w:r>
      <w:r w:rsidRPr="008474DF">
        <w:rPr>
          <w:rFonts w:ascii="Verdana" w:hAnsi="Verdana"/>
          <w:sz w:val="20"/>
          <w:szCs w:val="20"/>
        </w:rPr>
        <w:t xml:space="preserve"> note 3, ¶ 61.</w:t>
      </w:r>
    </w:p>
  </w:footnote>
  <w:footnote w:id="8">
    <w:p w14:paraId="184C8E52" w14:textId="77777777" w:rsidR="00B63369" w:rsidRPr="008474DF" w:rsidRDefault="00B63369" w:rsidP="004E1311">
      <w:pPr>
        <w:pStyle w:val="Footnote"/>
        <w:rPr>
          <w:rFonts w:ascii="Verdana" w:hAnsi="Verdana"/>
          <w:sz w:val="20"/>
          <w:szCs w:val="20"/>
          <w:lang w:eastAsia="ko-KR"/>
        </w:rPr>
      </w:pPr>
      <w:r w:rsidRPr="008474DF">
        <w:rPr>
          <w:rStyle w:val="FootnoteReference"/>
          <w:rFonts w:ascii="Verdana" w:hAnsi="Verdana"/>
          <w:sz w:val="20"/>
          <w:szCs w:val="20"/>
        </w:rPr>
        <w:footnoteRef/>
      </w:r>
      <w:r w:rsidRPr="008474DF">
        <w:rPr>
          <w:rFonts w:ascii="Verdana" w:hAnsi="Verdana"/>
          <w:sz w:val="20"/>
          <w:szCs w:val="20"/>
        </w:rPr>
        <w:t xml:space="preserve"> </w:t>
      </w:r>
      <w:r w:rsidRPr="004625BE">
        <w:rPr>
          <w:rFonts w:ascii="Verdana" w:hAnsi="Verdana" w:hint="eastAsia"/>
          <w:sz w:val="20"/>
          <w:szCs w:val="20"/>
        </w:rPr>
        <w:t>여타의</w:t>
      </w:r>
      <w:r w:rsidRPr="004625BE">
        <w:rPr>
          <w:rFonts w:ascii="Verdana" w:hAnsi="Verdana" w:hint="eastAsia"/>
          <w:sz w:val="20"/>
          <w:szCs w:val="20"/>
        </w:rPr>
        <w:t xml:space="preserve"> </w:t>
      </w:r>
      <w:r w:rsidRPr="004625BE">
        <w:rPr>
          <w:rFonts w:ascii="Verdana" w:hAnsi="Verdana" w:hint="eastAsia"/>
          <w:sz w:val="20"/>
          <w:szCs w:val="20"/>
        </w:rPr>
        <w:t>국제적</w:t>
      </w:r>
      <w:r w:rsidRPr="004625BE">
        <w:rPr>
          <w:rFonts w:ascii="Verdana" w:hAnsi="Verdana" w:hint="eastAsia"/>
          <w:sz w:val="20"/>
          <w:szCs w:val="20"/>
        </w:rPr>
        <w:t xml:space="preserve"> </w:t>
      </w:r>
      <w:r w:rsidRPr="004625BE">
        <w:rPr>
          <w:rFonts w:ascii="Verdana" w:hAnsi="Verdana" w:hint="eastAsia"/>
          <w:sz w:val="20"/>
          <w:szCs w:val="20"/>
        </w:rPr>
        <w:t>및</w:t>
      </w:r>
      <w:r w:rsidRPr="004625BE">
        <w:rPr>
          <w:rFonts w:ascii="Verdana" w:hAnsi="Verdana" w:hint="eastAsia"/>
          <w:sz w:val="20"/>
          <w:szCs w:val="20"/>
        </w:rPr>
        <w:t xml:space="preserve"> </w:t>
      </w:r>
      <w:r w:rsidRPr="004625BE">
        <w:rPr>
          <w:rFonts w:ascii="Verdana" w:hAnsi="Verdana" w:hint="eastAsia"/>
          <w:sz w:val="20"/>
          <w:szCs w:val="20"/>
        </w:rPr>
        <w:t>지역적</w:t>
      </w:r>
      <w:r w:rsidRPr="004625BE">
        <w:rPr>
          <w:rFonts w:ascii="Verdana" w:hAnsi="Verdana" w:hint="eastAsia"/>
          <w:sz w:val="20"/>
          <w:szCs w:val="20"/>
        </w:rPr>
        <w:t xml:space="preserve"> </w:t>
      </w:r>
      <w:r w:rsidRPr="004625BE">
        <w:rPr>
          <w:rFonts w:ascii="Verdana" w:hAnsi="Verdana" w:hint="eastAsia"/>
          <w:sz w:val="20"/>
          <w:szCs w:val="20"/>
        </w:rPr>
        <w:t>문서들은</w:t>
      </w:r>
      <w:r w:rsidRPr="004625BE">
        <w:rPr>
          <w:rFonts w:ascii="Verdana" w:hAnsi="Verdana" w:hint="eastAsia"/>
          <w:sz w:val="20"/>
          <w:szCs w:val="20"/>
        </w:rPr>
        <w:t xml:space="preserve"> </w:t>
      </w:r>
      <w:r w:rsidRPr="004625BE">
        <w:rPr>
          <w:rFonts w:ascii="Verdana" w:hAnsi="Verdana" w:hint="eastAsia"/>
          <w:sz w:val="20"/>
          <w:szCs w:val="20"/>
        </w:rPr>
        <w:t>인권목표를</w:t>
      </w:r>
      <w:r w:rsidRPr="004625BE">
        <w:rPr>
          <w:rFonts w:ascii="Verdana" w:hAnsi="Verdana" w:hint="eastAsia"/>
          <w:sz w:val="20"/>
          <w:szCs w:val="20"/>
        </w:rPr>
        <w:t xml:space="preserve"> </w:t>
      </w:r>
      <w:r w:rsidRPr="004625BE">
        <w:rPr>
          <w:rFonts w:ascii="Verdana" w:hAnsi="Verdana" w:hint="eastAsia"/>
          <w:sz w:val="20"/>
          <w:szCs w:val="20"/>
        </w:rPr>
        <w:t>달성하기</w:t>
      </w:r>
      <w:r w:rsidRPr="004625BE">
        <w:rPr>
          <w:rFonts w:ascii="Verdana" w:hAnsi="Verdana" w:hint="eastAsia"/>
          <w:sz w:val="20"/>
          <w:szCs w:val="20"/>
        </w:rPr>
        <w:t xml:space="preserve"> </w:t>
      </w:r>
      <w:r w:rsidRPr="004625BE">
        <w:rPr>
          <w:rFonts w:ascii="Verdana" w:hAnsi="Verdana" w:hint="eastAsia"/>
          <w:sz w:val="20"/>
          <w:szCs w:val="20"/>
        </w:rPr>
        <w:t>위하여</w:t>
      </w:r>
      <w:r w:rsidRPr="004625BE">
        <w:rPr>
          <w:rFonts w:ascii="Verdana" w:hAnsi="Verdana" w:hint="eastAsia"/>
          <w:sz w:val="20"/>
          <w:szCs w:val="20"/>
        </w:rPr>
        <w:t xml:space="preserve"> </w:t>
      </w:r>
      <w:r w:rsidRPr="004625BE">
        <w:rPr>
          <w:rFonts w:ascii="Verdana" w:hAnsi="Verdana" w:hint="eastAsia"/>
          <w:sz w:val="20"/>
          <w:szCs w:val="20"/>
        </w:rPr>
        <w:t>저작권</w:t>
      </w:r>
      <w:r w:rsidRPr="004625BE">
        <w:rPr>
          <w:rFonts w:ascii="Verdana" w:hAnsi="Verdana" w:hint="eastAsia"/>
          <w:sz w:val="20"/>
          <w:szCs w:val="20"/>
        </w:rPr>
        <w:t xml:space="preserve"> </w:t>
      </w:r>
      <w:r w:rsidRPr="004625BE">
        <w:rPr>
          <w:rFonts w:ascii="Verdana" w:hAnsi="Verdana" w:hint="eastAsia"/>
          <w:sz w:val="20"/>
          <w:szCs w:val="20"/>
        </w:rPr>
        <w:t>제한규정이</w:t>
      </w:r>
      <w:r w:rsidRPr="004625BE">
        <w:rPr>
          <w:rFonts w:ascii="Verdana" w:hAnsi="Verdana" w:hint="eastAsia"/>
          <w:sz w:val="20"/>
          <w:szCs w:val="20"/>
        </w:rPr>
        <w:t xml:space="preserve"> </w:t>
      </w:r>
      <w:r w:rsidRPr="004625BE">
        <w:rPr>
          <w:rFonts w:ascii="Verdana" w:hAnsi="Verdana" w:hint="eastAsia"/>
          <w:sz w:val="20"/>
          <w:szCs w:val="20"/>
        </w:rPr>
        <w:t>중요하다는</w:t>
      </w:r>
      <w:r w:rsidRPr="004625BE">
        <w:rPr>
          <w:rFonts w:ascii="Verdana" w:hAnsi="Verdana" w:hint="eastAsia"/>
          <w:sz w:val="20"/>
          <w:szCs w:val="20"/>
        </w:rPr>
        <w:t xml:space="preserve"> </w:t>
      </w:r>
      <w:r w:rsidRPr="004625BE">
        <w:rPr>
          <w:rFonts w:ascii="Verdana" w:hAnsi="Verdana" w:hint="eastAsia"/>
          <w:sz w:val="20"/>
          <w:szCs w:val="20"/>
        </w:rPr>
        <w:t>점은</w:t>
      </w:r>
      <w:r w:rsidRPr="004625BE">
        <w:rPr>
          <w:rFonts w:ascii="Verdana" w:hAnsi="Verdana" w:hint="eastAsia"/>
          <w:sz w:val="20"/>
          <w:szCs w:val="20"/>
        </w:rPr>
        <w:t xml:space="preserve"> </w:t>
      </w:r>
      <w:r w:rsidRPr="004625BE">
        <w:rPr>
          <w:rFonts w:ascii="Verdana" w:hAnsi="Verdana" w:hint="eastAsia"/>
          <w:sz w:val="20"/>
          <w:szCs w:val="20"/>
        </w:rPr>
        <w:t>확인하고</w:t>
      </w:r>
      <w:r w:rsidRPr="004625BE">
        <w:rPr>
          <w:rFonts w:ascii="Verdana" w:hAnsi="Verdana" w:hint="eastAsia"/>
          <w:sz w:val="20"/>
          <w:szCs w:val="20"/>
        </w:rPr>
        <w:t xml:space="preserve"> </w:t>
      </w:r>
      <w:r w:rsidRPr="004625BE">
        <w:rPr>
          <w:rFonts w:ascii="Verdana" w:hAnsi="Verdana" w:hint="eastAsia"/>
          <w:sz w:val="20"/>
          <w:szCs w:val="20"/>
        </w:rPr>
        <w:t>있다</w:t>
      </w:r>
      <w:r w:rsidRPr="004625BE">
        <w:rPr>
          <w:rFonts w:ascii="Verdana" w:hAnsi="Verdana" w:hint="eastAsia"/>
          <w:sz w:val="20"/>
          <w:szCs w:val="20"/>
        </w:rPr>
        <w:t xml:space="preserve">. </w:t>
      </w:r>
      <w:r w:rsidRPr="004625BE">
        <w:rPr>
          <w:rFonts w:ascii="Verdana" w:hAnsi="Verdana" w:hint="eastAsia"/>
          <w:sz w:val="20"/>
          <w:szCs w:val="20"/>
        </w:rPr>
        <w:t>유럽연합의</w:t>
      </w:r>
      <w:r w:rsidRPr="004625BE">
        <w:rPr>
          <w:rFonts w:ascii="Verdana" w:hAnsi="Verdana" w:hint="eastAsia"/>
          <w:sz w:val="20"/>
          <w:szCs w:val="20"/>
        </w:rPr>
        <w:t xml:space="preserve"> </w:t>
      </w:r>
      <w:r w:rsidRPr="004625BE">
        <w:rPr>
          <w:rFonts w:ascii="Verdana" w:hAnsi="Verdana" w:hint="eastAsia"/>
          <w:sz w:val="20"/>
          <w:szCs w:val="20"/>
        </w:rPr>
        <w:t>정보사회지침</w:t>
      </w:r>
      <w:r w:rsidRPr="004625BE">
        <w:rPr>
          <w:rFonts w:ascii="Verdana" w:hAnsi="Verdana" w:hint="eastAsia"/>
          <w:sz w:val="20"/>
          <w:szCs w:val="20"/>
        </w:rPr>
        <w:t>(European Union</w:t>
      </w:r>
      <w:r w:rsidRPr="004625BE">
        <w:rPr>
          <w:rFonts w:ascii="Verdana" w:hAnsi="Verdana" w:hint="eastAsia"/>
          <w:sz w:val="20"/>
          <w:szCs w:val="20"/>
        </w:rPr>
        <w:t>’</w:t>
      </w:r>
      <w:r w:rsidRPr="004625BE">
        <w:rPr>
          <w:rFonts w:ascii="Verdana" w:hAnsi="Verdana" w:hint="eastAsia"/>
          <w:sz w:val="20"/>
          <w:szCs w:val="20"/>
        </w:rPr>
        <w:t>s InfoSoc Directive)</w:t>
      </w:r>
      <w:r w:rsidRPr="004625BE">
        <w:rPr>
          <w:rFonts w:ascii="Verdana" w:hAnsi="Verdana" w:hint="eastAsia"/>
          <w:sz w:val="20"/>
          <w:szCs w:val="20"/>
        </w:rPr>
        <w:t>은</w:t>
      </w:r>
      <w:r w:rsidRPr="004625BE">
        <w:rPr>
          <w:rFonts w:ascii="Verdana" w:hAnsi="Verdana" w:hint="eastAsia"/>
          <w:sz w:val="20"/>
          <w:szCs w:val="20"/>
        </w:rPr>
        <w:t xml:space="preserve"> </w:t>
      </w:r>
      <w:r w:rsidRPr="004625BE">
        <w:rPr>
          <w:rFonts w:ascii="Verdana" w:hAnsi="Verdana" w:hint="eastAsia"/>
          <w:sz w:val="20"/>
          <w:szCs w:val="20"/>
        </w:rPr>
        <w:t>“회원국이</w:t>
      </w:r>
      <w:r w:rsidRPr="004625BE">
        <w:rPr>
          <w:rFonts w:ascii="Verdana" w:hAnsi="Verdana" w:hint="eastAsia"/>
          <w:sz w:val="20"/>
          <w:szCs w:val="20"/>
        </w:rPr>
        <w:t xml:space="preserve"> </w:t>
      </w:r>
      <w:r w:rsidRPr="004625BE">
        <w:rPr>
          <w:rFonts w:ascii="Verdana" w:hAnsi="Verdana" w:hint="eastAsia"/>
          <w:sz w:val="20"/>
          <w:szCs w:val="20"/>
        </w:rPr>
        <w:t>장애를</w:t>
      </w:r>
      <w:r w:rsidRPr="004625BE">
        <w:rPr>
          <w:rFonts w:ascii="Verdana" w:hAnsi="Verdana" w:hint="eastAsia"/>
          <w:sz w:val="20"/>
          <w:szCs w:val="20"/>
        </w:rPr>
        <w:t xml:space="preserve"> </w:t>
      </w:r>
      <w:r w:rsidRPr="004625BE">
        <w:rPr>
          <w:rFonts w:ascii="Verdana" w:hAnsi="Verdana" w:hint="eastAsia"/>
          <w:sz w:val="20"/>
          <w:szCs w:val="20"/>
        </w:rPr>
        <w:t>가진</w:t>
      </w:r>
      <w:r w:rsidRPr="004625BE">
        <w:rPr>
          <w:rFonts w:ascii="Verdana" w:hAnsi="Verdana" w:hint="eastAsia"/>
          <w:sz w:val="20"/>
          <w:szCs w:val="20"/>
        </w:rPr>
        <w:t xml:space="preserve"> </w:t>
      </w:r>
      <w:r w:rsidRPr="004625BE">
        <w:rPr>
          <w:rFonts w:ascii="Verdana" w:hAnsi="Verdana" w:hint="eastAsia"/>
          <w:sz w:val="20"/>
          <w:szCs w:val="20"/>
        </w:rPr>
        <w:t>사람들에</w:t>
      </w:r>
      <w:r w:rsidRPr="004625BE">
        <w:rPr>
          <w:rFonts w:ascii="Verdana" w:hAnsi="Verdana" w:hint="eastAsia"/>
          <w:sz w:val="20"/>
          <w:szCs w:val="20"/>
        </w:rPr>
        <w:t xml:space="preserve"> </w:t>
      </w:r>
      <w:r w:rsidRPr="004625BE">
        <w:rPr>
          <w:rFonts w:ascii="Verdana" w:hAnsi="Verdana" w:hint="eastAsia"/>
          <w:sz w:val="20"/>
          <w:szCs w:val="20"/>
        </w:rPr>
        <w:t>의한</w:t>
      </w:r>
      <w:r w:rsidRPr="004625BE">
        <w:rPr>
          <w:rFonts w:ascii="Verdana" w:hAnsi="Verdana" w:hint="eastAsia"/>
          <w:sz w:val="20"/>
          <w:szCs w:val="20"/>
        </w:rPr>
        <w:t xml:space="preserve"> </w:t>
      </w:r>
      <w:r w:rsidRPr="004625BE">
        <w:rPr>
          <w:rFonts w:ascii="Verdana" w:hAnsi="Verdana" w:hint="eastAsia"/>
          <w:sz w:val="20"/>
          <w:szCs w:val="20"/>
        </w:rPr>
        <w:t>이용을</w:t>
      </w:r>
      <w:r w:rsidRPr="004625BE">
        <w:rPr>
          <w:rFonts w:ascii="Verdana" w:hAnsi="Verdana" w:hint="eastAsia"/>
          <w:sz w:val="20"/>
          <w:szCs w:val="20"/>
        </w:rPr>
        <w:t xml:space="preserve"> </w:t>
      </w:r>
      <w:r w:rsidRPr="004625BE">
        <w:rPr>
          <w:rFonts w:ascii="Verdana" w:hAnsi="Verdana" w:hint="eastAsia"/>
          <w:sz w:val="20"/>
          <w:szCs w:val="20"/>
        </w:rPr>
        <w:t>위해</w:t>
      </w:r>
      <w:r w:rsidRPr="004625BE">
        <w:rPr>
          <w:rFonts w:ascii="Verdana" w:hAnsi="Verdana" w:hint="eastAsia"/>
          <w:sz w:val="20"/>
          <w:szCs w:val="20"/>
        </w:rPr>
        <w:t xml:space="preserve"> </w:t>
      </w:r>
      <w:r w:rsidRPr="004625BE">
        <w:rPr>
          <w:rFonts w:ascii="Verdana" w:hAnsi="Verdana" w:hint="eastAsia"/>
          <w:sz w:val="20"/>
          <w:szCs w:val="20"/>
        </w:rPr>
        <w:t>경우와</w:t>
      </w:r>
      <w:r w:rsidRPr="004625BE">
        <w:rPr>
          <w:rFonts w:ascii="Verdana" w:hAnsi="Verdana" w:hint="eastAsia"/>
          <w:sz w:val="20"/>
          <w:szCs w:val="20"/>
        </w:rPr>
        <w:t xml:space="preserve"> </w:t>
      </w:r>
      <w:r w:rsidRPr="004625BE">
        <w:rPr>
          <w:rFonts w:ascii="Verdana" w:hAnsi="Verdana" w:hint="eastAsia"/>
          <w:sz w:val="20"/>
          <w:szCs w:val="20"/>
        </w:rPr>
        <w:t>같이</w:t>
      </w:r>
      <w:r w:rsidRPr="004625BE">
        <w:rPr>
          <w:rFonts w:ascii="Verdana" w:hAnsi="Verdana" w:hint="eastAsia"/>
          <w:sz w:val="20"/>
          <w:szCs w:val="20"/>
        </w:rPr>
        <w:t xml:space="preserve"> </w:t>
      </w:r>
      <w:r w:rsidRPr="004625BE">
        <w:rPr>
          <w:rFonts w:ascii="Verdana" w:hAnsi="Verdana" w:hint="eastAsia"/>
          <w:sz w:val="20"/>
          <w:szCs w:val="20"/>
        </w:rPr>
        <w:t>예외와</w:t>
      </w:r>
      <w:r w:rsidRPr="004625BE">
        <w:rPr>
          <w:rFonts w:ascii="Verdana" w:hAnsi="Verdana" w:hint="eastAsia"/>
          <w:sz w:val="20"/>
          <w:szCs w:val="20"/>
        </w:rPr>
        <w:t xml:space="preserve"> </w:t>
      </w:r>
      <w:r w:rsidRPr="004625BE">
        <w:rPr>
          <w:rFonts w:ascii="Verdana" w:hAnsi="Verdana" w:hint="eastAsia"/>
          <w:sz w:val="20"/>
          <w:szCs w:val="20"/>
        </w:rPr>
        <w:t>제한을</w:t>
      </w:r>
      <w:r w:rsidRPr="004625BE">
        <w:rPr>
          <w:rFonts w:ascii="Verdana" w:hAnsi="Verdana" w:hint="eastAsia"/>
          <w:sz w:val="20"/>
          <w:szCs w:val="20"/>
        </w:rPr>
        <w:t xml:space="preserve"> </w:t>
      </w:r>
      <w:r w:rsidRPr="004625BE">
        <w:rPr>
          <w:rFonts w:ascii="Verdana" w:hAnsi="Verdana" w:hint="eastAsia"/>
          <w:sz w:val="20"/>
          <w:szCs w:val="20"/>
        </w:rPr>
        <w:t>규정할</w:t>
      </w:r>
      <w:r w:rsidRPr="004625BE">
        <w:rPr>
          <w:rFonts w:ascii="Verdana" w:hAnsi="Verdana" w:hint="eastAsia"/>
          <w:sz w:val="20"/>
          <w:szCs w:val="20"/>
        </w:rPr>
        <w:t xml:space="preserve"> </w:t>
      </w:r>
      <w:r w:rsidRPr="004625BE">
        <w:rPr>
          <w:rFonts w:ascii="Verdana" w:hAnsi="Verdana" w:hint="eastAsia"/>
          <w:sz w:val="20"/>
          <w:szCs w:val="20"/>
        </w:rPr>
        <w:t>수</w:t>
      </w:r>
      <w:r w:rsidRPr="004625BE">
        <w:rPr>
          <w:rFonts w:ascii="Verdana" w:hAnsi="Verdana" w:hint="eastAsia"/>
          <w:sz w:val="20"/>
          <w:szCs w:val="20"/>
        </w:rPr>
        <w:t xml:space="preserve"> </w:t>
      </w:r>
      <w:r w:rsidRPr="004625BE">
        <w:rPr>
          <w:rFonts w:ascii="Verdana" w:hAnsi="Verdana" w:hint="eastAsia"/>
          <w:sz w:val="20"/>
          <w:szCs w:val="20"/>
        </w:rPr>
        <w:t>있는</w:t>
      </w:r>
      <w:r w:rsidRPr="004625BE">
        <w:rPr>
          <w:rFonts w:ascii="Verdana" w:hAnsi="Verdana" w:hint="eastAsia"/>
          <w:sz w:val="20"/>
          <w:szCs w:val="20"/>
        </w:rPr>
        <w:t xml:space="preserve"> </w:t>
      </w:r>
      <w:r w:rsidRPr="004625BE">
        <w:rPr>
          <w:rFonts w:ascii="Verdana" w:hAnsi="Verdana" w:hint="eastAsia"/>
          <w:sz w:val="20"/>
          <w:szCs w:val="20"/>
        </w:rPr>
        <w:t>옵션을</w:t>
      </w:r>
      <w:r w:rsidRPr="004625BE">
        <w:rPr>
          <w:rFonts w:ascii="Verdana" w:hAnsi="Verdana" w:hint="eastAsia"/>
          <w:sz w:val="20"/>
          <w:szCs w:val="20"/>
        </w:rPr>
        <w:t xml:space="preserve"> </w:t>
      </w:r>
      <w:r w:rsidRPr="004625BE">
        <w:rPr>
          <w:rFonts w:ascii="Verdana" w:hAnsi="Verdana" w:hint="eastAsia"/>
          <w:sz w:val="20"/>
          <w:szCs w:val="20"/>
        </w:rPr>
        <w:t>제공</w:t>
      </w:r>
      <w:r w:rsidRPr="004625BE">
        <w:rPr>
          <w:rFonts w:ascii="Verdana" w:hAnsi="Verdana" w:hint="eastAsia"/>
          <w:sz w:val="20"/>
          <w:szCs w:val="20"/>
        </w:rPr>
        <w:t xml:space="preserve"> </w:t>
      </w:r>
      <w:r w:rsidRPr="004625BE">
        <w:rPr>
          <w:rFonts w:ascii="Verdana" w:hAnsi="Verdana" w:hint="eastAsia"/>
          <w:sz w:val="20"/>
          <w:szCs w:val="20"/>
        </w:rPr>
        <w:t>받아야</w:t>
      </w:r>
      <w:r w:rsidRPr="004625BE">
        <w:rPr>
          <w:rFonts w:ascii="Verdana" w:hAnsi="Verdana" w:hint="eastAsia"/>
          <w:sz w:val="20"/>
          <w:szCs w:val="20"/>
        </w:rPr>
        <w:t xml:space="preserve"> </w:t>
      </w:r>
      <w:r w:rsidRPr="004625BE">
        <w:rPr>
          <w:rFonts w:ascii="Verdana" w:hAnsi="Verdana" w:hint="eastAsia"/>
          <w:sz w:val="20"/>
          <w:szCs w:val="20"/>
        </w:rPr>
        <w:t>한다</w:t>
      </w:r>
      <w:r w:rsidRPr="004625BE">
        <w:rPr>
          <w:rFonts w:ascii="Verdana" w:hAnsi="Verdana" w:hint="eastAsia"/>
          <w:sz w:val="20"/>
          <w:szCs w:val="20"/>
        </w:rPr>
        <w:t>(Member States should be given the option of providing for certain exceptions o</w:t>
      </w:r>
      <w:r w:rsidRPr="004625BE">
        <w:rPr>
          <w:rFonts w:ascii="Verdana" w:hAnsi="Verdana"/>
          <w:sz w:val="20"/>
          <w:szCs w:val="20"/>
        </w:rPr>
        <w:t>r limitations for cases such as … for use by people with disabilities)”</w:t>
      </w:r>
      <w:r w:rsidRPr="004625BE">
        <w:rPr>
          <w:rFonts w:ascii="Verdana" w:hAnsi="Verdana" w:hint="eastAsia"/>
          <w:sz w:val="20"/>
          <w:szCs w:val="20"/>
        </w:rPr>
        <w:t>고</w:t>
      </w:r>
      <w:r w:rsidRPr="004625BE">
        <w:rPr>
          <w:rFonts w:ascii="Verdana" w:hAnsi="Verdana"/>
          <w:sz w:val="20"/>
          <w:szCs w:val="20"/>
        </w:rPr>
        <w:t xml:space="preserve"> </w:t>
      </w:r>
      <w:r w:rsidRPr="004625BE">
        <w:rPr>
          <w:rFonts w:ascii="Verdana" w:hAnsi="Verdana" w:hint="eastAsia"/>
          <w:sz w:val="20"/>
          <w:szCs w:val="20"/>
        </w:rPr>
        <w:t>정하는</w:t>
      </w:r>
      <w:r w:rsidRPr="004625BE">
        <w:rPr>
          <w:rFonts w:ascii="Verdana" w:hAnsi="Verdana"/>
          <w:sz w:val="20"/>
          <w:szCs w:val="20"/>
        </w:rPr>
        <w:t xml:space="preserve"> </w:t>
      </w:r>
      <w:r w:rsidRPr="004625BE">
        <w:rPr>
          <w:rFonts w:ascii="Verdana" w:hAnsi="Verdana" w:hint="eastAsia"/>
          <w:sz w:val="20"/>
          <w:szCs w:val="20"/>
        </w:rPr>
        <w:t>한편</w:t>
      </w:r>
      <w:r w:rsidRPr="004625BE">
        <w:rPr>
          <w:rFonts w:ascii="Verdana" w:hAnsi="Verdana"/>
          <w:sz w:val="20"/>
          <w:szCs w:val="20"/>
        </w:rPr>
        <w:t>, “</w:t>
      </w:r>
      <w:r w:rsidRPr="004625BE">
        <w:rPr>
          <w:rFonts w:ascii="Verdana" w:hAnsi="Verdana" w:hint="eastAsia"/>
          <w:sz w:val="20"/>
          <w:szCs w:val="20"/>
        </w:rPr>
        <w:t>어떠한</w:t>
      </w:r>
      <w:r w:rsidRPr="004625BE">
        <w:rPr>
          <w:rFonts w:ascii="Verdana" w:hAnsi="Verdana"/>
          <w:sz w:val="20"/>
          <w:szCs w:val="20"/>
        </w:rPr>
        <w:t xml:space="preserve"> </w:t>
      </w:r>
      <w:r w:rsidRPr="004625BE">
        <w:rPr>
          <w:rFonts w:ascii="Verdana" w:hAnsi="Verdana" w:hint="eastAsia"/>
          <w:sz w:val="20"/>
          <w:szCs w:val="20"/>
        </w:rPr>
        <w:t>경우이든</w:t>
      </w:r>
      <w:r w:rsidRPr="004625BE">
        <w:rPr>
          <w:rFonts w:ascii="Verdana" w:hAnsi="Verdana"/>
          <w:sz w:val="20"/>
          <w:szCs w:val="20"/>
        </w:rPr>
        <w:t xml:space="preserve"> </w:t>
      </w:r>
      <w:r w:rsidRPr="004625BE">
        <w:rPr>
          <w:rFonts w:ascii="Verdana" w:hAnsi="Verdana" w:hint="eastAsia"/>
          <w:sz w:val="20"/>
          <w:szCs w:val="20"/>
        </w:rPr>
        <w:t>회원국이</w:t>
      </w:r>
      <w:r w:rsidRPr="004625BE">
        <w:rPr>
          <w:rFonts w:ascii="Verdana" w:hAnsi="Verdana"/>
          <w:sz w:val="20"/>
          <w:szCs w:val="20"/>
        </w:rPr>
        <w:t xml:space="preserve"> </w:t>
      </w:r>
      <w:r w:rsidRPr="004625BE">
        <w:rPr>
          <w:rFonts w:ascii="Verdana" w:hAnsi="Verdana" w:hint="eastAsia"/>
          <w:sz w:val="20"/>
          <w:szCs w:val="20"/>
        </w:rPr>
        <w:t>저작물</w:t>
      </w:r>
      <w:r w:rsidRPr="004625BE">
        <w:rPr>
          <w:rFonts w:ascii="Verdana" w:hAnsi="Verdana"/>
          <w:sz w:val="20"/>
          <w:szCs w:val="20"/>
        </w:rPr>
        <w:t xml:space="preserve"> </w:t>
      </w:r>
      <w:r w:rsidRPr="004625BE">
        <w:rPr>
          <w:rFonts w:ascii="Verdana" w:hAnsi="Verdana" w:hint="eastAsia"/>
          <w:sz w:val="20"/>
          <w:szCs w:val="20"/>
        </w:rPr>
        <w:t>자체를</w:t>
      </w:r>
      <w:r w:rsidRPr="004625BE">
        <w:rPr>
          <w:rFonts w:ascii="Verdana" w:hAnsi="Verdana"/>
          <w:sz w:val="20"/>
          <w:szCs w:val="20"/>
        </w:rPr>
        <w:t xml:space="preserve"> </w:t>
      </w:r>
      <w:r w:rsidRPr="004625BE">
        <w:rPr>
          <w:rFonts w:ascii="Verdana" w:hAnsi="Verdana" w:hint="eastAsia"/>
          <w:sz w:val="20"/>
          <w:szCs w:val="20"/>
        </w:rPr>
        <w:t>이용하는</w:t>
      </w:r>
      <w:r w:rsidRPr="004625BE">
        <w:rPr>
          <w:rFonts w:ascii="Verdana" w:hAnsi="Verdana"/>
          <w:sz w:val="20"/>
          <w:szCs w:val="20"/>
        </w:rPr>
        <w:t xml:space="preserve"> </w:t>
      </w:r>
      <w:r w:rsidRPr="004625BE">
        <w:rPr>
          <w:rFonts w:ascii="Verdana" w:hAnsi="Verdana" w:hint="eastAsia"/>
          <w:sz w:val="20"/>
          <w:szCs w:val="20"/>
        </w:rPr>
        <w:t>데</w:t>
      </w:r>
      <w:r w:rsidRPr="004625BE">
        <w:rPr>
          <w:rFonts w:ascii="Verdana" w:hAnsi="Verdana"/>
          <w:sz w:val="20"/>
          <w:szCs w:val="20"/>
        </w:rPr>
        <w:t xml:space="preserve"> </w:t>
      </w:r>
      <w:r w:rsidRPr="004625BE">
        <w:rPr>
          <w:rFonts w:ascii="Verdana" w:hAnsi="Verdana" w:hint="eastAsia"/>
          <w:sz w:val="20"/>
          <w:szCs w:val="20"/>
        </w:rPr>
        <w:t>있어</w:t>
      </w:r>
      <w:r w:rsidRPr="004625BE">
        <w:rPr>
          <w:rFonts w:ascii="Verdana" w:hAnsi="Verdana"/>
          <w:sz w:val="20"/>
          <w:szCs w:val="20"/>
        </w:rPr>
        <w:t xml:space="preserve"> </w:t>
      </w:r>
      <w:r w:rsidRPr="004625BE">
        <w:rPr>
          <w:rFonts w:ascii="Verdana" w:hAnsi="Verdana" w:hint="eastAsia"/>
          <w:sz w:val="20"/>
          <w:szCs w:val="20"/>
        </w:rPr>
        <w:t>장애물이</w:t>
      </w:r>
      <w:r w:rsidRPr="004625BE">
        <w:rPr>
          <w:rFonts w:ascii="Verdana" w:hAnsi="Verdana"/>
          <w:sz w:val="20"/>
          <w:szCs w:val="20"/>
        </w:rPr>
        <w:t xml:space="preserve"> </w:t>
      </w:r>
      <w:r w:rsidRPr="004625BE">
        <w:rPr>
          <w:rFonts w:ascii="Verdana" w:hAnsi="Verdana" w:hint="eastAsia"/>
          <w:sz w:val="20"/>
          <w:szCs w:val="20"/>
        </w:rPr>
        <w:t>되는</w:t>
      </w:r>
      <w:r w:rsidRPr="004625BE">
        <w:rPr>
          <w:rFonts w:ascii="Verdana" w:hAnsi="Verdana"/>
          <w:sz w:val="20"/>
          <w:szCs w:val="20"/>
        </w:rPr>
        <w:t xml:space="preserve"> </w:t>
      </w:r>
      <w:r w:rsidRPr="004625BE">
        <w:rPr>
          <w:rFonts w:ascii="Verdana" w:hAnsi="Verdana" w:hint="eastAsia"/>
          <w:sz w:val="20"/>
          <w:szCs w:val="20"/>
        </w:rPr>
        <w:t>장애를</w:t>
      </w:r>
      <w:r w:rsidRPr="004625BE">
        <w:rPr>
          <w:rFonts w:ascii="Verdana" w:hAnsi="Verdana"/>
          <w:sz w:val="20"/>
          <w:szCs w:val="20"/>
        </w:rPr>
        <w:t xml:space="preserve"> </w:t>
      </w:r>
      <w:r w:rsidRPr="004625BE">
        <w:rPr>
          <w:rFonts w:ascii="Verdana" w:hAnsi="Verdana" w:hint="eastAsia"/>
          <w:sz w:val="20"/>
          <w:szCs w:val="20"/>
        </w:rPr>
        <w:t>겪고</w:t>
      </w:r>
      <w:r w:rsidRPr="004625BE">
        <w:rPr>
          <w:rFonts w:ascii="Verdana" w:hAnsi="Verdana"/>
          <w:sz w:val="20"/>
          <w:szCs w:val="20"/>
        </w:rPr>
        <w:t xml:space="preserve"> </w:t>
      </w:r>
      <w:r w:rsidRPr="004625BE">
        <w:rPr>
          <w:rFonts w:ascii="Verdana" w:hAnsi="Verdana" w:hint="eastAsia"/>
          <w:sz w:val="20"/>
          <w:szCs w:val="20"/>
        </w:rPr>
        <w:t>있는</w:t>
      </w:r>
      <w:r w:rsidRPr="004625BE">
        <w:rPr>
          <w:rFonts w:ascii="Verdana" w:hAnsi="Verdana"/>
          <w:sz w:val="20"/>
          <w:szCs w:val="20"/>
        </w:rPr>
        <w:t xml:space="preserve"> </w:t>
      </w:r>
      <w:r w:rsidRPr="004625BE">
        <w:rPr>
          <w:rFonts w:ascii="Verdana" w:hAnsi="Verdana" w:hint="eastAsia"/>
          <w:sz w:val="20"/>
          <w:szCs w:val="20"/>
        </w:rPr>
        <w:t>사람들에</w:t>
      </w:r>
      <w:r w:rsidRPr="004625BE">
        <w:rPr>
          <w:rFonts w:ascii="Verdana" w:hAnsi="Verdana"/>
          <w:sz w:val="20"/>
          <w:szCs w:val="20"/>
        </w:rPr>
        <w:t xml:space="preserve"> </w:t>
      </w:r>
      <w:r w:rsidRPr="004625BE">
        <w:rPr>
          <w:rFonts w:ascii="Verdana" w:hAnsi="Verdana" w:hint="eastAsia"/>
          <w:sz w:val="20"/>
          <w:szCs w:val="20"/>
        </w:rPr>
        <w:t>의한</w:t>
      </w:r>
      <w:r w:rsidRPr="004625BE">
        <w:rPr>
          <w:rFonts w:ascii="Verdana" w:hAnsi="Verdana"/>
          <w:sz w:val="20"/>
          <w:szCs w:val="20"/>
        </w:rPr>
        <w:t xml:space="preserve"> </w:t>
      </w:r>
      <w:r w:rsidRPr="004625BE">
        <w:rPr>
          <w:rFonts w:ascii="Verdana" w:hAnsi="Verdana" w:hint="eastAsia"/>
          <w:sz w:val="20"/>
          <w:szCs w:val="20"/>
        </w:rPr>
        <w:t>저작물에</w:t>
      </w:r>
      <w:r w:rsidRPr="004625BE">
        <w:rPr>
          <w:rFonts w:ascii="Verdana" w:hAnsi="Verdana"/>
          <w:sz w:val="20"/>
          <w:szCs w:val="20"/>
        </w:rPr>
        <w:t xml:space="preserve"> </w:t>
      </w:r>
      <w:r w:rsidRPr="004625BE">
        <w:rPr>
          <w:rFonts w:ascii="Verdana" w:hAnsi="Verdana" w:hint="eastAsia"/>
          <w:sz w:val="20"/>
          <w:szCs w:val="20"/>
        </w:rPr>
        <w:t>대한</w:t>
      </w:r>
      <w:r w:rsidRPr="004625BE">
        <w:rPr>
          <w:rFonts w:ascii="Verdana" w:hAnsi="Verdana"/>
          <w:sz w:val="20"/>
          <w:szCs w:val="20"/>
        </w:rPr>
        <w:t xml:space="preserve"> </w:t>
      </w:r>
      <w:r w:rsidRPr="004625BE">
        <w:rPr>
          <w:rFonts w:ascii="Verdana" w:hAnsi="Verdana" w:hint="eastAsia"/>
          <w:sz w:val="20"/>
          <w:szCs w:val="20"/>
        </w:rPr>
        <w:t>접근을</w:t>
      </w:r>
      <w:r w:rsidRPr="004625BE">
        <w:rPr>
          <w:rFonts w:ascii="Verdana" w:hAnsi="Verdana"/>
          <w:sz w:val="20"/>
          <w:szCs w:val="20"/>
        </w:rPr>
        <w:t xml:space="preserve"> </w:t>
      </w:r>
      <w:r w:rsidRPr="004625BE">
        <w:rPr>
          <w:rFonts w:ascii="Verdana" w:hAnsi="Verdana" w:hint="eastAsia"/>
          <w:sz w:val="20"/>
          <w:szCs w:val="20"/>
        </w:rPr>
        <w:t>용이하도록</w:t>
      </w:r>
      <w:r w:rsidRPr="004625BE">
        <w:rPr>
          <w:rFonts w:ascii="Verdana" w:hAnsi="Verdana"/>
          <w:sz w:val="20"/>
          <w:szCs w:val="20"/>
        </w:rPr>
        <w:t xml:space="preserve"> </w:t>
      </w:r>
      <w:r w:rsidRPr="004625BE">
        <w:rPr>
          <w:rFonts w:ascii="Verdana" w:hAnsi="Verdana" w:hint="eastAsia"/>
          <w:sz w:val="20"/>
          <w:szCs w:val="20"/>
        </w:rPr>
        <w:t>하기</w:t>
      </w:r>
      <w:r w:rsidRPr="004625BE">
        <w:rPr>
          <w:rFonts w:ascii="Verdana" w:hAnsi="Verdana"/>
          <w:sz w:val="20"/>
          <w:szCs w:val="20"/>
        </w:rPr>
        <w:t xml:space="preserve"> </w:t>
      </w:r>
      <w:r w:rsidRPr="004625BE">
        <w:rPr>
          <w:rFonts w:ascii="Verdana" w:hAnsi="Verdana" w:hint="eastAsia"/>
          <w:sz w:val="20"/>
          <w:szCs w:val="20"/>
        </w:rPr>
        <w:t>위해</w:t>
      </w:r>
      <w:r w:rsidRPr="004625BE">
        <w:rPr>
          <w:rFonts w:ascii="Verdana" w:hAnsi="Verdana"/>
          <w:sz w:val="20"/>
          <w:szCs w:val="20"/>
        </w:rPr>
        <w:t xml:space="preserve"> </w:t>
      </w:r>
      <w:r w:rsidRPr="004625BE">
        <w:rPr>
          <w:rFonts w:ascii="Verdana" w:hAnsi="Verdana" w:hint="eastAsia"/>
          <w:sz w:val="20"/>
          <w:szCs w:val="20"/>
        </w:rPr>
        <w:t>모든</w:t>
      </w:r>
      <w:r w:rsidRPr="004625BE">
        <w:rPr>
          <w:rFonts w:ascii="Verdana" w:hAnsi="Verdana"/>
          <w:sz w:val="20"/>
          <w:szCs w:val="20"/>
        </w:rPr>
        <w:t xml:space="preserve"> </w:t>
      </w:r>
      <w:r w:rsidRPr="004625BE">
        <w:rPr>
          <w:rFonts w:ascii="Verdana" w:hAnsi="Verdana" w:hint="eastAsia"/>
          <w:sz w:val="20"/>
          <w:szCs w:val="20"/>
        </w:rPr>
        <w:t>필요한</w:t>
      </w:r>
      <w:r w:rsidRPr="004625BE">
        <w:rPr>
          <w:rFonts w:ascii="Verdana" w:hAnsi="Verdana"/>
          <w:sz w:val="20"/>
          <w:szCs w:val="20"/>
        </w:rPr>
        <w:t xml:space="preserve"> </w:t>
      </w:r>
      <w:r w:rsidRPr="004625BE">
        <w:rPr>
          <w:rFonts w:ascii="Verdana" w:hAnsi="Verdana" w:hint="eastAsia"/>
          <w:sz w:val="20"/>
          <w:szCs w:val="20"/>
        </w:rPr>
        <w:t>조치를</w:t>
      </w:r>
      <w:r w:rsidRPr="004625BE">
        <w:rPr>
          <w:rFonts w:ascii="Verdana" w:hAnsi="Verdana"/>
          <w:sz w:val="20"/>
          <w:szCs w:val="20"/>
        </w:rPr>
        <w:t xml:space="preserve"> </w:t>
      </w:r>
      <w:r w:rsidRPr="004625BE">
        <w:rPr>
          <w:rFonts w:ascii="Verdana" w:hAnsi="Verdana" w:hint="eastAsia"/>
          <w:sz w:val="20"/>
          <w:szCs w:val="20"/>
        </w:rPr>
        <w:t>취해야</w:t>
      </w:r>
      <w:r w:rsidRPr="004625BE">
        <w:rPr>
          <w:rFonts w:ascii="Verdana" w:hAnsi="Verdana"/>
          <w:sz w:val="20"/>
          <w:szCs w:val="20"/>
        </w:rPr>
        <w:t xml:space="preserve"> </w:t>
      </w:r>
      <w:r w:rsidRPr="004625BE">
        <w:rPr>
          <w:rFonts w:ascii="Verdana" w:hAnsi="Verdana" w:hint="eastAsia"/>
          <w:sz w:val="20"/>
          <w:szCs w:val="20"/>
        </w:rPr>
        <w:t>한다는</w:t>
      </w:r>
      <w:r w:rsidRPr="004625BE">
        <w:rPr>
          <w:rFonts w:ascii="Verdana" w:hAnsi="Verdana"/>
          <w:sz w:val="20"/>
          <w:szCs w:val="20"/>
        </w:rPr>
        <w:t xml:space="preserve"> </w:t>
      </w:r>
      <w:r w:rsidRPr="004625BE">
        <w:rPr>
          <w:rFonts w:ascii="Verdana" w:hAnsi="Verdana" w:hint="eastAsia"/>
          <w:sz w:val="20"/>
          <w:szCs w:val="20"/>
        </w:rPr>
        <w:t>점과</w:t>
      </w:r>
      <w:r w:rsidRPr="004625BE">
        <w:rPr>
          <w:rFonts w:ascii="Verdana" w:hAnsi="Verdana"/>
          <w:sz w:val="20"/>
          <w:szCs w:val="20"/>
        </w:rPr>
        <w:t xml:space="preserve"> </w:t>
      </w:r>
      <w:r w:rsidRPr="004625BE">
        <w:rPr>
          <w:rFonts w:ascii="Verdana" w:hAnsi="Verdana" w:hint="eastAsia"/>
          <w:sz w:val="20"/>
          <w:szCs w:val="20"/>
        </w:rPr>
        <w:t>특별히</w:t>
      </w:r>
      <w:r w:rsidRPr="004625BE">
        <w:rPr>
          <w:rFonts w:ascii="Verdana" w:hAnsi="Verdana"/>
          <w:sz w:val="20"/>
          <w:szCs w:val="20"/>
        </w:rPr>
        <w:t xml:space="preserve"> </w:t>
      </w:r>
      <w:r w:rsidRPr="004625BE">
        <w:rPr>
          <w:rFonts w:ascii="Verdana" w:hAnsi="Verdana" w:hint="eastAsia"/>
          <w:sz w:val="20"/>
          <w:szCs w:val="20"/>
        </w:rPr>
        <w:t>접근가능한</w:t>
      </w:r>
      <w:r w:rsidRPr="004625BE">
        <w:rPr>
          <w:rFonts w:ascii="Verdana" w:hAnsi="Verdana"/>
          <w:sz w:val="20"/>
          <w:szCs w:val="20"/>
        </w:rPr>
        <w:t xml:space="preserve"> </w:t>
      </w:r>
      <w:r w:rsidRPr="004625BE">
        <w:rPr>
          <w:rFonts w:ascii="Verdana" w:hAnsi="Verdana" w:hint="eastAsia"/>
          <w:sz w:val="20"/>
          <w:szCs w:val="20"/>
        </w:rPr>
        <w:t>포맷에</w:t>
      </w:r>
      <w:r w:rsidRPr="004625BE">
        <w:rPr>
          <w:rFonts w:ascii="Verdana" w:hAnsi="Verdana"/>
          <w:sz w:val="20"/>
          <w:szCs w:val="20"/>
        </w:rPr>
        <w:t xml:space="preserve"> </w:t>
      </w:r>
      <w:r w:rsidRPr="004625BE">
        <w:rPr>
          <w:rFonts w:ascii="Verdana" w:hAnsi="Verdana" w:hint="eastAsia"/>
          <w:sz w:val="20"/>
          <w:szCs w:val="20"/>
        </w:rPr>
        <w:t>관해</w:t>
      </w:r>
      <w:r w:rsidRPr="004625BE">
        <w:rPr>
          <w:rFonts w:ascii="Verdana" w:hAnsi="Verdana"/>
          <w:sz w:val="20"/>
          <w:szCs w:val="20"/>
        </w:rPr>
        <w:t xml:space="preserve"> </w:t>
      </w:r>
      <w:r w:rsidRPr="004625BE">
        <w:rPr>
          <w:rFonts w:ascii="Verdana" w:hAnsi="Verdana" w:hint="eastAsia"/>
          <w:sz w:val="20"/>
          <w:szCs w:val="20"/>
        </w:rPr>
        <w:t>주의를</w:t>
      </w:r>
      <w:r w:rsidRPr="004625BE">
        <w:rPr>
          <w:rFonts w:ascii="Verdana" w:hAnsi="Verdana"/>
          <w:sz w:val="20"/>
          <w:szCs w:val="20"/>
        </w:rPr>
        <w:t xml:space="preserve"> </w:t>
      </w:r>
      <w:r w:rsidRPr="004625BE">
        <w:rPr>
          <w:rFonts w:ascii="Verdana" w:hAnsi="Verdana" w:hint="eastAsia"/>
          <w:sz w:val="20"/>
          <w:szCs w:val="20"/>
        </w:rPr>
        <w:t>기울여야</w:t>
      </w:r>
      <w:r w:rsidRPr="004625BE">
        <w:rPr>
          <w:rFonts w:ascii="Verdana" w:hAnsi="Verdana"/>
          <w:sz w:val="20"/>
          <w:szCs w:val="20"/>
        </w:rPr>
        <w:t xml:space="preserve"> </w:t>
      </w:r>
      <w:r w:rsidRPr="004625BE">
        <w:rPr>
          <w:rFonts w:ascii="Verdana" w:hAnsi="Verdana" w:hint="eastAsia"/>
          <w:sz w:val="20"/>
          <w:szCs w:val="20"/>
        </w:rPr>
        <w:t>한다는</w:t>
      </w:r>
      <w:r w:rsidRPr="004625BE">
        <w:rPr>
          <w:rFonts w:ascii="Verdana" w:hAnsi="Verdana"/>
          <w:sz w:val="20"/>
          <w:szCs w:val="20"/>
        </w:rPr>
        <w:t xml:space="preserve"> </w:t>
      </w:r>
      <w:r w:rsidRPr="004625BE">
        <w:rPr>
          <w:rFonts w:ascii="Verdana" w:hAnsi="Verdana" w:hint="eastAsia"/>
          <w:sz w:val="20"/>
          <w:szCs w:val="20"/>
        </w:rPr>
        <w:t>점은</w:t>
      </w:r>
      <w:r w:rsidRPr="004625BE">
        <w:rPr>
          <w:rFonts w:ascii="Verdana" w:hAnsi="Verdana"/>
          <w:sz w:val="20"/>
          <w:szCs w:val="20"/>
        </w:rPr>
        <w:t xml:space="preserve"> </w:t>
      </w:r>
      <w:r w:rsidRPr="004625BE">
        <w:rPr>
          <w:rFonts w:ascii="Verdana" w:hAnsi="Verdana" w:hint="eastAsia"/>
          <w:sz w:val="20"/>
          <w:szCs w:val="20"/>
        </w:rPr>
        <w:t>중요하다</w:t>
      </w:r>
      <w:r w:rsidRPr="004625BE">
        <w:rPr>
          <w:rFonts w:ascii="Verdana" w:hAnsi="Verdana"/>
          <w:sz w:val="20"/>
          <w:szCs w:val="20"/>
        </w:rPr>
        <w:t>(I</w:t>
      </w:r>
      <w:r w:rsidRPr="004625BE">
        <w:rPr>
          <w:rFonts w:ascii="Arial" w:hAnsi="Arial" w:cs="Arial"/>
          <w:sz w:val="20"/>
          <w:szCs w:val="20"/>
        </w:rPr>
        <w:t>‌</w:t>
      </w:r>
      <w:r w:rsidRPr="004625BE">
        <w:rPr>
          <w:rFonts w:ascii="Verdana" w:hAnsi="Verdana"/>
          <w:sz w:val="20"/>
          <w:szCs w:val="20"/>
        </w:rPr>
        <w:t>t is in any case important for</w:t>
      </w:r>
      <w:r w:rsidRPr="004625BE">
        <w:rPr>
          <w:rFonts w:ascii="Verdana" w:hAnsi="Verdana" w:hint="eastAsia"/>
          <w:sz w:val="20"/>
          <w:szCs w:val="20"/>
        </w:rPr>
        <w:t xml:space="preserve"> the Member States to adopt all necessary measures to facilitate access to works by persons suffering from a disability which constitutes an obstacle to the use of the works themselves, and to pay particular attention to accessible formats)</w:t>
      </w:r>
      <w:r w:rsidRPr="004625BE">
        <w:rPr>
          <w:rFonts w:ascii="Verdana" w:hAnsi="Verdana" w:hint="eastAsia"/>
          <w:sz w:val="20"/>
          <w:szCs w:val="20"/>
        </w:rPr>
        <w:t>”고</w:t>
      </w:r>
      <w:r w:rsidRPr="004625BE">
        <w:rPr>
          <w:rFonts w:ascii="Verdana" w:hAnsi="Verdana" w:hint="eastAsia"/>
          <w:sz w:val="20"/>
          <w:szCs w:val="20"/>
        </w:rPr>
        <w:t xml:space="preserve"> </w:t>
      </w:r>
      <w:r w:rsidRPr="004625BE">
        <w:rPr>
          <w:rFonts w:ascii="Verdana" w:hAnsi="Verdana" w:hint="eastAsia"/>
          <w:sz w:val="20"/>
          <w:szCs w:val="20"/>
        </w:rPr>
        <w:t>정하고</w:t>
      </w:r>
      <w:r w:rsidRPr="004625BE">
        <w:rPr>
          <w:rFonts w:ascii="Verdana" w:hAnsi="Verdana" w:hint="eastAsia"/>
          <w:sz w:val="20"/>
          <w:szCs w:val="20"/>
        </w:rPr>
        <w:t xml:space="preserve"> </w:t>
      </w:r>
      <w:r w:rsidRPr="004625BE">
        <w:rPr>
          <w:rFonts w:ascii="Verdana" w:hAnsi="Verdana" w:hint="eastAsia"/>
          <w:sz w:val="20"/>
          <w:szCs w:val="20"/>
        </w:rPr>
        <w:t>있다</w:t>
      </w:r>
      <w:r>
        <w:rPr>
          <w:rFonts w:ascii="Verdana" w:hAnsi="Verdana" w:hint="eastAsia"/>
          <w:sz w:val="20"/>
          <w:szCs w:val="20"/>
        </w:rPr>
        <w:t>.</w:t>
      </w:r>
      <w:r w:rsidRPr="008474DF">
        <w:rPr>
          <w:rFonts w:ascii="Verdana" w:hAnsi="Verdana"/>
          <w:sz w:val="20"/>
          <w:szCs w:val="20"/>
        </w:rPr>
        <w:t xml:space="preserve"> Directive 2001/29/EC of the European Parliament and of the Council of 22 May 2001 on the harmonisation of certain aspects of copyright and related rights in the information society, ¶¶ 34, 43 [</w:t>
      </w:r>
      <w:r w:rsidRPr="004625BE">
        <w:rPr>
          <w:rFonts w:ascii="Verdana" w:hAnsi="Verdana" w:hint="eastAsia"/>
          <w:sz w:val="20"/>
          <w:szCs w:val="20"/>
        </w:rPr>
        <w:t>이하</w:t>
      </w:r>
      <w:r w:rsidRPr="004625BE">
        <w:rPr>
          <w:rFonts w:ascii="Verdana" w:hAnsi="Verdana" w:hint="eastAsia"/>
          <w:sz w:val="20"/>
          <w:szCs w:val="20"/>
        </w:rPr>
        <w:t xml:space="preserve"> </w:t>
      </w:r>
      <w:r w:rsidRPr="004625BE">
        <w:rPr>
          <w:rFonts w:ascii="Verdana" w:hAnsi="Verdana" w:hint="eastAsia"/>
          <w:sz w:val="20"/>
          <w:szCs w:val="20"/>
        </w:rPr>
        <w:t>정보사회지침</w:t>
      </w:r>
      <w:r w:rsidRPr="004625BE">
        <w:rPr>
          <w:rFonts w:ascii="Verdana" w:hAnsi="Verdana" w:hint="eastAsia"/>
          <w:sz w:val="20"/>
          <w:szCs w:val="20"/>
        </w:rPr>
        <w:t>(InfoSoc Directive)</w:t>
      </w:r>
      <w:r w:rsidRPr="008474DF">
        <w:rPr>
          <w:rFonts w:ascii="Verdana" w:hAnsi="Verdana"/>
          <w:sz w:val="20"/>
          <w:szCs w:val="20"/>
        </w:rPr>
        <w:t xml:space="preserve">]. </w:t>
      </w:r>
      <w:r w:rsidRPr="004625BE">
        <w:rPr>
          <w:rFonts w:ascii="Verdana" w:hAnsi="Verdana" w:hint="eastAsia"/>
          <w:sz w:val="20"/>
          <w:szCs w:val="20"/>
        </w:rPr>
        <w:t>유럽이사회</w:t>
      </w:r>
      <w:r w:rsidRPr="004625BE">
        <w:rPr>
          <w:rFonts w:ascii="Verdana" w:hAnsi="Verdana" w:hint="eastAsia"/>
          <w:sz w:val="20"/>
          <w:szCs w:val="20"/>
        </w:rPr>
        <w:t xml:space="preserve">(Council of Europe) </w:t>
      </w:r>
      <w:r w:rsidRPr="004625BE">
        <w:rPr>
          <w:rFonts w:ascii="Verdana" w:hAnsi="Verdana" w:hint="eastAsia"/>
          <w:sz w:val="20"/>
          <w:szCs w:val="20"/>
        </w:rPr>
        <w:t>역시</w:t>
      </w:r>
      <w:r w:rsidRPr="004625BE">
        <w:rPr>
          <w:rFonts w:ascii="Verdana" w:hAnsi="Verdana" w:hint="eastAsia"/>
          <w:sz w:val="20"/>
          <w:szCs w:val="20"/>
        </w:rPr>
        <w:t xml:space="preserve"> </w:t>
      </w:r>
      <w:r w:rsidRPr="004625BE">
        <w:rPr>
          <w:rFonts w:ascii="Verdana" w:hAnsi="Verdana" w:hint="eastAsia"/>
          <w:sz w:val="20"/>
          <w:szCs w:val="20"/>
        </w:rPr>
        <w:t>그</w:t>
      </w:r>
      <w:r w:rsidRPr="004625BE">
        <w:rPr>
          <w:rFonts w:ascii="Verdana" w:hAnsi="Verdana" w:hint="eastAsia"/>
          <w:sz w:val="20"/>
          <w:szCs w:val="20"/>
        </w:rPr>
        <w:t xml:space="preserve"> </w:t>
      </w:r>
      <w:r w:rsidRPr="004625BE">
        <w:rPr>
          <w:rFonts w:ascii="Verdana" w:hAnsi="Verdana" w:hint="eastAsia"/>
          <w:sz w:val="20"/>
          <w:szCs w:val="20"/>
        </w:rPr>
        <w:t>회원국들에게</w:t>
      </w:r>
      <w:r w:rsidRPr="004625BE">
        <w:rPr>
          <w:rFonts w:ascii="Verdana" w:hAnsi="Verdana" w:hint="eastAsia"/>
          <w:sz w:val="20"/>
          <w:szCs w:val="20"/>
        </w:rPr>
        <w:t xml:space="preserve"> </w:t>
      </w:r>
      <w:r w:rsidRPr="004625BE">
        <w:rPr>
          <w:rFonts w:ascii="Verdana" w:hAnsi="Verdana" w:hint="eastAsia"/>
          <w:sz w:val="20"/>
          <w:szCs w:val="20"/>
        </w:rPr>
        <w:t>“국제법상의</w:t>
      </w:r>
      <w:r w:rsidRPr="004625BE">
        <w:rPr>
          <w:rFonts w:ascii="Verdana" w:hAnsi="Verdana" w:hint="eastAsia"/>
          <w:sz w:val="20"/>
          <w:szCs w:val="20"/>
        </w:rPr>
        <w:t xml:space="preserve"> </w:t>
      </w:r>
      <w:r w:rsidRPr="004625BE">
        <w:rPr>
          <w:rFonts w:ascii="Verdana" w:hAnsi="Verdana" w:hint="eastAsia"/>
          <w:sz w:val="20"/>
          <w:szCs w:val="20"/>
        </w:rPr>
        <w:t>규정들을</w:t>
      </w:r>
      <w:r w:rsidRPr="004625BE">
        <w:rPr>
          <w:rFonts w:ascii="Verdana" w:hAnsi="Verdana" w:hint="eastAsia"/>
          <w:sz w:val="20"/>
          <w:szCs w:val="20"/>
        </w:rPr>
        <w:t xml:space="preserve"> </w:t>
      </w:r>
      <w:r w:rsidRPr="004625BE">
        <w:rPr>
          <w:rFonts w:ascii="Verdana" w:hAnsi="Verdana" w:hint="eastAsia"/>
          <w:sz w:val="20"/>
          <w:szCs w:val="20"/>
        </w:rPr>
        <w:t>준중하면서도</w:t>
      </w:r>
      <w:r w:rsidRPr="004625BE">
        <w:rPr>
          <w:rFonts w:ascii="Verdana" w:hAnsi="Verdana" w:hint="eastAsia"/>
          <w:sz w:val="20"/>
          <w:szCs w:val="20"/>
        </w:rPr>
        <w:t xml:space="preserve"> </w:t>
      </w:r>
      <w:r w:rsidRPr="004625BE">
        <w:rPr>
          <w:rFonts w:ascii="Verdana" w:hAnsi="Verdana" w:hint="eastAsia"/>
          <w:sz w:val="20"/>
          <w:szCs w:val="20"/>
        </w:rPr>
        <w:t>지식재산권을</w:t>
      </w:r>
      <w:r w:rsidRPr="004625BE">
        <w:rPr>
          <w:rFonts w:ascii="Verdana" w:hAnsi="Verdana" w:hint="eastAsia"/>
          <w:sz w:val="20"/>
          <w:szCs w:val="20"/>
        </w:rPr>
        <w:t xml:space="preserve"> </w:t>
      </w:r>
      <w:r w:rsidRPr="004625BE">
        <w:rPr>
          <w:rFonts w:ascii="Verdana" w:hAnsi="Verdana" w:hint="eastAsia"/>
          <w:sz w:val="20"/>
          <w:szCs w:val="20"/>
        </w:rPr>
        <w:t>보호하는</w:t>
      </w:r>
      <w:r w:rsidRPr="004625BE">
        <w:rPr>
          <w:rFonts w:ascii="Verdana" w:hAnsi="Verdana" w:hint="eastAsia"/>
          <w:sz w:val="20"/>
          <w:szCs w:val="20"/>
        </w:rPr>
        <w:t xml:space="preserve"> </w:t>
      </w:r>
      <w:r w:rsidRPr="004625BE">
        <w:rPr>
          <w:rFonts w:ascii="Verdana" w:hAnsi="Verdana" w:hint="eastAsia"/>
          <w:sz w:val="20"/>
          <w:szCs w:val="20"/>
        </w:rPr>
        <w:t>법률들이</w:t>
      </w:r>
      <w:r w:rsidRPr="004625BE">
        <w:rPr>
          <w:rFonts w:ascii="Verdana" w:hAnsi="Verdana" w:hint="eastAsia"/>
          <w:sz w:val="20"/>
          <w:szCs w:val="20"/>
        </w:rPr>
        <w:t xml:space="preserve"> </w:t>
      </w:r>
      <w:r w:rsidRPr="004625BE">
        <w:rPr>
          <w:rFonts w:ascii="Verdana" w:hAnsi="Verdana" w:hint="eastAsia"/>
          <w:sz w:val="20"/>
          <w:szCs w:val="20"/>
        </w:rPr>
        <w:t>장애를</w:t>
      </w:r>
      <w:r w:rsidRPr="004625BE">
        <w:rPr>
          <w:rFonts w:ascii="Verdana" w:hAnsi="Verdana" w:hint="eastAsia"/>
          <w:sz w:val="20"/>
          <w:szCs w:val="20"/>
        </w:rPr>
        <w:t xml:space="preserve"> </w:t>
      </w:r>
      <w:r w:rsidRPr="004625BE">
        <w:rPr>
          <w:rFonts w:ascii="Verdana" w:hAnsi="Verdana" w:hint="eastAsia"/>
          <w:sz w:val="20"/>
          <w:szCs w:val="20"/>
        </w:rPr>
        <w:t>가진</w:t>
      </w:r>
      <w:r w:rsidRPr="004625BE">
        <w:rPr>
          <w:rFonts w:ascii="Verdana" w:hAnsi="Verdana" w:hint="eastAsia"/>
          <w:sz w:val="20"/>
          <w:szCs w:val="20"/>
        </w:rPr>
        <w:t xml:space="preserve"> </w:t>
      </w:r>
      <w:r w:rsidRPr="004625BE">
        <w:rPr>
          <w:rFonts w:ascii="Verdana" w:hAnsi="Verdana" w:hint="eastAsia"/>
          <w:sz w:val="20"/>
          <w:szCs w:val="20"/>
        </w:rPr>
        <w:t>사람들에</w:t>
      </w:r>
      <w:r w:rsidRPr="004625BE">
        <w:rPr>
          <w:rFonts w:ascii="Verdana" w:hAnsi="Verdana" w:hint="eastAsia"/>
          <w:sz w:val="20"/>
          <w:szCs w:val="20"/>
        </w:rPr>
        <w:t xml:space="preserve"> </w:t>
      </w:r>
      <w:r w:rsidRPr="004625BE">
        <w:rPr>
          <w:rFonts w:ascii="Verdana" w:hAnsi="Verdana" w:hint="eastAsia"/>
          <w:sz w:val="20"/>
          <w:szCs w:val="20"/>
        </w:rPr>
        <w:t>의해</w:t>
      </w:r>
      <w:r w:rsidRPr="004625BE">
        <w:rPr>
          <w:rFonts w:ascii="Verdana" w:hAnsi="Verdana" w:hint="eastAsia"/>
          <w:sz w:val="20"/>
          <w:szCs w:val="20"/>
        </w:rPr>
        <w:t xml:space="preserve"> </w:t>
      </w:r>
      <w:r w:rsidRPr="004625BE">
        <w:rPr>
          <w:rFonts w:ascii="Verdana" w:hAnsi="Verdana" w:hint="eastAsia"/>
          <w:sz w:val="20"/>
          <w:szCs w:val="20"/>
        </w:rPr>
        <w:t>문화적</w:t>
      </w:r>
      <w:r w:rsidRPr="004625BE">
        <w:rPr>
          <w:rFonts w:ascii="Verdana" w:hAnsi="Verdana" w:hint="eastAsia"/>
          <w:sz w:val="20"/>
          <w:szCs w:val="20"/>
        </w:rPr>
        <w:t xml:space="preserve"> </w:t>
      </w:r>
      <w:r w:rsidRPr="004625BE">
        <w:rPr>
          <w:rFonts w:ascii="Verdana" w:hAnsi="Verdana" w:hint="eastAsia"/>
          <w:sz w:val="20"/>
          <w:szCs w:val="20"/>
        </w:rPr>
        <w:t>자료들에</w:t>
      </w:r>
      <w:r w:rsidRPr="004625BE">
        <w:rPr>
          <w:rFonts w:ascii="Verdana" w:hAnsi="Verdana" w:hint="eastAsia"/>
          <w:sz w:val="20"/>
          <w:szCs w:val="20"/>
        </w:rPr>
        <w:t xml:space="preserve"> </w:t>
      </w:r>
      <w:r w:rsidRPr="004625BE">
        <w:rPr>
          <w:rFonts w:ascii="Verdana" w:hAnsi="Verdana" w:hint="eastAsia"/>
          <w:sz w:val="20"/>
          <w:szCs w:val="20"/>
        </w:rPr>
        <w:t>접근하는</w:t>
      </w:r>
      <w:r w:rsidRPr="004625BE">
        <w:rPr>
          <w:rFonts w:ascii="Verdana" w:hAnsi="Verdana" w:hint="eastAsia"/>
          <w:sz w:val="20"/>
          <w:szCs w:val="20"/>
        </w:rPr>
        <w:t xml:space="preserve"> </w:t>
      </w:r>
      <w:r w:rsidRPr="004625BE">
        <w:rPr>
          <w:rFonts w:ascii="Verdana" w:hAnsi="Verdana" w:hint="eastAsia"/>
          <w:sz w:val="20"/>
          <w:szCs w:val="20"/>
        </w:rPr>
        <w:t>것에</w:t>
      </w:r>
      <w:r w:rsidRPr="004625BE">
        <w:rPr>
          <w:rFonts w:ascii="Verdana" w:hAnsi="Verdana" w:hint="eastAsia"/>
          <w:sz w:val="20"/>
          <w:szCs w:val="20"/>
        </w:rPr>
        <w:t xml:space="preserve"> </w:t>
      </w:r>
      <w:r w:rsidRPr="004625BE">
        <w:rPr>
          <w:rFonts w:ascii="Verdana" w:hAnsi="Verdana" w:hint="eastAsia"/>
          <w:sz w:val="20"/>
          <w:szCs w:val="20"/>
        </w:rPr>
        <w:t>불합리하거나</w:t>
      </w:r>
      <w:r w:rsidRPr="004625BE">
        <w:rPr>
          <w:rFonts w:ascii="Verdana" w:hAnsi="Verdana" w:hint="eastAsia"/>
          <w:sz w:val="20"/>
          <w:szCs w:val="20"/>
        </w:rPr>
        <w:t xml:space="preserve"> </w:t>
      </w:r>
      <w:r w:rsidRPr="004625BE">
        <w:rPr>
          <w:rFonts w:ascii="Verdana" w:hAnsi="Verdana" w:hint="eastAsia"/>
          <w:sz w:val="20"/>
          <w:szCs w:val="20"/>
        </w:rPr>
        <w:t>차별적인</w:t>
      </w:r>
      <w:r w:rsidRPr="004625BE">
        <w:rPr>
          <w:rFonts w:ascii="Verdana" w:hAnsi="Verdana" w:hint="eastAsia"/>
          <w:sz w:val="20"/>
          <w:szCs w:val="20"/>
        </w:rPr>
        <w:t xml:space="preserve"> </w:t>
      </w:r>
      <w:r w:rsidRPr="004625BE">
        <w:rPr>
          <w:rFonts w:ascii="Verdana" w:hAnsi="Verdana" w:hint="eastAsia"/>
          <w:sz w:val="20"/>
          <w:szCs w:val="20"/>
        </w:rPr>
        <w:t>장애물이</w:t>
      </w:r>
      <w:r w:rsidRPr="004625BE">
        <w:rPr>
          <w:rFonts w:ascii="Verdana" w:hAnsi="Verdana" w:hint="eastAsia"/>
          <w:sz w:val="20"/>
          <w:szCs w:val="20"/>
        </w:rPr>
        <w:t xml:space="preserve"> </w:t>
      </w:r>
      <w:r w:rsidRPr="004625BE">
        <w:rPr>
          <w:rFonts w:ascii="Verdana" w:hAnsi="Verdana" w:hint="eastAsia"/>
          <w:sz w:val="20"/>
          <w:szCs w:val="20"/>
        </w:rPr>
        <w:t>되지</w:t>
      </w:r>
      <w:r w:rsidRPr="004625BE">
        <w:rPr>
          <w:rFonts w:ascii="Verdana" w:hAnsi="Verdana" w:hint="eastAsia"/>
          <w:sz w:val="20"/>
          <w:szCs w:val="20"/>
        </w:rPr>
        <w:t xml:space="preserve"> </w:t>
      </w:r>
      <w:r w:rsidRPr="004625BE">
        <w:rPr>
          <w:rFonts w:ascii="Verdana" w:hAnsi="Verdana" w:hint="eastAsia"/>
          <w:sz w:val="20"/>
          <w:szCs w:val="20"/>
        </w:rPr>
        <w:t>않도록</w:t>
      </w:r>
      <w:r w:rsidRPr="004625BE">
        <w:rPr>
          <w:rFonts w:ascii="Verdana" w:hAnsi="Verdana" w:hint="eastAsia"/>
          <w:sz w:val="20"/>
          <w:szCs w:val="20"/>
        </w:rPr>
        <w:t xml:space="preserve"> </w:t>
      </w:r>
      <w:r w:rsidRPr="004625BE">
        <w:rPr>
          <w:rFonts w:ascii="Verdana" w:hAnsi="Verdana" w:hint="eastAsia"/>
          <w:sz w:val="20"/>
          <w:szCs w:val="20"/>
        </w:rPr>
        <w:t>보장하기</w:t>
      </w:r>
      <w:r w:rsidRPr="004625BE">
        <w:rPr>
          <w:rFonts w:ascii="Verdana" w:hAnsi="Verdana" w:hint="eastAsia"/>
          <w:sz w:val="20"/>
          <w:szCs w:val="20"/>
        </w:rPr>
        <w:t xml:space="preserve"> </w:t>
      </w:r>
      <w:r w:rsidRPr="004625BE">
        <w:rPr>
          <w:rFonts w:ascii="Verdana" w:hAnsi="Verdana" w:hint="eastAsia"/>
          <w:sz w:val="20"/>
          <w:szCs w:val="20"/>
        </w:rPr>
        <w:t>위한</w:t>
      </w:r>
      <w:r w:rsidRPr="004625BE">
        <w:rPr>
          <w:rFonts w:ascii="Verdana" w:hAnsi="Verdana" w:hint="eastAsia"/>
          <w:sz w:val="20"/>
          <w:szCs w:val="20"/>
        </w:rPr>
        <w:t xml:space="preserve"> </w:t>
      </w:r>
      <w:r w:rsidRPr="004625BE">
        <w:rPr>
          <w:rFonts w:ascii="Verdana" w:hAnsi="Verdana" w:hint="eastAsia"/>
          <w:sz w:val="20"/>
          <w:szCs w:val="20"/>
        </w:rPr>
        <w:t>적절한</w:t>
      </w:r>
      <w:r w:rsidRPr="004625BE">
        <w:rPr>
          <w:rFonts w:ascii="Verdana" w:hAnsi="Verdana" w:hint="eastAsia"/>
          <w:sz w:val="20"/>
          <w:szCs w:val="20"/>
        </w:rPr>
        <w:t xml:space="preserve"> </w:t>
      </w:r>
      <w:r w:rsidRPr="004625BE">
        <w:rPr>
          <w:rFonts w:ascii="Verdana" w:hAnsi="Verdana" w:hint="eastAsia"/>
          <w:sz w:val="20"/>
          <w:szCs w:val="20"/>
        </w:rPr>
        <w:t>절차들을</w:t>
      </w:r>
      <w:r w:rsidRPr="004625BE">
        <w:rPr>
          <w:rFonts w:ascii="Verdana" w:hAnsi="Verdana" w:hint="eastAsia"/>
          <w:sz w:val="20"/>
          <w:szCs w:val="20"/>
        </w:rPr>
        <w:t xml:space="preserve"> </w:t>
      </w:r>
      <w:r w:rsidRPr="004625BE">
        <w:rPr>
          <w:rFonts w:ascii="Verdana" w:hAnsi="Verdana" w:hint="eastAsia"/>
          <w:sz w:val="20"/>
          <w:szCs w:val="20"/>
        </w:rPr>
        <w:t>밟아</w:t>
      </w:r>
      <w:r>
        <w:rPr>
          <w:rFonts w:ascii="Verdana" w:hAnsi="Verdana" w:hint="eastAsia"/>
          <w:sz w:val="20"/>
          <w:szCs w:val="20"/>
          <w:lang w:eastAsia="ko-KR"/>
        </w:rPr>
        <w:t xml:space="preserve"> </w:t>
      </w:r>
      <w:r w:rsidRPr="004625BE">
        <w:rPr>
          <w:rFonts w:ascii="Verdana" w:hAnsi="Verdana" w:hint="eastAsia"/>
          <w:sz w:val="20"/>
          <w:szCs w:val="20"/>
        </w:rPr>
        <w:t>나가야</w:t>
      </w:r>
      <w:r w:rsidRPr="004625BE">
        <w:rPr>
          <w:rFonts w:ascii="Verdana" w:hAnsi="Verdana" w:hint="eastAsia"/>
          <w:sz w:val="20"/>
          <w:szCs w:val="20"/>
        </w:rPr>
        <w:t xml:space="preserve"> </w:t>
      </w:r>
      <w:r w:rsidRPr="004625BE">
        <w:rPr>
          <w:rFonts w:ascii="Verdana" w:hAnsi="Verdana" w:hint="eastAsia"/>
          <w:sz w:val="20"/>
          <w:szCs w:val="20"/>
        </w:rPr>
        <w:t>한다</w:t>
      </w:r>
      <w:r w:rsidRPr="004625BE">
        <w:rPr>
          <w:rFonts w:ascii="Verdana" w:hAnsi="Verdana" w:hint="eastAsia"/>
          <w:sz w:val="20"/>
          <w:szCs w:val="20"/>
        </w:rPr>
        <w:t>(</w:t>
      </w:r>
      <w:r w:rsidRPr="004625BE">
        <w:rPr>
          <w:rFonts w:ascii="Verdana" w:hAnsi="Verdana" w:hint="eastAsia"/>
          <w:sz w:val="20"/>
          <w:szCs w:val="20"/>
        </w:rPr>
        <w:t>…</w:t>
      </w:r>
      <w:r w:rsidRPr="004625BE">
        <w:rPr>
          <w:rFonts w:ascii="Verdana" w:hAnsi="Verdana" w:hint="eastAsia"/>
          <w:sz w:val="20"/>
          <w:szCs w:val="20"/>
        </w:rPr>
        <w:t xml:space="preserve"> take appropriate steps </w:t>
      </w:r>
      <w:r w:rsidRPr="004625BE">
        <w:rPr>
          <w:rFonts w:ascii="Verdana" w:hAnsi="Verdana" w:hint="eastAsia"/>
          <w:sz w:val="20"/>
          <w:szCs w:val="20"/>
        </w:rPr>
        <w:t>…</w:t>
      </w:r>
      <w:r w:rsidRPr="004625BE">
        <w:rPr>
          <w:rFonts w:ascii="Verdana" w:hAnsi="Verdana" w:hint="eastAsia"/>
          <w:sz w:val="20"/>
          <w:szCs w:val="20"/>
        </w:rPr>
        <w:t xml:space="preserve"> to ensure that laws protecting intellectual property rights do not constitute an unreasonable or discriminatory barrier to access by people with disabilities to cultural materials, while respecting the provisions of international law)</w:t>
      </w:r>
      <w:r w:rsidRPr="004625BE">
        <w:rPr>
          <w:rFonts w:ascii="Verdana" w:hAnsi="Verdana" w:hint="eastAsia"/>
          <w:sz w:val="20"/>
          <w:szCs w:val="20"/>
        </w:rPr>
        <w:t>”고</w:t>
      </w:r>
      <w:r w:rsidRPr="004625BE">
        <w:rPr>
          <w:rFonts w:ascii="Verdana" w:hAnsi="Verdana" w:hint="eastAsia"/>
          <w:sz w:val="20"/>
          <w:szCs w:val="20"/>
        </w:rPr>
        <w:t xml:space="preserve"> </w:t>
      </w:r>
      <w:r w:rsidRPr="004625BE">
        <w:rPr>
          <w:rFonts w:ascii="Verdana" w:hAnsi="Verdana" w:hint="eastAsia"/>
          <w:sz w:val="20"/>
          <w:szCs w:val="20"/>
        </w:rPr>
        <w:t>요청하고</w:t>
      </w:r>
      <w:r w:rsidRPr="004625BE">
        <w:rPr>
          <w:rFonts w:ascii="Verdana" w:hAnsi="Verdana" w:hint="eastAsia"/>
          <w:sz w:val="20"/>
          <w:szCs w:val="20"/>
        </w:rPr>
        <w:t xml:space="preserve"> </w:t>
      </w:r>
      <w:r w:rsidRPr="004625BE">
        <w:rPr>
          <w:rFonts w:ascii="Verdana" w:hAnsi="Verdana" w:hint="eastAsia"/>
          <w:sz w:val="20"/>
          <w:szCs w:val="20"/>
        </w:rPr>
        <w:t>있다</w:t>
      </w:r>
      <w:r w:rsidRPr="004625BE">
        <w:rPr>
          <w:rFonts w:ascii="Verdana" w:hAnsi="Verdana" w:hint="eastAsia"/>
          <w:sz w:val="20"/>
          <w:szCs w:val="20"/>
        </w:rPr>
        <w:t>.</w:t>
      </w:r>
      <w:r>
        <w:rPr>
          <w:rFonts w:ascii="Verdana" w:hAnsi="Verdana"/>
          <w:sz w:val="20"/>
          <w:szCs w:val="20"/>
        </w:rPr>
        <w:t xml:space="preserve"> </w:t>
      </w:r>
      <w:r w:rsidRPr="008474DF">
        <w:rPr>
          <w:rFonts w:ascii="Verdana" w:hAnsi="Verdana"/>
          <w:sz w:val="20"/>
          <w:szCs w:val="20"/>
          <w:lang w:eastAsia="ko-KR"/>
        </w:rPr>
        <w:t>Council of Europe, Committee of Ministers Rec(2006)5, 3.2.3.vii (5 Apr. 2006).</w:t>
      </w:r>
    </w:p>
  </w:footnote>
  <w:footnote w:id="9">
    <w:p w14:paraId="4BFC9477" w14:textId="77777777" w:rsidR="00B63369" w:rsidRPr="008474DF" w:rsidRDefault="00B63369" w:rsidP="004E1311">
      <w:pPr>
        <w:pStyle w:val="Footnote"/>
        <w:rPr>
          <w:rFonts w:ascii="Verdana" w:hAnsi="Verdana"/>
          <w:sz w:val="20"/>
          <w:szCs w:val="20"/>
          <w:lang w:eastAsia="ko-KR"/>
        </w:rPr>
      </w:pPr>
      <w:r w:rsidRPr="008474DF">
        <w:rPr>
          <w:rStyle w:val="FootnoteReference"/>
          <w:rFonts w:ascii="Verdana" w:hAnsi="Verdana"/>
          <w:sz w:val="20"/>
          <w:szCs w:val="20"/>
        </w:rPr>
        <w:footnoteRef/>
      </w:r>
      <w:r w:rsidRPr="008474DF">
        <w:rPr>
          <w:rFonts w:ascii="Verdana" w:hAnsi="Verdana"/>
          <w:sz w:val="20"/>
          <w:szCs w:val="20"/>
          <w:lang w:eastAsia="ko-KR"/>
        </w:rPr>
        <w:t xml:space="preserve"> </w:t>
      </w:r>
      <w:r w:rsidRPr="004625BE">
        <w:rPr>
          <w:rFonts w:ascii="Verdana" w:hAnsi="Verdana" w:hint="eastAsia"/>
          <w:sz w:val="20"/>
          <w:szCs w:val="20"/>
          <w:lang w:eastAsia="ko-KR"/>
        </w:rPr>
        <w:t>장애인권리협약</w:t>
      </w:r>
      <w:r w:rsidRPr="004625BE">
        <w:rPr>
          <w:rFonts w:ascii="Verdana" w:hAnsi="Verdana" w:hint="eastAsia"/>
          <w:sz w:val="20"/>
          <w:szCs w:val="20"/>
          <w:lang w:eastAsia="ko-KR"/>
        </w:rPr>
        <w:t xml:space="preserve"> </w:t>
      </w:r>
      <w:r w:rsidRPr="004625BE">
        <w:rPr>
          <w:rFonts w:ascii="Verdana" w:hAnsi="Verdana" w:hint="eastAsia"/>
          <w:sz w:val="20"/>
          <w:szCs w:val="20"/>
          <w:lang w:eastAsia="ko-KR"/>
        </w:rPr>
        <w:t>위원회는</w:t>
      </w:r>
      <w:r w:rsidRPr="004625BE">
        <w:rPr>
          <w:rFonts w:ascii="Verdana" w:hAnsi="Verdana" w:hint="eastAsia"/>
          <w:sz w:val="20"/>
          <w:szCs w:val="20"/>
          <w:lang w:eastAsia="ko-KR"/>
        </w:rPr>
        <w:t xml:space="preserve"> </w:t>
      </w:r>
      <w:r w:rsidRPr="004625BE">
        <w:rPr>
          <w:rFonts w:ascii="Verdana" w:hAnsi="Verdana" w:hint="eastAsia"/>
          <w:sz w:val="20"/>
          <w:szCs w:val="20"/>
          <w:lang w:eastAsia="ko-KR"/>
        </w:rPr>
        <w:t>비준에</w:t>
      </w:r>
      <w:r w:rsidRPr="004625BE">
        <w:rPr>
          <w:rFonts w:ascii="Verdana" w:hAnsi="Verdana" w:hint="eastAsia"/>
          <w:sz w:val="20"/>
          <w:szCs w:val="20"/>
          <w:lang w:eastAsia="ko-KR"/>
        </w:rPr>
        <w:t xml:space="preserve"> </w:t>
      </w:r>
      <w:r w:rsidRPr="004625BE">
        <w:rPr>
          <w:rFonts w:ascii="Verdana" w:hAnsi="Verdana" w:hint="eastAsia"/>
          <w:sz w:val="20"/>
          <w:szCs w:val="20"/>
          <w:lang w:eastAsia="ko-KR"/>
        </w:rPr>
        <w:t>대한</w:t>
      </w:r>
      <w:r w:rsidRPr="004625BE">
        <w:rPr>
          <w:rFonts w:ascii="Verdana" w:hAnsi="Verdana" w:hint="eastAsia"/>
          <w:sz w:val="20"/>
          <w:szCs w:val="20"/>
          <w:lang w:eastAsia="ko-KR"/>
        </w:rPr>
        <w:t xml:space="preserve"> </w:t>
      </w:r>
      <w:r w:rsidRPr="004625BE">
        <w:rPr>
          <w:rFonts w:ascii="Verdana" w:hAnsi="Verdana" w:hint="eastAsia"/>
          <w:sz w:val="20"/>
          <w:szCs w:val="20"/>
          <w:lang w:eastAsia="ko-KR"/>
        </w:rPr>
        <w:t>이러한</w:t>
      </w:r>
      <w:r w:rsidRPr="004625BE">
        <w:rPr>
          <w:rFonts w:ascii="Verdana" w:hAnsi="Verdana" w:hint="eastAsia"/>
          <w:sz w:val="20"/>
          <w:szCs w:val="20"/>
          <w:lang w:eastAsia="ko-KR"/>
        </w:rPr>
        <w:t xml:space="preserve"> </w:t>
      </w:r>
      <w:r w:rsidRPr="004625BE">
        <w:rPr>
          <w:rFonts w:ascii="Verdana" w:hAnsi="Verdana" w:hint="eastAsia"/>
          <w:sz w:val="20"/>
          <w:szCs w:val="20"/>
          <w:lang w:eastAsia="ko-KR"/>
        </w:rPr>
        <w:t>요청은</w:t>
      </w:r>
      <w:r w:rsidRPr="004625BE">
        <w:rPr>
          <w:rFonts w:ascii="Verdana" w:hAnsi="Verdana" w:hint="eastAsia"/>
          <w:sz w:val="20"/>
          <w:szCs w:val="20"/>
          <w:lang w:eastAsia="ko-KR"/>
        </w:rPr>
        <w:t xml:space="preserve"> </w:t>
      </w:r>
      <w:r w:rsidRPr="004625BE">
        <w:rPr>
          <w:rFonts w:ascii="Verdana" w:hAnsi="Verdana" w:hint="eastAsia"/>
          <w:sz w:val="20"/>
          <w:szCs w:val="20"/>
          <w:lang w:eastAsia="ko-KR"/>
        </w:rPr>
        <w:t>덴마크</w:t>
      </w:r>
      <w:r w:rsidRPr="004625BE">
        <w:rPr>
          <w:rFonts w:ascii="Verdana" w:hAnsi="Verdana" w:hint="eastAsia"/>
          <w:sz w:val="20"/>
          <w:szCs w:val="20"/>
          <w:lang w:eastAsia="ko-KR"/>
        </w:rPr>
        <w:t xml:space="preserve">, </w:t>
      </w:r>
      <w:r w:rsidRPr="004625BE">
        <w:rPr>
          <w:rFonts w:ascii="Verdana" w:hAnsi="Verdana" w:hint="eastAsia"/>
          <w:sz w:val="20"/>
          <w:szCs w:val="20"/>
          <w:lang w:eastAsia="ko-KR"/>
        </w:rPr>
        <w:t>뉴질랜드</w:t>
      </w:r>
      <w:r w:rsidRPr="004625BE">
        <w:rPr>
          <w:rFonts w:ascii="Verdana" w:hAnsi="Verdana" w:hint="eastAsia"/>
          <w:sz w:val="20"/>
          <w:szCs w:val="20"/>
          <w:lang w:eastAsia="ko-KR"/>
        </w:rPr>
        <w:t xml:space="preserve">, </w:t>
      </w:r>
      <w:r w:rsidRPr="004625BE">
        <w:rPr>
          <w:rFonts w:ascii="Verdana" w:hAnsi="Verdana" w:hint="eastAsia"/>
          <w:sz w:val="20"/>
          <w:szCs w:val="20"/>
          <w:lang w:eastAsia="ko-KR"/>
        </w:rPr>
        <w:t>한국</w:t>
      </w:r>
      <w:r w:rsidRPr="004625BE">
        <w:rPr>
          <w:rFonts w:ascii="Verdana" w:hAnsi="Verdana" w:hint="eastAsia"/>
          <w:sz w:val="20"/>
          <w:szCs w:val="20"/>
          <w:lang w:eastAsia="ko-KR"/>
        </w:rPr>
        <w:t xml:space="preserve">, </w:t>
      </w:r>
      <w:r w:rsidRPr="004625BE">
        <w:rPr>
          <w:rFonts w:ascii="Verdana" w:hAnsi="Verdana" w:hint="eastAsia"/>
          <w:sz w:val="20"/>
          <w:szCs w:val="20"/>
          <w:lang w:eastAsia="ko-KR"/>
        </w:rPr>
        <w:t>벨기에</w:t>
      </w:r>
      <w:r w:rsidRPr="004625BE">
        <w:rPr>
          <w:rFonts w:ascii="Verdana" w:hAnsi="Verdana" w:hint="eastAsia"/>
          <w:sz w:val="20"/>
          <w:szCs w:val="20"/>
          <w:lang w:eastAsia="ko-KR"/>
        </w:rPr>
        <w:t xml:space="preserve">, </w:t>
      </w:r>
      <w:r w:rsidRPr="004625BE">
        <w:rPr>
          <w:rFonts w:ascii="Verdana" w:hAnsi="Verdana" w:hint="eastAsia"/>
          <w:sz w:val="20"/>
          <w:szCs w:val="20"/>
          <w:lang w:eastAsia="ko-KR"/>
        </w:rPr>
        <w:t>에콰도르와</w:t>
      </w:r>
      <w:r w:rsidRPr="004625BE">
        <w:rPr>
          <w:rFonts w:ascii="Verdana" w:hAnsi="Verdana" w:hint="eastAsia"/>
          <w:sz w:val="20"/>
          <w:szCs w:val="20"/>
          <w:lang w:eastAsia="ko-KR"/>
        </w:rPr>
        <w:t xml:space="preserve"> </w:t>
      </w:r>
      <w:r w:rsidRPr="004625BE">
        <w:rPr>
          <w:rFonts w:ascii="Verdana" w:hAnsi="Verdana" w:hint="eastAsia"/>
          <w:sz w:val="20"/>
          <w:szCs w:val="20"/>
          <w:lang w:eastAsia="ko-KR"/>
        </w:rPr>
        <w:t>멕시코에</w:t>
      </w:r>
      <w:r w:rsidRPr="004625BE">
        <w:rPr>
          <w:rFonts w:ascii="Verdana" w:hAnsi="Verdana" w:hint="eastAsia"/>
          <w:sz w:val="20"/>
          <w:szCs w:val="20"/>
          <w:lang w:eastAsia="ko-KR"/>
        </w:rPr>
        <w:t xml:space="preserve"> </w:t>
      </w:r>
      <w:r w:rsidRPr="004625BE">
        <w:rPr>
          <w:rFonts w:ascii="Verdana" w:hAnsi="Verdana" w:hint="eastAsia"/>
          <w:sz w:val="20"/>
          <w:szCs w:val="20"/>
          <w:lang w:eastAsia="ko-KR"/>
        </w:rPr>
        <w:t>대한</w:t>
      </w:r>
      <w:r w:rsidRPr="004625BE">
        <w:rPr>
          <w:rFonts w:ascii="Verdana" w:hAnsi="Verdana" w:hint="eastAsia"/>
          <w:sz w:val="20"/>
          <w:szCs w:val="20"/>
          <w:lang w:eastAsia="ko-KR"/>
        </w:rPr>
        <w:t xml:space="preserve"> </w:t>
      </w:r>
      <w:r w:rsidRPr="004625BE">
        <w:rPr>
          <w:rFonts w:ascii="Verdana" w:hAnsi="Verdana" w:hint="eastAsia"/>
          <w:sz w:val="20"/>
          <w:szCs w:val="20"/>
          <w:lang w:eastAsia="ko-KR"/>
        </w:rPr>
        <w:t>검토보고서에</w:t>
      </w:r>
      <w:r w:rsidRPr="004625BE">
        <w:rPr>
          <w:rFonts w:ascii="Verdana" w:hAnsi="Verdana" w:hint="eastAsia"/>
          <w:sz w:val="20"/>
          <w:szCs w:val="20"/>
          <w:lang w:eastAsia="ko-KR"/>
        </w:rPr>
        <w:t xml:space="preserve"> </w:t>
      </w:r>
      <w:r w:rsidRPr="004625BE">
        <w:rPr>
          <w:rFonts w:ascii="Verdana" w:hAnsi="Verdana" w:hint="eastAsia"/>
          <w:sz w:val="20"/>
          <w:szCs w:val="20"/>
          <w:lang w:eastAsia="ko-KR"/>
        </w:rPr>
        <w:t>포함시킨</w:t>
      </w:r>
      <w:r w:rsidRPr="004625BE">
        <w:rPr>
          <w:rFonts w:ascii="Verdana" w:hAnsi="Verdana" w:hint="eastAsia"/>
          <w:sz w:val="20"/>
          <w:szCs w:val="20"/>
          <w:lang w:eastAsia="ko-KR"/>
        </w:rPr>
        <w:t xml:space="preserve"> </w:t>
      </w:r>
      <w:r w:rsidRPr="004625BE">
        <w:rPr>
          <w:rFonts w:ascii="Verdana" w:hAnsi="Verdana" w:hint="eastAsia"/>
          <w:sz w:val="20"/>
          <w:szCs w:val="20"/>
          <w:lang w:eastAsia="ko-KR"/>
        </w:rPr>
        <w:t>바</w:t>
      </w:r>
      <w:r w:rsidRPr="004625BE">
        <w:rPr>
          <w:rFonts w:ascii="Verdana" w:hAnsi="Verdana" w:hint="eastAsia"/>
          <w:sz w:val="20"/>
          <w:szCs w:val="20"/>
          <w:lang w:eastAsia="ko-KR"/>
        </w:rPr>
        <w:t xml:space="preserve"> </w:t>
      </w:r>
      <w:r w:rsidRPr="004625BE">
        <w:rPr>
          <w:rFonts w:ascii="Verdana" w:hAnsi="Verdana" w:hint="eastAsia"/>
          <w:sz w:val="20"/>
          <w:szCs w:val="20"/>
          <w:lang w:eastAsia="ko-KR"/>
        </w:rPr>
        <w:t>있다</w:t>
      </w:r>
      <w:r w:rsidRPr="004625BE">
        <w:rPr>
          <w:rFonts w:ascii="Verdana" w:hAnsi="Verdana" w:hint="eastAsia"/>
          <w:sz w:val="20"/>
          <w:szCs w:val="20"/>
          <w:lang w:eastAsia="ko-KR"/>
        </w:rPr>
        <w:t xml:space="preserve">. </w:t>
      </w:r>
      <w:r w:rsidRPr="004625BE">
        <w:rPr>
          <w:rFonts w:ascii="Verdana" w:hAnsi="Verdana" w:hint="eastAsia"/>
          <w:sz w:val="20"/>
          <w:szCs w:val="20"/>
          <w:lang w:eastAsia="ko-KR"/>
        </w:rPr>
        <w:t>교육권에</w:t>
      </w:r>
      <w:r w:rsidRPr="004625BE">
        <w:rPr>
          <w:rFonts w:ascii="Verdana" w:hAnsi="Verdana" w:hint="eastAsia"/>
          <w:sz w:val="20"/>
          <w:szCs w:val="20"/>
          <w:lang w:eastAsia="ko-KR"/>
        </w:rPr>
        <w:t xml:space="preserve"> </w:t>
      </w:r>
      <w:r w:rsidRPr="004625BE">
        <w:rPr>
          <w:rFonts w:ascii="Verdana" w:hAnsi="Verdana" w:hint="eastAsia"/>
          <w:sz w:val="20"/>
          <w:szCs w:val="20"/>
          <w:lang w:eastAsia="ko-KR"/>
        </w:rPr>
        <w:t>관한</w:t>
      </w:r>
      <w:r w:rsidRPr="004625BE">
        <w:rPr>
          <w:rFonts w:ascii="Verdana" w:hAnsi="Verdana" w:hint="eastAsia"/>
          <w:sz w:val="20"/>
          <w:szCs w:val="20"/>
          <w:lang w:eastAsia="ko-KR"/>
        </w:rPr>
        <w:t xml:space="preserve"> </w:t>
      </w:r>
      <w:r w:rsidRPr="004625BE">
        <w:rPr>
          <w:rFonts w:ascii="Verdana" w:hAnsi="Verdana" w:hint="eastAsia"/>
          <w:sz w:val="20"/>
          <w:szCs w:val="20"/>
          <w:lang w:eastAsia="ko-KR"/>
        </w:rPr>
        <w:t>일반의견에서도</w:t>
      </w:r>
      <w:r w:rsidRPr="004625BE">
        <w:rPr>
          <w:rFonts w:ascii="Verdana" w:hAnsi="Verdana" w:hint="eastAsia"/>
          <w:sz w:val="20"/>
          <w:szCs w:val="20"/>
          <w:lang w:eastAsia="ko-KR"/>
        </w:rPr>
        <w:t xml:space="preserve"> </w:t>
      </w:r>
      <w:r w:rsidRPr="004625BE">
        <w:rPr>
          <w:rFonts w:ascii="Verdana" w:hAnsi="Verdana" w:hint="eastAsia"/>
          <w:sz w:val="20"/>
          <w:szCs w:val="20"/>
          <w:lang w:eastAsia="ko-KR"/>
        </w:rPr>
        <w:t>위원회는</w:t>
      </w:r>
      <w:r w:rsidRPr="004625BE">
        <w:rPr>
          <w:rFonts w:ascii="Verdana" w:hAnsi="Verdana" w:hint="eastAsia"/>
          <w:sz w:val="20"/>
          <w:szCs w:val="20"/>
          <w:lang w:eastAsia="ko-KR"/>
        </w:rPr>
        <w:t xml:space="preserve"> </w:t>
      </w:r>
      <w:r w:rsidRPr="004625BE">
        <w:rPr>
          <w:rFonts w:ascii="Verdana" w:hAnsi="Verdana" w:hint="eastAsia"/>
          <w:sz w:val="20"/>
          <w:szCs w:val="20"/>
          <w:lang w:eastAsia="ko-KR"/>
        </w:rPr>
        <w:t>국가들이</w:t>
      </w:r>
      <w:r w:rsidRPr="004625BE">
        <w:rPr>
          <w:rFonts w:ascii="Verdana" w:hAnsi="Verdana" w:hint="eastAsia"/>
          <w:sz w:val="20"/>
          <w:szCs w:val="20"/>
          <w:lang w:eastAsia="ko-KR"/>
        </w:rPr>
        <w:t xml:space="preserve"> </w:t>
      </w:r>
      <w:r w:rsidRPr="004625BE">
        <w:rPr>
          <w:rFonts w:ascii="Verdana" w:hAnsi="Verdana" w:hint="eastAsia"/>
          <w:sz w:val="20"/>
          <w:szCs w:val="20"/>
          <w:lang w:eastAsia="ko-KR"/>
        </w:rPr>
        <w:t>마라케시</w:t>
      </w:r>
      <w:r w:rsidRPr="004625BE">
        <w:rPr>
          <w:rFonts w:ascii="Verdana" w:hAnsi="Verdana" w:hint="eastAsia"/>
          <w:sz w:val="20"/>
          <w:szCs w:val="20"/>
          <w:lang w:eastAsia="ko-KR"/>
        </w:rPr>
        <w:t xml:space="preserve"> </w:t>
      </w:r>
      <w:r w:rsidRPr="004625BE">
        <w:rPr>
          <w:rFonts w:ascii="Verdana" w:hAnsi="Verdana" w:hint="eastAsia"/>
          <w:sz w:val="20"/>
          <w:szCs w:val="20"/>
          <w:lang w:eastAsia="ko-KR"/>
        </w:rPr>
        <w:t>조약을</w:t>
      </w:r>
      <w:r w:rsidRPr="004625BE">
        <w:rPr>
          <w:rFonts w:ascii="Verdana" w:hAnsi="Verdana" w:hint="eastAsia"/>
          <w:sz w:val="20"/>
          <w:szCs w:val="20"/>
          <w:lang w:eastAsia="ko-KR"/>
        </w:rPr>
        <w:t xml:space="preserve"> </w:t>
      </w:r>
      <w:r w:rsidRPr="004625BE">
        <w:rPr>
          <w:rFonts w:ascii="Verdana" w:hAnsi="Verdana" w:hint="eastAsia"/>
          <w:sz w:val="20"/>
          <w:szCs w:val="20"/>
          <w:lang w:eastAsia="ko-KR"/>
        </w:rPr>
        <w:t>비준하고</w:t>
      </w:r>
      <w:r w:rsidRPr="004625BE">
        <w:rPr>
          <w:rFonts w:ascii="Verdana" w:hAnsi="Verdana" w:hint="eastAsia"/>
          <w:sz w:val="20"/>
          <w:szCs w:val="20"/>
          <w:lang w:eastAsia="ko-KR"/>
        </w:rPr>
        <w:t xml:space="preserve"> </w:t>
      </w:r>
      <w:r w:rsidRPr="004625BE">
        <w:rPr>
          <w:rFonts w:ascii="Verdana" w:hAnsi="Verdana" w:hint="eastAsia"/>
          <w:sz w:val="20"/>
          <w:szCs w:val="20"/>
          <w:lang w:eastAsia="ko-KR"/>
        </w:rPr>
        <w:t>이행하도록</w:t>
      </w:r>
      <w:r w:rsidRPr="004625BE">
        <w:rPr>
          <w:rFonts w:ascii="Verdana" w:hAnsi="Verdana" w:hint="eastAsia"/>
          <w:sz w:val="20"/>
          <w:szCs w:val="20"/>
          <w:lang w:eastAsia="ko-KR"/>
        </w:rPr>
        <w:t xml:space="preserve"> </w:t>
      </w:r>
      <w:r w:rsidRPr="004625BE">
        <w:rPr>
          <w:rFonts w:ascii="Verdana" w:hAnsi="Verdana" w:hint="eastAsia"/>
          <w:sz w:val="20"/>
          <w:szCs w:val="20"/>
          <w:lang w:eastAsia="ko-KR"/>
        </w:rPr>
        <w:t>요청한</w:t>
      </w:r>
      <w:r w:rsidRPr="004625BE">
        <w:rPr>
          <w:rFonts w:ascii="Verdana" w:hAnsi="Verdana" w:hint="eastAsia"/>
          <w:sz w:val="20"/>
          <w:szCs w:val="20"/>
          <w:lang w:eastAsia="ko-KR"/>
        </w:rPr>
        <w:t xml:space="preserve"> </w:t>
      </w:r>
      <w:r w:rsidRPr="004625BE">
        <w:rPr>
          <w:rFonts w:ascii="Verdana" w:hAnsi="Verdana" w:hint="eastAsia"/>
          <w:sz w:val="20"/>
          <w:szCs w:val="20"/>
          <w:lang w:eastAsia="ko-KR"/>
        </w:rPr>
        <w:t>바</w:t>
      </w:r>
      <w:r w:rsidRPr="004625BE">
        <w:rPr>
          <w:rFonts w:ascii="Verdana" w:hAnsi="Verdana" w:hint="eastAsia"/>
          <w:sz w:val="20"/>
          <w:szCs w:val="20"/>
          <w:lang w:eastAsia="ko-KR"/>
        </w:rPr>
        <w:t xml:space="preserve"> </w:t>
      </w:r>
      <w:r w:rsidRPr="004625BE">
        <w:rPr>
          <w:rFonts w:ascii="Verdana" w:hAnsi="Verdana" w:hint="eastAsia"/>
          <w:sz w:val="20"/>
          <w:szCs w:val="20"/>
          <w:lang w:eastAsia="ko-KR"/>
        </w:rPr>
        <w:t>있다</w:t>
      </w:r>
      <w:r w:rsidRPr="004625BE">
        <w:rPr>
          <w:rFonts w:ascii="Verdana" w:hAnsi="Verdana" w:hint="eastAsia"/>
          <w:sz w:val="20"/>
          <w:szCs w:val="20"/>
          <w:lang w:eastAsia="ko-KR"/>
        </w:rPr>
        <w:t>.</w:t>
      </w:r>
      <w:r w:rsidRPr="008474DF">
        <w:rPr>
          <w:rFonts w:ascii="Verdana" w:hAnsi="Verdana"/>
          <w:sz w:val="20"/>
          <w:szCs w:val="20"/>
          <w:lang w:eastAsia="ko-KR"/>
        </w:rPr>
        <w:t xml:space="preserve"> </w:t>
      </w:r>
      <w:r w:rsidRPr="008474DF">
        <w:rPr>
          <w:rStyle w:val="italic"/>
          <w:rFonts w:ascii="Verdana" w:hAnsi="Verdana"/>
          <w:iCs/>
          <w:sz w:val="20"/>
          <w:szCs w:val="20"/>
          <w:lang w:eastAsia="en-US"/>
        </w:rPr>
        <w:t>General Comment No. 4: Article 24 (Right to inclusive education)</w:t>
      </w:r>
      <w:r w:rsidRPr="008474DF">
        <w:rPr>
          <w:rFonts w:ascii="Verdana" w:hAnsi="Verdana"/>
          <w:sz w:val="20"/>
          <w:szCs w:val="20"/>
        </w:rPr>
        <w:t xml:space="preserve">, U.N. Doc. No. </w:t>
      </w:r>
      <w:r w:rsidRPr="008474DF">
        <w:rPr>
          <w:rFonts w:ascii="Verdana" w:hAnsi="Verdana"/>
          <w:sz w:val="20"/>
          <w:szCs w:val="20"/>
          <w:lang w:eastAsia="ko-KR"/>
        </w:rPr>
        <w:t>CRPD/C/GC/4 (2 Sept. 2016), ¶ 22.</w:t>
      </w:r>
    </w:p>
  </w:footnote>
  <w:footnote w:id="10">
    <w:p w14:paraId="33D8674F"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AC1F8D">
        <w:rPr>
          <w:rFonts w:ascii="Verdana" w:hAnsi="Verdana" w:hint="eastAsia"/>
          <w:sz w:val="20"/>
          <w:szCs w:val="20"/>
        </w:rPr>
        <w:t>일반의견은</w:t>
      </w:r>
      <w:r w:rsidRPr="00AC1F8D">
        <w:rPr>
          <w:rFonts w:ascii="Verdana" w:hAnsi="Verdana" w:hint="eastAsia"/>
          <w:sz w:val="20"/>
          <w:szCs w:val="20"/>
        </w:rPr>
        <w:t xml:space="preserve"> </w:t>
      </w:r>
      <w:r w:rsidRPr="00AC1F8D">
        <w:rPr>
          <w:rFonts w:ascii="Verdana" w:hAnsi="Verdana" w:hint="eastAsia"/>
          <w:sz w:val="20"/>
          <w:szCs w:val="20"/>
        </w:rPr>
        <w:t>마라케시</w:t>
      </w:r>
      <w:r w:rsidRPr="00AC1F8D">
        <w:rPr>
          <w:rFonts w:ascii="Verdana" w:hAnsi="Verdana" w:hint="eastAsia"/>
          <w:sz w:val="20"/>
          <w:szCs w:val="20"/>
        </w:rPr>
        <w:t xml:space="preserve"> </w:t>
      </w:r>
      <w:r w:rsidRPr="00AC1F8D">
        <w:rPr>
          <w:rFonts w:ascii="Verdana" w:hAnsi="Verdana" w:hint="eastAsia"/>
          <w:sz w:val="20"/>
          <w:szCs w:val="20"/>
        </w:rPr>
        <w:t>조약이</w:t>
      </w:r>
      <w:r w:rsidRPr="00AC1F8D">
        <w:rPr>
          <w:rFonts w:ascii="Verdana" w:hAnsi="Verdana" w:hint="eastAsia"/>
          <w:sz w:val="20"/>
          <w:szCs w:val="20"/>
        </w:rPr>
        <w:t xml:space="preserve"> </w:t>
      </w:r>
      <w:r w:rsidRPr="00AC1F8D">
        <w:rPr>
          <w:rFonts w:ascii="Verdana" w:hAnsi="Verdana" w:hint="eastAsia"/>
          <w:sz w:val="20"/>
          <w:szCs w:val="20"/>
        </w:rPr>
        <w:t>“문화적</w:t>
      </w:r>
      <w:r w:rsidRPr="00AC1F8D">
        <w:rPr>
          <w:rFonts w:ascii="Verdana" w:hAnsi="Verdana" w:hint="eastAsia"/>
          <w:sz w:val="20"/>
          <w:szCs w:val="20"/>
        </w:rPr>
        <w:t xml:space="preserve"> </w:t>
      </w:r>
      <w:r w:rsidRPr="00AC1F8D">
        <w:rPr>
          <w:rFonts w:ascii="Verdana" w:hAnsi="Verdana" w:hint="eastAsia"/>
          <w:sz w:val="20"/>
          <w:szCs w:val="20"/>
        </w:rPr>
        <w:t>자원에</w:t>
      </w:r>
      <w:r w:rsidRPr="00AC1F8D">
        <w:rPr>
          <w:rFonts w:ascii="Verdana" w:hAnsi="Verdana" w:hint="eastAsia"/>
          <w:sz w:val="20"/>
          <w:szCs w:val="20"/>
        </w:rPr>
        <w:t xml:space="preserve"> </w:t>
      </w:r>
      <w:r w:rsidRPr="00AC1F8D">
        <w:rPr>
          <w:rFonts w:ascii="Verdana" w:hAnsi="Verdana" w:hint="eastAsia"/>
          <w:sz w:val="20"/>
          <w:szCs w:val="20"/>
        </w:rPr>
        <w:t>불합리하거나</w:t>
      </w:r>
      <w:r w:rsidRPr="00AC1F8D">
        <w:rPr>
          <w:rFonts w:ascii="Verdana" w:hAnsi="Verdana" w:hint="eastAsia"/>
          <w:sz w:val="20"/>
          <w:szCs w:val="20"/>
        </w:rPr>
        <w:t xml:space="preserve"> </w:t>
      </w:r>
      <w:r w:rsidRPr="00AC1F8D">
        <w:rPr>
          <w:rFonts w:ascii="Verdana" w:hAnsi="Verdana" w:hint="eastAsia"/>
          <w:sz w:val="20"/>
          <w:szCs w:val="20"/>
        </w:rPr>
        <w:t>차별적인</w:t>
      </w:r>
      <w:r w:rsidRPr="00AC1F8D">
        <w:rPr>
          <w:rFonts w:ascii="Verdana" w:hAnsi="Verdana" w:hint="eastAsia"/>
          <w:sz w:val="20"/>
          <w:szCs w:val="20"/>
        </w:rPr>
        <w:t xml:space="preserve"> </w:t>
      </w:r>
      <w:r w:rsidRPr="00AC1F8D">
        <w:rPr>
          <w:rFonts w:ascii="Verdana" w:hAnsi="Verdana" w:hint="eastAsia"/>
          <w:sz w:val="20"/>
          <w:szCs w:val="20"/>
        </w:rPr>
        <w:t>장벽</w:t>
      </w:r>
      <w:r w:rsidRPr="00AC1F8D">
        <w:rPr>
          <w:rFonts w:ascii="Verdana" w:hAnsi="Verdana" w:hint="eastAsia"/>
          <w:sz w:val="20"/>
          <w:szCs w:val="20"/>
        </w:rPr>
        <w:t xml:space="preserve"> </w:t>
      </w:r>
      <w:r w:rsidRPr="00AC1F8D">
        <w:rPr>
          <w:rFonts w:ascii="Verdana" w:hAnsi="Verdana" w:hint="eastAsia"/>
          <w:sz w:val="20"/>
          <w:szCs w:val="20"/>
        </w:rPr>
        <w:t>없이</w:t>
      </w:r>
      <w:r w:rsidRPr="00AC1F8D">
        <w:rPr>
          <w:rFonts w:ascii="Verdana" w:hAnsi="Verdana" w:hint="eastAsia"/>
          <w:sz w:val="20"/>
          <w:szCs w:val="20"/>
        </w:rPr>
        <w:t xml:space="preserve"> </w:t>
      </w:r>
      <w:r w:rsidRPr="00AC1F8D">
        <w:rPr>
          <w:rFonts w:ascii="Verdana" w:hAnsi="Verdana" w:hint="eastAsia"/>
          <w:sz w:val="20"/>
          <w:szCs w:val="20"/>
        </w:rPr>
        <w:t>국외에</w:t>
      </w:r>
      <w:r w:rsidRPr="00AC1F8D">
        <w:rPr>
          <w:rFonts w:ascii="Verdana" w:hAnsi="Verdana" w:hint="eastAsia"/>
          <w:sz w:val="20"/>
          <w:szCs w:val="20"/>
        </w:rPr>
        <w:t xml:space="preserve"> </w:t>
      </w:r>
      <w:r w:rsidRPr="00AC1F8D">
        <w:rPr>
          <w:rFonts w:ascii="Verdana" w:hAnsi="Verdana" w:hint="eastAsia"/>
          <w:sz w:val="20"/>
          <w:szCs w:val="20"/>
        </w:rPr>
        <w:t>있거나</w:t>
      </w:r>
      <w:r w:rsidRPr="00AC1F8D">
        <w:rPr>
          <w:rFonts w:ascii="Verdana" w:hAnsi="Verdana" w:hint="eastAsia"/>
          <w:sz w:val="20"/>
          <w:szCs w:val="20"/>
        </w:rPr>
        <w:t xml:space="preserve"> </w:t>
      </w:r>
      <w:r w:rsidRPr="00AC1F8D">
        <w:rPr>
          <w:rFonts w:ascii="Verdana" w:hAnsi="Verdana" w:hint="eastAsia"/>
          <w:sz w:val="20"/>
          <w:szCs w:val="20"/>
        </w:rPr>
        <w:t>소수민족의</w:t>
      </w:r>
      <w:r w:rsidRPr="00AC1F8D">
        <w:rPr>
          <w:rFonts w:ascii="Verdana" w:hAnsi="Verdana" w:hint="eastAsia"/>
          <w:sz w:val="20"/>
          <w:szCs w:val="20"/>
        </w:rPr>
        <w:t xml:space="preserve"> </w:t>
      </w:r>
      <w:r w:rsidRPr="00AC1F8D">
        <w:rPr>
          <w:rFonts w:ascii="Verdana" w:hAnsi="Verdana" w:hint="eastAsia"/>
          <w:sz w:val="20"/>
          <w:szCs w:val="20"/>
        </w:rPr>
        <w:t>구성원으로</w:t>
      </w:r>
      <w:r w:rsidRPr="00AC1F8D">
        <w:rPr>
          <w:rFonts w:ascii="Verdana" w:hAnsi="Verdana" w:hint="eastAsia"/>
          <w:sz w:val="20"/>
          <w:szCs w:val="20"/>
        </w:rPr>
        <w:t xml:space="preserve"> </w:t>
      </w:r>
      <w:r w:rsidRPr="00AC1F8D">
        <w:rPr>
          <w:rFonts w:ascii="Verdana" w:hAnsi="Verdana" w:hint="eastAsia"/>
          <w:sz w:val="20"/>
          <w:szCs w:val="20"/>
        </w:rPr>
        <w:t>같은</w:t>
      </w:r>
      <w:r w:rsidRPr="00AC1F8D">
        <w:rPr>
          <w:rFonts w:ascii="Verdana" w:hAnsi="Verdana" w:hint="eastAsia"/>
          <w:sz w:val="20"/>
          <w:szCs w:val="20"/>
        </w:rPr>
        <w:t xml:space="preserve"> </w:t>
      </w:r>
      <w:r w:rsidRPr="00AC1F8D">
        <w:rPr>
          <w:rFonts w:ascii="Verdana" w:hAnsi="Verdana" w:hint="eastAsia"/>
          <w:sz w:val="20"/>
          <w:szCs w:val="20"/>
        </w:rPr>
        <w:t>언어나</w:t>
      </w:r>
      <w:r w:rsidRPr="00AC1F8D">
        <w:rPr>
          <w:rFonts w:ascii="Verdana" w:hAnsi="Verdana" w:hint="eastAsia"/>
          <w:sz w:val="20"/>
          <w:szCs w:val="20"/>
        </w:rPr>
        <w:t xml:space="preserve"> </w:t>
      </w:r>
      <w:r w:rsidRPr="00AC1F8D">
        <w:rPr>
          <w:rFonts w:ascii="Verdana" w:hAnsi="Verdana" w:hint="eastAsia"/>
          <w:sz w:val="20"/>
          <w:szCs w:val="20"/>
        </w:rPr>
        <w:t>의사소통수단을</w:t>
      </w:r>
      <w:r w:rsidRPr="00AC1F8D">
        <w:rPr>
          <w:rFonts w:ascii="Verdana" w:hAnsi="Verdana" w:hint="eastAsia"/>
          <w:sz w:val="20"/>
          <w:szCs w:val="20"/>
        </w:rPr>
        <w:t xml:space="preserve"> </w:t>
      </w:r>
      <w:r w:rsidRPr="00AC1F8D">
        <w:rPr>
          <w:rFonts w:ascii="Verdana" w:hAnsi="Verdana" w:hint="eastAsia"/>
          <w:sz w:val="20"/>
          <w:szCs w:val="20"/>
        </w:rPr>
        <w:t>구사하거나</w:t>
      </w:r>
      <w:r w:rsidRPr="00AC1F8D">
        <w:rPr>
          <w:rFonts w:ascii="Verdana" w:hAnsi="Verdana" w:hint="eastAsia"/>
          <w:sz w:val="20"/>
          <w:szCs w:val="20"/>
        </w:rPr>
        <w:t xml:space="preserve"> </w:t>
      </w:r>
      <w:r w:rsidRPr="00AC1F8D">
        <w:rPr>
          <w:rFonts w:ascii="Verdana" w:hAnsi="Verdana" w:hint="eastAsia"/>
          <w:sz w:val="20"/>
          <w:szCs w:val="20"/>
        </w:rPr>
        <w:t>사용하는</w:t>
      </w:r>
      <w:r w:rsidRPr="00AC1F8D">
        <w:rPr>
          <w:rFonts w:ascii="Verdana" w:hAnsi="Verdana" w:hint="eastAsia"/>
          <w:sz w:val="20"/>
          <w:szCs w:val="20"/>
        </w:rPr>
        <w:t xml:space="preserve"> </w:t>
      </w:r>
      <w:r w:rsidRPr="00AC1F8D">
        <w:rPr>
          <w:rFonts w:ascii="Verdana" w:hAnsi="Verdana" w:hint="eastAsia"/>
          <w:sz w:val="20"/>
          <w:szCs w:val="20"/>
        </w:rPr>
        <w:t>장애인</w:t>
      </w:r>
      <w:r w:rsidRPr="00AC1F8D">
        <w:rPr>
          <w:rFonts w:ascii="Verdana" w:hAnsi="Verdana" w:hint="eastAsia"/>
          <w:sz w:val="20"/>
          <w:szCs w:val="20"/>
        </w:rPr>
        <w:t xml:space="preserve">, </w:t>
      </w:r>
      <w:r w:rsidRPr="00AC1F8D">
        <w:rPr>
          <w:rFonts w:ascii="Verdana" w:hAnsi="Verdana" w:hint="eastAsia"/>
          <w:sz w:val="20"/>
          <w:szCs w:val="20"/>
        </w:rPr>
        <w:t>특히</w:t>
      </w:r>
      <w:r w:rsidRPr="00AC1F8D">
        <w:rPr>
          <w:rFonts w:ascii="Verdana" w:hAnsi="Verdana" w:hint="eastAsia"/>
          <w:sz w:val="20"/>
          <w:szCs w:val="20"/>
        </w:rPr>
        <w:t xml:space="preserve"> </w:t>
      </w:r>
      <w:r w:rsidRPr="00AC1F8D">
        <w:rPr>
          <w:rFonts w:ascii="Verdana" w:hAnsi="Verdana" w:hint="eastAsia"/>
          <w:sz w:val="20"/>
          <w:szCs w:val="20"/>
        </w:rPr>
        <w:t>그들</w:t>
      </w:r>
      <w:r w:rsidRPr="00AC1F8D">
        <w:rPr>
          <w:rFonts w:ascii="Verdana" w:hAnsi="Verdana" w:hint="eastAsia"/>
          <w:sz w:val="20"/>
          <w:szCs w:val="20"/>
        </w:rPr>
        <w:t xml:space="preserve"> </w:t>
      </w:r>
      <w:r w:rsidRPr="00AC1F8D">
        <w:rPr>
          <w:rFonts w:ascii="Verdana" w:hAnsi="Verdana" w:hint="eastAsia"/>
          <w:sz w:val="20"/>
          <w:szCs w:val="20"/>
        </w:rPr>
        <w:t>중에서</w:t>
      </w:r>
      <w:r w:rsidRPr="00AC1F8D">
        <w:rPr>
          <w:rFonts w:ascii="Verdana" w:hAnsi="Verdana" w:hint="eastAsia"/>
          <w:sz w:val="20"/>
          <w:szCs w:val="20"/>
        </w:rPr>
        <w:t xml:space="preserve"> </w:t>
      </w:r>
      <w:r w:rsidRPr="00AC1F8D">
        <w:rPr>
          <w:rFonts w:ascii="Verdana" w:hAnsi="Verdana" w:hint="eastAsia"/>
          <w:sz w:val="20"/>
          <w:szCs w:val="20"/>
        </w:rPr>
        <w:t>전통적인</w:t>
      </w:r>
      <w:r w:rsidRPr="00AC1F8D">
        <w:rPr>
          <w:rFonts w:ascii="Verdana" w:hAnsi="Verdana" w:hint="eastAsia"/>
          <w:sz w:val="20"/>
          <w:szCs w:val="20"/>
        </w:rPr>
        <w:t xml:space="preserve"> </w:t>
      </w:r>
      <w:r w:rsidRPr="00AC1F8D">
        <w:rPr>
          <w:rFonts w:ascii="Verdana" w:hAnsi="Verdana" w:hint="eastAsia"/>
          <w:sz w:val="20"/>
          <w:szCs w:val="20"/>
        </w:rPr>
        <w:t>인쇄자료에</w:t>
      </w:r>
      <w:r w:rsidRPr="00AC1F8D">
        <w:rPr>
          <w:rFonts w:ascii="Verdana" w:hAnsi="Verdana" w:hint="eastAsia"/>
          <w:sz w:val="20"/>
          <w:szCs w:val="20"/>
        </w:rPr>
        <w:t xml:space="preserve"> </w:t>
      </w:r>
      <w:r w:rsidRPr="00AC1F8D">
        <w:rPr>
          <w:rFonts w:ascii="Verdana" w:hAnsi="Verdana" w:hint="eastAsia"/>
          <w:sz w:val="20"/>
          <w:szCs w:val="20"/>
        </w:rPr>
        <w:t>접근하는</w:t>
      </w:r>
      <w:r w:rsidRPr="00AC1F8D">
        <w:rPr>
          <w:rFonts w:ascii="Verdana" w:hAnsi="Verdana" w:hint="eastAsia"/>
          <w:sz w:val="20"/>
          <w:szCs w:val="20"/>
        </w:rPr>
        <w:t xml:space="preserve"> </w:t>
      </w:r>
      <w:r w:rsidRPr="00AC1F8D">
        <w:rPr>
          <w:rFonts w:ascii="Verdana" w:hAnsi="Verdana" w:hint="eastAsia"/>
          <w:sz w:val="20"/>
          <w:szCs w:val="20"/>
        </w:rPr>
        <w:t>것에</w:t>
      </w:r>
      <w:r w:rsidRPr="00AC1F8D">
        <w:rPr>
          <w:rFonts w:ascii="Verdana" w:hAnsi="Verdana" w:hint="eastAsia"/>
          <w:sz w:val="20"/>
          <w:szCs w:val="20"/>
        </w:rPr>
        <w:t xml:space="preserve"> </w:t>
      </w:r>
      <w:r w:rsidRPr="00AC1F8D">
        <w:rPr>
          <w:rFonts w:ascii="Verdana" w:hAnsi="Verdana" w:hint="eastAsia"/>
          <w:sz w:val="20"/>
          <w:szCs w:val="20"/>
        </w:rPr>
        <w:t>대한</w:t>
      </w:r>
      <w:r w:rsidRPr="00AC1F8D">
        <w:rPr>
          <w:rFonts w:ascii="Verdana" w:hAnsi="Verdana" w:hint="eastAsia"/>
          <w:sz w:val="20"/>
          <w:szCs w:val="20"/>
        </w:rPr>
        <w:t xml:space="preserve"> </w:t>
      </w:r>
      <w:r w:rsidRPr="00AC1F8D">
        <w:rPr>
          <w:rFonts w:ascii="Verdana" w:hAnsi="Verdana" w:hint="eastAsia"/>
          <w:sz w:val="20"/>
          <w:szCs w:val="20"/>
        </w:rPr>
        <w:t>어려움에</w:t>
      </w:r>
      <w:r w:rsidRPr="00AC1F8D">
        <w:rPr>
          <w:rFonts w:ascii="Verdana" w:hAnsi="Verdana" w:hint="eastAsia"/>
          <w:sz w:val="20"/>
          <w:szCs w:val="20"/>
        </w:rPr>
        <w:t xml:space="preserve"> </w:t>
      </w:r>
      <w:r w:rsidRPr="00AC1F8D">
        <w:rPr>
          <w:rFonts w:ascii="Verdana" w:hAnsi="Verdana" w:hint="eastAsia"/>
          <w:sz w:val="20"/>
          <w:szCs w:val="20"/>
        </w:rPr>
        <w:t>직면한</w:t>
      </w:r>
      <w:r w:rsidRPr="00AC1F8D">
        <w:rPr>
          <w:rFonts w:ascii="Verdana" w:hAnsi="Verdana" w:hint="eastAsia"/>
          <w:sz w:val="20"/>
          <w:szCs w:val="20"/>
        </w:rPr>
        <w:t xml:space="preserve"> </w:t>
      </w:r>
      <w:r w:rsidRPr="00AC1F8D">
        <w:rPr>
          <w:rFonts w:ascii="Verdana" w:hAnsi="Verdana" w:hint="eastAsia"/>
          <w:sz w:val="20"/>
          <w:szCs w:val="20"/>
        </w:rPr>
        <w:t>사람들을</w:t>
      </w:r>
      <w:r w:rsidRPr="00AC1F8D">
        <w:rPr>
          <w:rFonts w:ascii="Verdana" w:hAnsi="Verdana" w:hint="eastAsia"/>
          <w:sz w:val="20"/>
          <w:szCs w:val="20"/>
        </w:rPr>
        <w:t xml:space="preserve"> </w:t>
      </w:r>
      <w:r w:rsidRPr="00AC1F8D">
        <w:rPr>
          <w:rFonts w:ascii="Verdana" w:hAnsi="Verdana" w:hint="eastAsia"/>
          <w:sz w:val="20"/>
          <w:szCs w:val="20"/>
        </w:rPr>
        <w:t>포함하여</w:t>
      </w:r>
      <w:r w:rsidRPr="00AC1F8D">
        <w:rPr>
          <w:rFonts w:ascii="Verdana" w:hAnsi="Verdana" w:hint="eastAsia"/>
          <w:sz w:val="20"/>
          <w:szCs w:val="20"/>
        </w:rPr>
        <w:t xml:space="preserve"> </w:t>
      </w:r>
      <w:r w:rsidRPr="00AC1F8D">
        <w:rPr>
          <w:rFonts w:ascii="Verdana" w:hAnsi="Verdana" w:hint="eastAsia"/>
          <w:sz w:val="20"/>
          <w:szCs w:val="20"/>
        </w:rPr>
        <w:t>장애를</w:t>
      </w:r>
      <w:r w:rsidRPr="00AC1F8D">
        <w:rPr>
          <w:rFonts w:ascii="Verdana" w:hAnsi="Verdana" w:hint="eastAsia"/>
          <w:sz w:val="20"/>
          <w:szCs w:val="20"/>
        </w:rPr>
        <w:t xml:space="preserve"> </w:t>
      </w:r>
      <w:r w:rsidRPr="00AC1F8D">
        <w:rPr>
          <w:rFonts w:ascii="Verdana" w:hAnsi="Verdana" w:hint="eastAsia"/>
          <w:sz w:val="20"/>
          <w:szCs w:val="20"/>
        </w:rPr>
        <w:t>가진</w:t>
      </w:r>
      <w:r w:rsidRPr="00AC1F8D">
        <w:rPr>
          <w:rFonts w:ascii="Verdana" w:hAnsi="Verdana" w:hint="eastAsia"/>
          <w:sz w:val="20"/>
          <w:szCs w:val="20"/>
        </w:rPr>
        <w:t xml:space="preserve"> </w:t>
      </w:r>
      <w:r w:rsidRPr="00AC1F8D">
        <w:rPr>
          <w:rFonts w:ascii="Verdana" w:hAnsi="Verdana" w:hint="eastAsia"/>
          <w:sz w:val="20"/>
          <w:szCs w:val="20"/>
        </w:rPr>
        <w:t>사람들을</w:t>
      </w:r>
      <w:r w:rsidRPr="00AC1F8D">
        <w:rPr>
          <w:rFonts w:ascii="Verdana" w:hAnsi="Verdana" w:hint="eastAsia"/>
          <w:sz w:val="20"/>
          <w:szCs w:val="20"/>
        </w:rPr>
        <w:t xml:space="preserve"> </w:t>
      </w:r>
      <w:r w:rsidRPr="00AC1F8D">
        <w:rPr>
          <w:rFonts w:ascii="Verdana" w:hAnsi="Verdana" w:hint="eastAsia"/>
          <w:sz w:val="20"/>
          <w:szCs w:val="20"/>
        </w:rPr>
        <w:t>위해</w:t>
      </w:r>
      <w:r w:rsidRPr="00AC1F8D">
        <w:rPr>
          <w:rFonts w:ascii="Verdana" w:hAnsi="Verdana" w:hint="eastAsia"/>
          <w:sz w:val="20"/>
          <w:szCs w:val="20"/>
        </w:rPr>
        <w:t xml:space="preserve"> </w:t>
      </w:r>
      <w:r w:rsidRPr="00AC1F8D">
        <w:rPr>
          <w:rFonts w:ascii="Verdana" w:hAnsi="Verdana" w:hint="eastAsia"/>
          <w:sz w:val="20"/>
          <w:szCs w:val="20"/>
        </w:rPr>
        <w:t>문화적</w:t>
      </w:r>
      <w:r w:rsidRPr="00AC1F8D">
        <w:rPr>
          <w:rFonts w:ascii="Verdana" w:hAnsi="Verdana" w:hint="eastAsia"/>
          <w:sz w:val="20"/>
          <w:szCs w:val="20"/>
        </w:rPr>
        <w:t xml:space="preserve"> </w:t>
      </w:r>
      <w:r w:rsidRPr="00AC1F8D">
        <w:rPr>
          <w:rFonts w:ascii="Verdana" w:hAnsi="Verdana" w:hint="eastAsia"/>
          <w:sz w:val="20"/>
          <w:szCs w:val="20"/>
        </w:rPr>
        <w:t>자원에</w:t>
      </w:r>
      <w:r w:rsidRPr="00AC1F8D">
        <w:rPr>
          <w:rFonts w:ascii="Verdana" w:hAnsi="Verdana" w:hint="eastAsia"/>
          <w:sz w:val="20"/>
          <w:szCs w:val="20"/>
        </w:rPr>
        <w:t xml:space="preserve"> </w:t>
      </w:r>
      <w:r w:rsidRPr="00AC1F8D">
        <w:rPr>
          <w:rFonts w:ascii="Verdana" w:hAnsi="Verdana" w:hint="eastAsia"/>
          <w:sz w:val="20"/>
          <w:szCs w:val="20"/>
        </w:rPr>
        <w:t>접근하는</w:t>
      </w:r>
      <w:r w:rsidRPr="00AC1F8D">
        <w:rPr>
          <w:rFonts w:ascii="Verdana" w:hAnsi="Verdana" w:hint="eastAsia"/>
          <w:sz w:val="20"/>
          <w:szCs w:val="20"/>
        </w:rPr>
        <w:t xml:space="preserve"> </w:t>
      </w:r>
      <w:r w:rsidRPr="00AC1F8D">
        <w:rPr>
          <w:rFonts w:ascii="Verdana" w:hAnsi="Verdana" w:hint="eastAsia"/>
          <w:sz w:val="20"/>
          <w:szCs w:val="20"/>
        </w:rPr>
        <w:t>것을</w:t>
      </w:r>
      <w:r w:rsidRPr="00AC1F8D">
        <w:rPr>
          <w:rFonts w:ascii="Verdana" w:hAnsi="Verdana" w:hint="eastAsia"/>
          <w:sz w:val="20"/>
          <w:szCs w:val="20"/>
        </w:rPr>
        <w:t xml:space="preserve"> </w:t>
      </w:r>
      <w:r w:rsidRPr="00AC1F8D">
        <w:rPr>
          <w:rFonts w:ascii="Verdana" w:hAnsi="Verdana" w:hint="eastAsia"/>
          <w:sz w:val="20"/>
          <w:szCs w:val="20"/>
        </w:rPr>
        <w:t>보장한다</w:t>
      </w:r>
      <w:r w:rsidRPr="005C1868">
        <w:rPr>
          <w:rFonts w:ascii="Verdana" w:hAnsi="Verdana" w:hint="eastAsia"/>
          <w:sz w:val="20"/>
          <w:szCs w:val="20"/>
        </w:rPr>
        <w:t>(</w:t>
      </w:r>
      <w:r w:rsidRPr="005C1868">
        <w:rPr>
          <w:rFonts w:ascii="Verdana" w:hAnsi="Verdana" w:hint="eastAsia"/>
          <w:sz w:val="20"/>
          <w:szCs w:val="20"/>
        </w:rPr>
        <w:t>…</w:t>
      </w:r>
      <w:r w:rsidRPr="005C1868">
        <w:rPr>
          <w:rFonts w:ascii="Verdana" w:hAnsi="Verdana" w:hint="eastAsia"/>
          <w:sz w:val="20"/>
          <w:szCs w:val="20"/>
        </w:rPr>
        <w:t xml:space="preserve"> should ensure access to cultural material without unreasonable or discrimi</w:t>
      </w:r>
      <w:r w:rsidRPr="005C1868">
        <w:rPr>
          <w:rFonts w:ascii="Verdana" w:hAnsi="Verdana"/>
          <w:sz w:val="20"/>
          <w:szCs w:val="20"/>
        </w:rPr>
        <w:t>natory barriers for persons with disabilities, including people with disabilities living abroad or as a member of a minority in another country and who speak or use the same language or means of communication, especially those facing challenges accessing c</w:t>
      </w:r>
      <w:r w:rsidRPr="005C1868">
        <w:rPr>
          <w:rFonts w:ascii="Verdana" w:hAnsi="Verdana" w:hint="eastAsia"/>
          <w:sz w:val="20"/>
          <w:szCs w:val="20"/>
        </w:rPr>
        <w:t>lassic print materials)</w:t>
      </w:r>
      <w:r w:rsidRPr="005C1868">
        <w:rPr>
          <w:rFonts w:ascii="Verdana" w:hAnsi="Verdana" w:hint="eastAsia"/>
          <w:sz w:val="20"/>
          <w:szCs w:val="20"/>
        </w:rPr>
        <w:t>”고</w:t>
      </w:r>
      <w:r w:rsidRPr="005C1868">
        <w:rPr>
          <w:rFonts w:ascii="Verdana" w:hAnsi="Verdana" w:hint="eastAsia"/>
          <w:sz w:val="20"/>
          <w:szCs w:val="20"/>
        </w:rPr>
        <w:t xml:space="preserve"> </w:t>
      </w:r>
      <w:r w:rsidRPr="005C1868">
        <w:rPr>
          <w:rFonts w:ascii="Verdana" w:hAnsi="Verdana" w:hint="eastAsia"/>
          <w:sz w:val="20"/>
          <w:szCs w:val="20"/>
        </w:rPr>
        <w:t>주장한다</w:t>
      </w:r>
      <w:r w:rsidRPr="005C1868">
        <w:rPr>
          <w:rFonts w:ascii="Verdana" w:hAnsi="Verdana" w:hint="eastAsia"/>
          <w:sz w:val="20"/>
          <w:szCs w:val="20"/>
        </w:rPr>
        <w:t>.</w:t>
      </w:r>
      <w:r>
        <w:rPr>
          <w:rFonts w:ascii="Verdana" w:hAnsi="Verdana"/>
          <w:sz w:val="20"/>
          <w:szCs w:val="20"/>
        </w:rPr>
        <w:t xml:space="preserve"> </w:t>
      </w:r>
      <w:r w:rsidRPr="008474DF">
        <w:rPr>
          <w:rStyle w:val="italic"/>
          <w:rFonts w:ascii="Verdana" w:hAnsi="Verdana"/>
          <w:iCs/>
          <w:sz w:val="20"/>
          <w:szCs w:val="20"/>
          <w:lang w:eastAsia="en-US"/>
        </w:rPr>
        <w:t>General Comment No. 2: Article 9 (Accessibility)</w:t>
      </w:r>
      <w:r w:rsidRPr="008474DF">
        <w:rPr>
          <w:rFonts w:ascii="Verdana" w:hAnsi="Verdana"/>
          <w:sz w:val="20"/>
          <w:szCs w:val="20"/>
        </w:rPr>
        <w:t>, U.N. Doc. No. CRPD/C/GC/2 (22 May 2014), ¶ 45 [hereinafter General Comment No. 2].</w:t>
      </w:r>
    </w:p>
  </w:footnote>
  <w:footnote w:id="11">
    <w:p w14:paraId="0FFFFF85"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5C1868">
        <w:rPr>
          <w:rFonts w:ascii="Verdana" w:hAnsi="Verdana" w:hint="eastAsia"/>
          <w:sz w:val="20"/>
          <w:szCs w:val="20"/>
        </w:rPr>
        <w:t>“…</w:t>
      </w:r>
      <w:r w:rsidRPr="005C1868">
        <w:rPr>
          <w:rFonts w:ascii="Verdana" w:hAnsi="Verdana" w:hint="eastAsia"/>
          <w:sz w:val="20"/>
          <w:szCs w:val="20"/>
        </w:rPr>
        <w:t xml:space="preserve"> ensure that their copyright laws contain adequate exceptions to facilitate the availability of works in formats accessible to persons with visual impairments and other disabilities, such as deafness.</w:t>
      </w:r>
      <w:r w:rsidRPr="005C1868">
        <w:rPr>
          <w:rFonts w:ascii="Verdana" w:hAnsi="Verdana" w:hint="eastAsia"/>
          <w:sz w:val="20"/>
          <w:szCs w:val="20"/>
        </w:rPr>
        <w:t>”</w:t>
      </w:r>
      <w:r w:rsidRPr="005C1868">
        <w:rPr>
          <w:rFonts w:ascii="Verdana" w:hAnsi="Verdana" w:hint="eastAsia"/>
          <w:sz w:val="20"/>
          <w:szCs w:val="20"/>
        </w:rPr>
        <w:t xml:space="preserve"> </w:t>
      </w:r>
      <w:r w:rsidRPr="005C1868">
        <w:rPr>
          <w:rFonts w:ascii="Verdana" w:hAnsi="Verdana" w:hint="eastAsia"/>
          <w:sz w:val="20"/>
          <w:szCs w:val="20"/>
        </w:rPr>
        <w:t>특별보고관</w:t>
      </w:r>
      <w:r w:rsidRPr="005C1868">
        <w:rPr>
          <w:rFonts w:ascii="Verdana" w:hAnsi="Verdana" w:hint="eastAsia"/>
          <w:sz w:val="20"/>
          <w:szCs w:val="20"/>
        </w:rPr>
        <w:t xml:space="preserve"> </w:t>
      </w:r>
      <w:r w:rsidRPr="005C1868">
        <w:rPr>
          <w:rFonts w:ascii="Verdana" w:hAnsi="Verdana" w:hint="eastAsia"/>
          <w:sz w:val="20"/>
          <w:szCs w:val="20"/>
        </w:rPr>
        <w:t>저작권</w:t>
      </w:r>
      <w:r w:rsidRPr="005C1868">
        <w:rPr>
          <w:rFonts w:ascii="Verdana" w:hAnsi="Verdana" w:hint="eastAsia"/>
          <w:sz w:val="20"/>
          <w:szCs w:val="20"/>
        </w:rPr>
        <w:t xml:space="preserve"> </w:t>
      </w:r>
      <w:r w:rsidRPr="005C1868">
        <w:rPr>
          <w:rFonts w:ascii="Verdana" w:hAnsi="Verdana" w:hint="eastAsia"/>
          <w:sz w:val="20"/>
          <w:szCs w:val="20"/>
        </w:rPr>
        <w:t>보고서</w:t>
      </w:r>
      <w:r w:rsidRPr="005C1868">
        <w:rPr>
          <w:rFonts w:ascii="Verdana" w:hAnsi="Verdana" w:hint="eastAsia"/>
          <w:sz w:val="20"/>
          <w:szCs w:val="20"/>
        </w:rPr>
        <w:t xml:space="preserve">(SR Copyright Report), </w:t>
      </w:r>
      <w:r w:rsidRPr="008474DF">
        <w:rPr>
          <w:rStyle w:val="italic"/>
          <w:rFonts w:ascii="Verdana" w:hAnsi="Verdana"/>
          <w:iCs/>
          <w:sz w:val="20"/>
          <w:szCs w:val="20"/>
          <w:lang w:eastAsia="en-US"/>
        </w:rPr>
        <w:t>supra</w:t>
      </w:r>
      <w:r w:rsidRPr="008474DF">
        <w:rPr>
          <w:rFonts w:ascii="Verdana" w:hAnsi="Verdana"/>
          <w:sz w:val="20"/>
          <w:szCs w:val="20"/>
        </w:rPr>
        <w:t xml:space="preserve"> note 3, ¶ 116.</w:t>
      </w:r>
    </w:p>
  </w:footnote>
  <w:footnote w:id="12">
    <w:p w14:paraId="6AFA3F2C"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Proposal for a Regulation of the European Parliament and of the Council on the cross-border exchange between the Union and third countries of accessible format copies of certain works and other subject-matter protected by copyright and related rights for the benefit of persons who are blind, visually impaired or otherwise print disabled, COM(2016) 595 final, 2016/0279 (COD) (Sept. 14, 2016), p. 5; Proposal for a Directive of the European Parliament and of the Council on certain permitted uses of works and other subject-matter protected by copyright and related rights for the benefit of persons who are blind, visually impaired or otherwise print disabled and amending Directive 2001/29/EC on the harmonisation of certain aspects of copyright and related rights in the information society, COM(2016) 596 final, 2016/0278 (COD) (Sept. 14, 2016), p. 6.</w:t>
      </w:r>
    </w:p>
  </w:footnote>
  <w:footnote w:id="13">
    <w:p w14:paraId="1D565B1F" w14:textId="77777777" w:rsidR="00B63369" w:rsidRPr="008474DF" w:rsidRDefault="00B63369" w:rsidP="004E1311">
      <w:pPr>
        <w:pStyle w:val="Footnote"/>
        <w:rPr>
          <w:rFonts w:ascii="Verdana" w:hAnsi="Verdana"/>
          <w:sz w:val="20"/>
          <w:szCs w:val="20"/>
          <w:lang w:eastAsia="ko-KR"/>
        </w:rPr>
      </w:pPr>
      <w:r w:rsidRPr="008474DF">
        <w:rPr>
          <w:rStyle w:val="FootnoteReference"/>
          <w:rFonts w:ascii="Verdana" w:hAnsi="Verdana"/>
          <w:sz w:val="20"/>
          <w:szCs w:val="20"/>
        </w:rPr>
        <w:footnoteRef/>
      </w:r>
      <w:r w:rsidRPr="008474DF">
        <w:rPr>
          <w:rFonts w:ascii="Verdana" w:hAnsi="Verdana"/>
          <w:sz w:val="20"/>
          <w:szCs w:val="20"/>
          <w:lang w:eastAsia="ko-KR"/>
        </w:rPr>
        <w:t xml:space="preserve"> </w:t>
      </w:r>
      <w:r w:rsidRPr="002F1DC4">
        <w:rPr>
          <w:rFonts w:ascii="Verdana" w:hAnsi="Verdana" w:hint="eastAsia"/>
          <w:sz w:val="20"/>
          <w:szCs w:val="20"/>
          <w:lang w:eastAsia="ko-KR"/>
        </w:rPr>
        <w:t>장애인권리협약을</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해석</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시</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조약의</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문맥과</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합께</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고려되어야</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하는</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비엔나</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조약법협약</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제</w:t>
      </w:r>
      <w:r w:rsidRPr="002F1DC4">
        <w:rPr>
          <w:rFonts w:ascii="Verdana" w:hAnsi="Verdana" w:hint="eastAsia"/>
          <w:sz w:val="20"/>
          <w:szCs w:val="20"/>
          <w:lang w:eastAsia="ko-KR"/>
        </w:rPr>
        <w:t>31</w:t>
      </w:r>
      <w:r w:rsidRPr="002F1DC4">
        <w:rPr>
          <w:rFonts w:ascii="Verdana" w:hAnsi="Verdana" w:hint="eastAsia"/>
          <w:sz w:val="20"/>
          <w:szCs w:val="20"/>
          <w:lang w:eastAsia="ko-KR"/>
        </w:rPr>
        <w:t>조</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제</w:t>
      </w:r>
      <w:r w:rsidRPr="002F1DC4">
        <w:rPr>
          <w:rFonts w:ascii="Verdana" w:hAnsi="Verdana" w:hint="eastAsia"/>
          <w:sz w:val="20"/>
          <w:szCs w:val="20"/>
          <w:lang w:eastAsia="ko-KR"/>
        </w:rPr>
        <w:t>3</w:t>
      </w:r>
      <w:r w:rsidRPr="002F1DC4">
        <w:rPr>
          <w:rFonts w:ascii="Verdana" w:hAnsi="Verdana" w:hint="eastAsia"/>
          <w:sz w:val="20"/>
          <w:szCs w:val="20"/>
          <w:lang w:eastAsia="ko-KR"/>
        </w:rPr>
        <w:t>항</w:t>
      </w:r>
      <w:r w:rsidRPr="002F1DC4">
        <w:rPr>
          <w:rFonts w:ascii="Verdana" w:hAnsi="Verdana" w:hint="eastAsia"/>
          <w:sz w:val="20"/>
          <w:szCs w:val="20"/>
          <w:lang w:eastAsia="ko-KR"/>
        </w:rPr>
        <w:t xml:space="preserve"> (c)</w:t>
      </w:r>
      <w:r w:rsidRPr="002F1DC4">
        <w:rPr>
          <w:rFonts w:ascii="Verdana" w:hAnsi="Verdana" w:hint="eastAsia"/>
          <w:sz w:val="20"/>
          <w:szCs w:val="20"/>
          <w:lang w:eastAsia="ko-KR"/>
        </w:rPr>
        <w:t>에</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의해</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“회원국</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상호간의</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관계에</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있어</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적용되는</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국제법상</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관련규정</w:t>
      </w:r>
      <w:r w:rsidRPr="002F1DC4">
        <w:rPr>
          <w:rFonts w:ascii="Verdana" w:hAnsi="Verdana" w:hint="eastAsia"/>
          <w:sz w:val="20"/>
          <w:szCs w:val="20"/>
          <w:lang w:eastAsia="ko-KR"/>
        </w:rPr>
        <w:t>(relevant rule of international law applicable in the relations between the parties)</w:t>
      </w:r>
      <w:r w:rsidRPr="002F1DC4">
        <w:rPr>
          <w:rFonts w:ascii="Verdana" w:hAnsi="Verdana" w:hint="eastAsia"/>
          <w:sz w:val="20"/>
          <w:szCs w:val="20"/>
          <w:lang w:eastAsia="ko-KR"/>
        </w:rPr>
        <w:t>”으로서</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고려하는</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것</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역시</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가능하다</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장애인권리협약이</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몇몇</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대부분</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혹은</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모든</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마라케시</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조약의</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당사국에</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의해</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비준되어야</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하는지는</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분명하지</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않다</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또</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장애인권리협약이</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이미</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관습법화되었는지</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마라케시</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조약의</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모든</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회원국이</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승인한</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결과로</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“관련규정</w:t>
      </w:r>
      <w:r w:rsidRPr="002F1DC4">
        <w:rPr>
          <w:rFonts w:ascii="Verdana" w:hAnsi="Verdana" w:hint="eastAsia"/>
          <w:sz w:val="20"/>
          <w:szCs w:val="20"/>
          <w:lang w:eastAsia="ko-KR"/>
        </w:rPr>
        <w:t>(relevant rule)</w:t>
      </w:r>
      <w:r w:rsidRPr="002F1DC4">
        <w:rPr>
          <w:rFonts w:ascii="Verdana" w:hAnsi="Verdana" w:hint="eastAsia"/>
          <w:sz w:val="20"/>
          <w:szCs w:val="20"/>
          <w:lang w:eastAsia="ko-KR"/>
        </w:rPr>
        <w:t>”으로</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볼</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수</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있게</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되었는지</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역시</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불분명하다</w:t>
      </w:r>
      <w:r w:rsidRPr="002F1DC4">
        <w:rPr>
          <w:rFonts w:ascii="Verdana" w:hAnsi="Verdana" w:hint="eastAsia"/>
          <w:sz w:val="20"/>
          <w:szCs w:val="20"/>
          <w:lang w:eastAsia="ko-KR"/>
        </w:rPr>
        <w:t>.</w:t>
      </w:r>
      <w:r>
        <w:rPr>
          <w:rFonts w:ascii="Verdana" w:hAnsi="Verdana"/>
          <w:sz w:val="20"/>
          <w:szCs w:val="20"/>
          <w:lang w:eastAsia="ko-KR"/>
        </w:rPr>
        <w:t xml:space="preserve"> </w:t>
      </w:r>
      <w:r w:rsidRPr="008474DF">
        <w:rPr>
          <w:rStyle w:val="sc"/>
          <w:rFonts w:ascii="Verdana" w:hAnsi="Verdana"/>
          <w:sz w:val="20"/>
          <w:szCs w:val="20"/>
          <w:lang w:eastAsia="ko-KR"/>
        </w:rPr>
        <w:t>Richard K.</w:t>
      </w:r>
      <w:r w:rsidRPr="008474DF">
        <w:rPr>
          <w:rFonts w:ascii="Verdana" w:hAnsi="Verdana"/>
          <w:sz w:val="20"/>
          <w:szCs w:val="20"/>
          <w:lang w:eastAsia="ko-KR"/>
        </w:rPr>
        <w:t xml:space="preserve"> </w:t>
      </w:r>
      <w:r w:rsidRPr="008474DF">
        <w:rPr>
          <w:rStyle w:val="sc"/>
          <w:rFonts w:ascii="Verdana" w:hAnsi="Verdana"/>
          <w:sz w:val="20"/>
          <w:szCs w:val="20"/>
          <w:lang w:eastAsia="ko-KR"/>
        </w:rPr>
        <w:t>Gardiner</w:t>
      </w:r>
      <w:r w:rsidRPr="008474DF">
        <w:rPr>
          <w:rFonts w:ascii="Verdana" w:hAnsi="Verdana"/>
          <w:sz w:val="20"/>
          <w:szCs w:val="20"/>
          <w:lang w:eastAsia="ko-KR"/>
        </w:rPr>
        <w:t xml:space="preserve">, </w:t>
      </w:r>
      <w:r w:rsidRPr="008474DF">
        <w:rPr>
          <w:rStyle w:val="sc"/>
          <w:rFonts w:ascii="Verdana" w:hAnsi="Verdana"/>
          <w:sz w:val="20"/>
          <w:szCs w:val="20"/>
          <w:lang w:eastAsia="ko-KR"/>
        </w:rPr>
        <w:t>Treaty Interpretation</w:t>
      </w:r>
      <w:r w:rsidRPr="008474DF">
        <w:rPr>
          <w:rFonts w:ascii="Verdana" w:hAnsi="Verdana"/>
          <w:sz w:val="20"/>
          <w:szCs w:val="20"/>
          <w:lang w:eastAsia="ko-KR"/>
        </w:rPr>
        <w:t xml:space="preserve"> 302–04, 310–17 (2d ed. 2015). </w:t>
      </w:r>
      <w:r w:rsidRPr="002F1DC4">
        <w:rPr>
          <w:rFonts w:ascii="Verdana" w:hAnsi="Verdana" w:hint="eastAsia"/>
          <w:sz w:val="20"/>
          <w:szCs w:val="20"/>
          <w:lang w:eastAsia="ko-KR"/>
        </w:rPr>
        <w:t>그러나</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이하에서</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설명될</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바와</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같이</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장애인권리협약은</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협약이</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비엔나</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조약법협약</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제</w:t>
      </w:r>
      <w:r w:rsidRPr="002F1DC4">
        <w:rPr>
          <w:rFonts w:ascii="Verdana" w:hAnsi="Verdana" w:hint="eastAsia"/>
          <w:sz w:val="20"/>
          <w:szCs w:val="20"/>
          <w:lang w:eastAsia="ko-KR"/>
        </w:rPr>
        <w:t>31</w:t>
      </w:r>
      <w:r w:rsidRPr="002F1DC4">
        <w:rPr>
          <w:rFonts w:ascii="Verdana" w:hAnsi="Verdana" w:hint="eastAsia"/>
          <w:sz w:val="20"/>
          <w:szCs w:val="20"/>
          <w:lang w:eastAsia="ko-KR"/>
        </w:rPr>
        <w:t>조</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제</w:t>
      </w:r>
      <w:r w:rsidRPr="002F1DC4">
        <w:rPr>
          <w:rFonts w:ascii="Verdana" w:hAnsi="Verdana" w:hint="eastAsia"/>
          <w:sz w:val="20"/>
          <w:szCs w:val="20"/>
          <w:lang w:eastAsia="ko-KR"/>
        </w:rPr>
        <w:t>3</w:t>
      </w:r>
      <w:r w:rsidRPr="002F1DC4">
        <w:rPr>
          <w:rFonts w:ascii="Verdana" w:hAnsi="Verdana" w:hint="eastAsia"/>
          <w:sz w:val="20"/>
          <w:szCs w:val="20"/>
          <w:lang w:eastAsia="ko-KR"/>
        </w:rPr>
        <w:t>항</w:t>
      </w:r>
      <w:r w:rsidRPr="002F1DC4">
        <w:rPr>
          <w:rFonts w:ascii="Verdana" w:hAnsi="Verdana" w:hint="eastAsia"/>
          <w:sz w:val="20"/>
          <w:szCs w:val="20"/>
          <w:lang w:eastAsia="ko-KR"/>
        </w:rPr>
        <w:t xml:space="preserve"> (c) </w:t>
      </w:r>
      <w:r w:rsidRPr="002F1DC4">
        <w:rPr>
          <w:rFonts w:ascii="Verdana" w:hAnsi="Verdana" w:hint="eastAsia"/>
          <w:sz w:val="20"/>
          <w:szCs w:val="20"/>
          <w:lang w:eastAsia="ko-KR"/>
        </w:rPr>
        <w:t>하에서</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“관련규정”이</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될</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것인지와는</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무관하게</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마라케시</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조약의</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이행에</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대한</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중요한</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참고지점이</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된다</w:t>
      </w:r>
      <w:r w:rsidRPr="002F1DC4">
        <w:rPr>
          <w:rFonts w:ascii="Verdana" w:hAnsi="Verdana" w:hint="eastAsia"/>
          <w:sz w:val="20"/>
          <w:szCs w:val="20"/>
          <w:lang w:eastAsia="ko-KR"/>
        </w:rPr>
        <w:t>.</w:t>
      </w:r>
    </w:p>
  </w:footnote>
  <w:footnote w:id="14">
    <w:p w14:paraId="14F2698A"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lang w:eastAsia="ko-KR"/>
        </w:rPr>
        <w:t xml:space="preserve"> </w:t>
      </w:r>
      <w:r w:rsidRPr="002F1DC4">
        <w:rPr>
          <w:rFonts w:ascii="Verdana" w:hAnsi="Verdana" w:hint="eastAsia"/>
          <w:sz w:val="20"/>
          <w:szCs w:val="20"/>
          <w:lang w:eastAsia="ko-KR"/>
        </w:rPr>
        <w:t>조약</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특히</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개인을</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보호하기</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위해</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고안된</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조약들의</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이행에</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있어</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객체와</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목적의</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중심적</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역할은</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국제재판소들에</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의해</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반복적으로</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재확인된</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바</w:t>
      </w:r>
      <w:r w:rsidRPr="002F1DC4">
        <w:rPr>
          <w:rFonts w:ascii="Verdana" w:hAnsi="Verdana" w:hint="eastAsia"/>
          <w:sz w:val="20"/>
          <w:szCs w:val="20"/>
          <w:lang w:eastAsia="ko-KR"/>
        </w:rPr>
        <w:t xml:space="preserve"> </w:t>
      </w:r>
      <w:r w:rsidRPr="002F1DC4">
        <w:rPr>
          <w:rFonts w:ascii="Verdana" w:hAnsi="Verdana" w:hint="eastAsia"/>
          <w:sz w:val="20"/>
          <w:szCs w:val="20"/>
          <w:lang w:eastAsia="ko-KR"/>
        </w:rPr>
        <w:t>있다</w:t>
      </w:r>
      <w:r w:rsidRPr="002F1DC4">
        <w:rPr>
          <w:rFonts w:ascii="Verdana" w:hAnsi="Verdana" w:hint="eastAsia"/>
          <w:sz w:val="20"/>
          <w:szCs w:val="20"/>
          <w:lang w:eastAsia="ko-KR"/>
        </w:rPr>
        <w:t>.</w:t>
      </w:r>
      <w:r w:rsidRPr="008474DF">
        <w:rPr>
          <w:rFonts w:ascii="Verdana" w:hAnsi="Verdana"/>
          <w:sz w:val="20"/>
          <w:szCs w:val="20"/>
          <w:lang w:eastAsia="ko-KR"/>
        </w:rPr>
        <w:t xml:space="preserve"> </w:t>
      </w:r>
      <w:r w:rsidRPr="008474DF">
        <w:rPr>
          <w:rStyle w:val="italic"/>
          <w:rFonts w:ascii="Verdana" w:hAnsi="Verdana"/>
          <w:iCs/>
          <w:sz w:val="20"/>
          <w:szCs w:val="20"/>
          <w:lang w:eastAsia="en-US"/>
        </w:rPr>
        <w:t>See, e.g., Reservations to the Convention on the Prevention and Punishment of the Crime of Genocide</w:t>
      </w:r>
      <w:r w:rsidRPr="008474DF">
        <w:rPr>
          <w:rFonts w:ascii="Verdana" w:hAnsi="Verdana"/>
          <w:sz w:val="20"/>
          <w:szCs w:val="20"/>
        </w:rPr>
        <w:t xml:space="preserve">, 1951 I.C.J. 15, 23; </w:t>
      </w:r>
      <w:r w:rsidRPr="008474DF">
        <w:rPr>
          <w:rStyle w:val="italic"/>
          <w:rFonts w:ascii="Verdana" w:hAnsi="Verdana"/>
          <w:iCs/>
          <w:sz w:val="20"/>
          <w:szCs w:val="20"/>
          <w:lang w:eastAsia="en-US"/>
        </w:rPr>
        <w:t>Proposed Amendments to the Naturalization Provisions of the Constitution of Costa Rica</w:t>
      </w:r>
      <w:r w:rsidRPr="008474DF">
        <w:rPr>
          <w:rFonts w:ascii="Verdana" w:hAnsi="Verdana"/>
          <w:sz w:val="20"/>
          <w:szCs w:val="20"/>
        </w:rPr>
        <w:t xml:space="preserve">, 1984 Inter-Am. Court H.R. (ser. A) No. 4, ¶ 23; </w:t>
      </w:r>
      <w:r w:rsidRPr="008474DF">
        <w:rPr>
          <w:rStyle w:val="italic"/>
          <w:rFonts w:ascii="Verdana" w:hAnsi="Verdana"/>
          <w:iCs/>
          <w:sz w:val="20"/>
          <w:szCs w:val="20"/>
          <w:lang w:eastAsia="en-US"/>
        </w:rPr>
        <w:t>Hirsi Jamaa and Others v. Italy</w:t>
      </w:r>
      <w:r w:rsidRPr="008474DF">
        <w:rPr>
          <w:rFonts w:ascii="Verdana" w:hAnsi="Verdana"/>
          <w:sz w:val="20"/>
          <w:szCs w:val="20"/>
        </w:rPr>
        <w:t>, App. No. 27765/09, Eur. Ct. Hum. Rts., ¶ 171 (Grand Chamber 2012).</w:t>
      </w:r>
    </w:p>
  </w:footnote>
  <w:footnote w:id="15">
    <w:p w14:paraId="32C78C3B"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sc"/>
          <w:rFonts w:ascii="Verdana" w:hAnsi="Verdana"/>
          <w:sz w:val="20"/>
          <w:szCs w:val="20"/>
          <w:lang w:eastAsia="en-US"/>
        </w:rPr>
        <w:t>Eirik</w:t>
      </w:r>
      <w:r w:rsidRPr="008474DF">
        <w:rPr>
          <w:rFonts w:ascii="Verdana" w:hAnsi="Verdana"/>
          <w:sz w:val="20"/>
          <w:szCs w:val="20"/>
        </w:rPr>
        <w:t xml:space="preserve"> </w:t>
      </w:r>
      <w:r w:rsidRPr="008474DF">
        <w:rPr>
          <w:rStyle w:val="sc"/>
          <w:rFonts w:ascii="Verdana" w:hAnsi="Verdana"/>
          <w:sz w:val="20"/>
          <w:szCs w:val="20"/>
          <w:lang w:eastAsia="en-US"/>
        </w:rPr>
        <w:t>Bjorge</w:t>
      </w:r>
      <w:r w:rsidRPr="008474DF">
        <w:rPr>
          <w:rFonts w:ascii="Verdana" w:hAnsi="Verdana"/>
          <w:sz w:val="20"/>
          <w:szCs w:val="20"/>
        </w:rPr>
        <w:t xml:space="preserve">, </w:t>
      </w:r>
      <w:r w:rsidRPr="008474DF">
        <w:rPr>
          <w:rStyle w:val="sc"/>
          <w:rFonts w:ascii="Verdana" w:hAnsi="Verdana"/>
          <w:sz w:val="20"/>
          <w:szCs w:val="20"/>
          <w:lang w:eastAsia="en-US"/>
        </w:rPr>
        <w:t>The Evolutionary Interpretation of Treaties</w:t>
      </w:r>
      <w:r w:rsidRPr="008474DF">
        <w:rPr>
          <w:rFonts w:ascii="Verdana" w:hAnsi="Verdana"/>
          <w:sz w:val="20"/>
          <w:szCs w:val="20"/>
        </w:rPr>
        <w:t xml:space="preserve"> 113 (2014).</w:t>
      </w:r>
    </w:p>
  </w:footnote>
  <w:footnote w:id="16">
    <w:p w14:paraId="2C5B76A5"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9545F8">
        <w:rPr>
          <w:rFonts w:ascii="Verdana" w:hAnsi="Verdana" w:hint="eastAsia"/>
          <w:sz w:val="20"/>
          <w:szCs w:val="20"/>
        </w:rPr>
        <w:t>“…</w:t>
      </w:r>
      <w:r w:rsidRPr="009545F8">
        <w:rPr>
          <w:rFonts w:ascii="Verdana" w:hAnsi="Verdana"/>
          <w:sz w:val="20"/>
          <w:szCs w:val="20"/>
        </w:rPr>
        <w:t xml:space="preserve"> intend the provisions of the treaty to have a certain effect, and not to be meaningless.”</w:t>
      </w:r>
      <w:r>
        <w:rPr>
          <w:rFonts w:ascii="Verdana" w:hAnsi="Verdana"/>
          <w:sz w:val="20"/>
          <w:szCs w:val="20"/>
        </w:rPr>
        <w:t xml:space="preserve"> </w:t>
      </w:r>
      <w:r w:rsidRPr="008474DF">
        <w:rPr>
          <w:rStyle w:val="sc"/>
          <w:rFonts w:ascii="Verdana" w:hAnsi="Verdana"/>
          <w:sz w:val="20"/>
          <w:szCs w:val="20"/>
          <w:lang w:eastAsia="en-US"/>
        </w:rPr>
        <w:t>Oppenheim’s International Law, Volume 1 (Peace)</w:t>
      </w:r>
      <w:r w:rsidRPr="008474DF">
        <w:rPr>
          <w:rFonts w:ascii="Verdana" w:hAnsi="Verdana"/>
          <w:sz w:val="20"/>
          <w:szCs w:val="20"/>
        </w:rPr>
        <w:t xml:space="preserve"> 1280 (Robert Jennings &amp; Arthur Watts eds., 9th ed. 2008).</w:t>
      </w:r>
    </w:p>
  </w:footnote>
  <w:footnote w:id="17">
    <w:p w14:paraId="4BE36F28"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lang w:eastAsia="ko-KR"/>
        </w:rPr>
        <w:t xml:space="preserve"> </w:t>
      </w:r>
      <w:r w:rsidRPr="009545F8">
        <w:rPr>
          <w:rFonts w:ascii="Verdana" w:hAnsi="Verdana" w:hint="eastAsia"/>
          <w:sz w:val="20"/>
          <w:szCs w:val="20"/>
          <w:lang w:eastAsia="ko-KR"/>
        </w:rPr>
        <w:t>이러한</w:t>
      </w:r>
      <w:r w:rsidRPr="009545F8">
        <w:rPr>
          <w:rFonts w:ascii="Verdana" w:hAnsi="Verdana" w:hint="eastAsia"/>
          <w:sz w:val="20"/>
          <w:szCs w:val="20"/>
          <w:lang w:eastAsia="ko-KR"/>
        </w:rPr>
        <w:t xml:space="preserve"> </w:t>
      </w:r>
      <w:r w:rsidRPr="009545F8">
        <w:rPr>
          <w:rFonts w:ascii="Verdana" w:hAnsi="Verdana" w:hint="eastAsia"/>
          <w:sz w:val="20"/>
          <w:szCs w:val="20"/>
          <w:lang w:eastAsia="ko-KR"/>
        </w:rPr>
        <w:t>참조들은</w:t>
      </w:r>
      <w:r w:rsidRPr="009545F8">
        <w:rPr>
          <w:rFonts w:ascii="Verdana" w:hAnsi="Verdana" w:hint="eastAsia"/>
          <w:sz w:val="20"/>
          <w:szCs w:val="20"/>
          <w:lang w:eastAsia="ko-KR"/>
        </w:rPr>
        <w:t xml:space="preserve"> </w:t>
      </w:r>
      <w:r w:rsidRPr="009545F8">
        <w:rPr>
          <w:rFonts w:ascii="Verdana" w:hAnsi="Verdana" w:hint="eastAsia"/>
          <w:sz w:val="20"/>
          <w:szCs w:val="20"/>
          <w:lang w:eastAsia="ko-KR"/>
        </w:rPr>
        <w:t>마라케시</w:t>
      </w:r>
      <w:r w:rsidRPr="009545F8">
        <w:rPr>
          <w:rFonts w:ascii="Verdana" w:hAnsi="Verdana" w:hint="eastAsia"/>
          <w:sz w:val="20"/>
          <w:szCs w:val="20"/>
          <w:lang w:eastAsia="ko-KR"/>
        </w:rPr>
        <w:t xml:space="preserve"> </w:t>
      </w:r>
      <w:r w:rsidRPr="009545F8">
        <w:rPr>
          <w:rFonts w:ascii="Verdana" w:hAnsi="Verdana" w:hint="eastAsia"/>
          <w:sz w:val="20"/>
          <w:szCs w:val="20"/>
          <w:lang w:eastAsia="ko-KR"/>
        </w:rPr>
        <w:t>조약이</w:t>
      </w:r>
      <w:r w:rsidRPr="009545F8">
        <w:rPr>
          <w:rFonts w:ascii="Verdana" w:hAnsi="Verdana" w:hint="eastAsia"/>
          <w:sz w:val="20"/>
          <w:szCs w:val="20"/>
          <w:lang w:eastAsia="ko-KR"/>
        </w:rPr>
        <w:t xml:space="preserve"> </w:t>
      </w:r>
      <w:r w:rsidRPr="009545F8">
        <w:rPr>
          <w:rFonts w:ascii="Verdana" w:hAnsi="Verdana" w:hint="eastAsia"/>
          <w:sz w:val="20"/>
          <w:szCs w:val="20"/>
          <w:lang w:eastAsia="ko-KR"/>
        </w:rPr>
        <w:t>국가들이</w:t>
      </w:r>
      <w:r w:rsidRPr="009545F8">
        <w:rPr>
          <w:rFonts w:ascii="Verdana" w:hAnsi="Verdana" w:hint="eastAsia"/>
          <w:sz w:val="20"/>
          <w:szCs w:val="20"/>
          <w:lang w:eastAsia="ko-KR"/>
        </w:rPr>
        <w:t xml:space="preserve"> </w:t>
      </w:r>
      <w:r w:rsidRPr="009545F8">
        <w:rPr>
          <w:rFonts w:ascii="Verdana" w:hAnsi="Verdana" w:hint="eastAsia"/>
          <w:sz w:val="20"/>
          <w:szCs w:val="20"/>
          <w:lang w:eastAsia="ko-KR"/>
        </w:rPr>
        <w:t>장애인권리협약</w:t>
      </w:r>
      <w:r w:rsidRPr="009545F8">
        <w:rPr>
          <w:rFonts w:ascii="Verdana" w:hAnsi="Verdana" w:hint="eastAsia"/>
          <w:sz w:val="20"/>
          <w:szCs w:val="20"/>
          <w:lang w:eastAsia="ko-KR"/>
        </w:rPr>
        <w:t xml:space="preserve"> </w:t>
      </w:r>
      <w:r w:rsidRPr="009545F8">
        <w:rPr>
          <w:rFonts w:ascii="Verdana" w:hAnsi="Verdana" w:hint="eastAsia"/>
          <w:sz w:val="20"/>
          <w:szCs w:val="20"/>
          <w:lang w:eastAsia="ko-KR"/>
        </w:rPr>
        <w:t>제</w:t>
      </w:r>
      <w:r w:rsidRPr="009545F8">
        <w:rPr>
          <w:rFonts w:ascii="Verdana" w:hAnsi="Verdana" w:hint="eastAsia"/>
          <w:sz w:val="20"/>
          <w:szCs w:val="20"/>
          <w:lang w:eastAsia="ko-KR"/>
        </w:rPr>
        <w:t>30</w:t>
      </w:r>
      <w:r w:rsidRPr="009545F8">
        <w:rPr>
          <w:rFonts w:ascii="Verdana" w:hAnsi="Verdana" w:hint="eastAsia"/>
          <w:sz w:val="20"/>
          <w:szCs w:val="20"/>
          <w:lang w:eastAsia="ko-KR"/>
        </w:rPr>
        <w:t>조</w:t>
      </w:r>
      <w:r w:rsidRPr="009545F8">
        <w:rPr>
          <w:rFonts w:ascii="Verdana" w:hAnsi="Verdana" w:hint="eastAsia"/>
          <w:sz w:val="20"/>
          <w:szCs w:val="20"/>
          <w:lang w:eastAsia="ko-KR"/>
        </w:rPr>
        <w:t xml:space="preserve"> </w:t>
      </w:r>
      <w:r w:rsidRPr="009545F8">
        <w:rPr>
          <w:rFonts w:ascii="Verdana" w:hAnsi="Verdana" w:hint="eastAsia"/>
          <w:sz w:val="20"/>
          <w:szCs w:val="20"/>
          <w:lang w:eastAsia="ko-KR"/>
        </w:rPr>
        <w:t>제</w:t>
      </w:r>
      <w:r w:rsidRPr="009545F8">
        <w:rPr>
          <w:rFonts w:ascii="Verdana" w:hAnsi="Verdana" w:hint="eastAsia"/>
          <w:sz w:val="20"/>
          <w:szCs w:val="20"/>
          <w:lang w:eastAsia="ko-KR"/>
        </w:rPr>
        <w:t>3</w:t>
      </w:r>
      <w:r w:rsidRPr="009545F8">
        <w:rPr>
          <w:rFonts w:ascii="Verdana" w:hAnsi="Verdana" w:hint="eastAsia"/>
          <w:sz w:val="20"/>
          <w:szCs w:val="20"/>
          <w:lang w:eastAsia="ko-KR"/>
        </w:rPr>
        <w:t>항의</w:t>
      </w:r>
      <w:r w:rsidRPr="009545F8">
        <w:rPr>
          <w:rFonts w:ascii="Verdana" w:hAnsi="Verdana" w:hint="eastAsia"/>
          <w:sz w:val="20"/>
          <w:szCs w:val="20"/>
          <w:lang w:eastAsia="ko-KR"/>
        </w:rPr>
        <w:t xml:space="preserve"> </w:t>
      </w:r>
      <w:r w:rsidRPr="009545F8">
        <w:rPr>
          <w:rFonts w:ascii="Verdana" w:hAnsi="Verdana" w:hint="eastAsia"/>
          <w:sz w:val="20"/>
          <w:szCs w:val="20"/>
          <w:lang w:eastAsia="ko-KR"/>
        </w:rPr>
        <w:t>“지식재산권을</w:t>
      </w:r>
      <w:r w:rsidRPr="009545F8">
        <w:rPr>
          <w:rFonts w:ascii="Verdana" w:hAnsi="Verdana" w:hint="eastAsia"/>
          <w:sz w:val="20"/>
          <w:szCs w:val="20"/>
          <w:lang w:eastAsia="ko-KR"/>
        </w:rPr>
        <w:t xml:space="preserve"> </w:t>
      </w:r>
      <w:r w:rsidRPr="009545F8">
        <w:rPr>
          <w:rFonts w:ascii="Verdana" w:hAnsi="Verdana" w:hint="eastAsia"/>
          <w:sz w:val="20"/>
          <w:szCs w:val="20"/>
          <w:lang w:eastAsia="ko-KR"/>
        </w:rPr>
        <w:t>보호하는</w:t>
      </w:r>
      <w:r w:rsidRPr="009545F8">
        <w:rPr>
          <w:rFonts w:ascii="Verdana" w:hAnsi="Verdana" w:hint="eastAsia"/>
          <w:sz w:val="20"/>
          <w:szCs w:val="20"/>
          <w:lang w:eastAsia="ko-KR"/>
        </w:rPr>
        <w:t xml:space="preserve"> </w:t>
      </w:r>
      <w:r w:rsidRPr="009545F8">
        <w:rPr>
          <w:rFonts w:ascii="Verdana" w:hAnsi="Verdana" w:hint="eastAsia"/>
          <w:sz w:val="20"/>
          <w:szCs w:val="20"/>
          <w:lang w:eastAsia="ko-KR"/>
        </w:rPr>
        <w:t>법들은</w:t>
      </w:r>
      <w:r w:rsidRPr="009545F8">
        <w:rPr>
          <w:rFonts w:ascii="Verdana" w:hAnsi="Verdana" w:hint="eastAsia"/>
          <w:sz w:val="20"/>
          <w:szCs w:val="20"/>
          <w:lang w:eastAsia="ko-KR"/>
        </w:rPr>
        <w:t xml:space="preserve"> </w:t>
      </w:r>
      <w:r w:rsidRPr="009545F8">
        <w:rPr>
          <w:rFonts w:ascii="Verdana" w:hAnsi="Verdana" w:hint="eastAsia"/>
          <w:sz w:val="20"/>
          <w:szCs w:val="20"/>
          <w:lang w:eastAsia="ko-KR"/>
        </w:rPr>
        <w:t>장애인들이</w:t>
      </w:r>
      <w:r w:rsidRPr="009545F8">
        <w:rPr>
          <w:rFonts w:ascii="Verdana" w:hAnsi="Verdana" w:hint="eastAsia"/>
          <w:sz w:val="20"/>
          <w:szCs w:val="20"/>
          <w:lang w:eastAsia="ko-KR"/>
        </w:rPr>
        <w:t xml:space="preserve"> </w:t>
      </w:r>
      <w:r w:rsidRPr="009545F8">
        <w:rPr>
          <w:rFonts w:ascii="Verdana" w:hAnsi="Verdana" w:hint="eastAsia"/>
          <w:sz w:val="20"/>
          <w:szCs w:val="20"/>
          <w:lang w:eastAsia="ko-KR"/>
        </w:rPr>
        <w:t>문화적</w:t>
      </w:r>
      <w:r w:rsidRPr="009545F8">
        <w:rPr>
          <w:rFonts w:ascii="Verdana" w:hAnsi="Verdana" w:hint="eastAsia"/>
          <w:sz w:val="20"/>
          <w:szCs w:val="20"/>
          <w:lang w:eastAsia="ko-KR"/>
        </w:rPr>
        <w:t xml:space="preserve"> </w:t>
      </w:r>
      <w:r w:rsidRPr="009545F8">
        <w:rPr>
          <w:rFonts w:ascii="Verdana" w:hAnsi="Verdana" w:hint="eastAsia"/>
          <w:sz w:val="20"/>
          <w:szCs w:val="20"/>
          <w:lang w:eastAsia="ko-KR"/>
        </w:rPr>
        <w:t>자원에</w:t>
      </w:r>
      <w:r w:rsidRPr="009545F8">
        <w:rPr>
          <w:rFonts w:ascii="Verdana" w:hAnsi="Verdana" w:hint="eastAsia"/>
          <w:sz w:val="20"/>
          <w:szCs w:val="20"/>
          <w:lang w:eastAsia="ko-KR"/>
        </w:rPr>
        <w:t xml:space="preserve"> </w:t>
      </w:r>
      <w:r w:rsidRPr="009545F8">
        <w:rPr>
          <w:rFonts w:ascii="Verdana" w:hAnsi="Verdana" w:hint="eastAsia"/>
          <w:sz w:val="20"/>
          <w:szCs w:val="20"/>
          <w:lang w:eastAsia="ko-KR"/>
        </w:rPr>
        <w:t>접근하는</w:t>
      </w:r>
      <w:r w:rsidRPr="009545F8">
        <w:rPr>
          <w:rFonts w:ascii="Verdana" w:hAnsi="Verdana" w:hint="eastAsia"/>
          <w:sz w:val="20"/>
          <w:szCs w:val="20"/>
          <w:lang w:eastAsia="ko-KR"/>
        </w:rPr>
        <w:t xml:space="preserve"> </w:t>
      </w:r>
      <w:r w:rsidRPr="009545F8">
        <w:rPr>
          <w:rFonts w:ascii="Verdana" w:hAnsi="Verdana" w:hint="eastAsia"/>
          <w:sz w:val="20"/>
          <w:szCs w:val="20"/>
          <w:lang w:eastAsia="ko-KR"/>
        </w:rPr>
        <w:t>것에</w:t>
      </w:r>
      <w:r w:rsidRPr="009545F8">
        <w:rPr>
          <w:rFonts w:ascii="Verdana" w:hAnsi="Verdana" w:hint="eastAsia"/>
          <w:sz w:val="20"/>
          <w:szCs w:val="20"/>
          <w:lang w:eastAsia="ko-KR"/>
        </w:rPr>
        <w:t xml:space="preserve"> </w:t>
      </w:r>
      <w:r w:rsidRPr="009545F8">
        <w:rPr>
          <w:rFonts w:ascii="Verdana" w:hAnsi="Verdana" w:hint="eastAsia"/>
          <w:sz w:val="20"/>
          <w:szCs w:val="20"/>
          <w:lang w:eastAsia="ko-KR"/>
        </w:rPr>
        <w:t>대한</w:t>
      </w:r>
      <w:r w:rsidRPr="009545F8">
        <w:rPr>
          <w:rFonts w:ascii="Verdana" w:hAnsi="Verdana" w:hint="eastAsia"/>
          <w:sz w:val="20"/>
          <w:szCs w:val="20"/>
          <w:lang w:eastAsia="ko-KR"/>
        </w:rPr>
        <w:t xml:space="preserve"> </w:t>
      </w:r>
      <w:r w:rsidRPr="009545F8">
        <w:rPr>
          <w:rFonts w:ascii="Verdana" w:hAnsi="Verdana" w:hint="eastAsia"/>
          <w:sz w:val="20"/>
          <w:szCs w:val="20"/>
          <w:lang w:eastAsia="ko-KR"/>
        </w:rPr>
        <w:t>불합리하거나</w:t>
      </w:r>
      <w:r w:rsidRPr="009545F8">
        <w:rPr>
          <w:rFonts w:ascii="Verdana" w:hAnsi="Verdana" w:hint="eastAsia"/>
          <w:sz w:val="20"/>
          <w:szCs w:val="20"/>
          <w:lang w:eastAsia="ko-KR"/>
        </w:rPr>
        <w:t xml:space="preserve"> </w:t>
      </w:r>
      <w:r w:rsidRPr="009545F8">
        <w:rPr>
          <w:rFonts w:ascii="Verdana" w:hAnsi="Verdana" w:hint="eastAsia"/>
          <w:sz w:val="20"/>
          <w:szCs w:val="20"/>
          <w:lang w:eastAsia="ko-KR"/>
        </w:rPr>
        <w:t>차별적인</w:t>
      </w:r>
      <w:r w:rsidRPr="009545F8">
        <w:rPr>
          <w:rFonts w:ascii="Verdana" w:hAnsi="Verdana" w:hint="eastAsia"/>
          <w:sz w:val="20"/>
          <w:szCs w:val="20"/>
          <w:lang w:eastAsia="ko-KR"/>
        </w:rPr>
        <w:t xml:space="preserve"> </w:t>
      </w:r>
      <w:r w:rsidRPr="009545F8">
        <w:rPr>
          <w:rFonts w:ascii="Verdana" w:hAnsi="Verdana" w:hint="eastAsia"/>
          <w:sz w:val="20"/>
          <w:szCs w:val="20"/>
          <w:lang w:eastAsia="ko-KR"/>
        </w:rPr>
        <w:t>장애물이</w:t>
      </w:r>
      <w:r w:rsidRPr="009545F8">
        <w:rPr>
          <w:rFonts w:ascii="Verdana" w:hAnsi="Verdana" w:hint="eastAsia"/>
          <w:sz w:val="20"/>
          <w:szCs w:val="20"/>
          <w:lang w:eastAsia="ko-KR"/>
        </w:rPr>
        <w:t xml:space="preserve"> </w:t>
      </w:r>
      <w:r w:rsidRPr="009545F8">
        <w:rPr>
          <w:rFonts w:ascii="Verdana" w:hAnsi="Verdana" w:hint="eastAsia"/>
          <w:sz w:val="20"/>
          <w:szCs w:val="20"/>
          <w:lang w:eastAsia="ko-KR"/>
        </w:rPr>
        <w:t>되지</w:t>
      </w:r>
      <w:r w:rsidRPr="009545F8">
        <w:rPr>
          <w:rFonts w:ascii="Verdana" w:hAnsi="Verdana" w:hint="eastAsia"/>
          <w:sz w:val="20"/>
          <w:szCs w:val="20"/>
          <w:lang w:eastAsia="ko-KR"/>
        </w:rPr>
        <w:t xml:space="preserve"> </w:t>
      </w:r>
      <w:r w:rsidRPr="009545F8">
        <w:rPr>
          <w:rFonts w:ascii="Verdana" w:hAnsi="Verdana" w:hint="eastAsia"/>
          <w:sz w:val="20"/>
          <w:szCs w:val="20"/>
          <w:lang w:eastAsia="ko-KR"/>
        </w:rPr>
        <w:t>않도록</w:t>
      </w:r>
      <w:r w:rsidRPr="009545F8">
        <w:rPr>
          <w:rFonts w:ascii="Verdana" w:hAnsi="Verdana" w:hint="eastAsia"/>
          <w:sz w:val="20"/>
          <w:szCs w:val="20"/>
          <w:lang w:eastAsia="ko-KR"/>
        </w:rPr>
        <w:t xml:space="preserve"> </w:t>
      </w:r>
      <w:r w:rsidRPr="009545F8">
        <w:rPr>
          <w:rFonts w:ascii="Verdana" w:hAnsi="Verdana" w:hint="eastAsia"/>
          <w:sz w:val="20"/>
          <w:szCs w:val="20"/>
          <w:lang w:eastAsia="ko-KR"/>
        </w:rPr>
        <w:t>보장”할</w:t>
      </w:r>
      <w:r w:rsidRPr="009545F8">
        <w:rPr>
          <w:rFonts w:ascii="Verdana" w:hAnsi="Verdana" w:hint="eastAsia"/>
          <w:sz w:val="20"/>
          <w:szCs w:val="20"/>
          <w:lang w:eastAsia="ko-KR"/>
        </w:rPr>
        <w:t xml:space="preserve"> </w:t>
      </w:r>
      <w:r w:rsidRPr="009545F8">
        <w:rPr>
          <w:rFonts w:ascii="Verdana" w:hAnsi="Verdana" w:hint="eastAsia"/>
          <w:sz w:val="20"/>
          <w:szCs w:val="20"/>
          <w:lang w:eastAsia="ko-KR"/>
        </w:rPr>
        <w:t>의무를</w:t>
      </w:r>
      <w:r w:rsidRPr="009545F8">
        <w:rPr>
          <w:rFonts w:ascii="Verdana" w:hAnsi="Verdana" w:hint="eastAsia"/>
          <w:sz w:val="20"/>
          <w:szCs w:val="20"/>
          <w:lang w:eastAsia="ko-KR"/>
        </w:rPr>
        <w:t xml:space="preserve"> </w:t>
      </w:r>
      <w:r w:rsidRPr="009545F8">
        <w:rPr>
          <w:rFonts w:ascii="Verdana" w:hAnsi="Verdana" w:hint="eastAsia"/>
          <w:sz w:val="20"/>
          <w:szCs w:val="20"/>
          <w:lang w:eastAsia="ko-KR"/>
        </w:rPr>
        <w:t>비롯하여</w:t>
      </w:r>
      <w:r w:rsidRPr="009545F8">
        <w:rPr>
          <w:rFonts w:ascii="Verdana" w:hAnsi="Verdana" w:hint="eastAsia"/>
          <w:sz w:val="20"/>
          <w:szCs w:val="20"/>
          <w:lang w:eastAsia="ko-KR"/>
        </w:rPr>
        <w:t xml:space="preserve"> </w:t>
      </w:r>
      <w:r w:rsidRPr="009545F8">
        <w:rPr>
          <w:rFonts w:ascii="Verdana" w:hAnsi="Verdana" w:hint="eastAsia"/>
          <w:sz w:val="20"/>
          <w:szCs w:val="20"/>
          <w:lang w:eastAsia="ko-KR"/>
        </w:rPr>
        <w:t>국제인권법의</w:t>
      </w:r>
      <w:r w:rsidRPr="009545F8">
        <w:rPr>
          <w:rFonts w:ascii="Verdana" w:hAnsi="Verdana" w:hint="eastAsia"/>
          <w:sz w:val="20"/>
          <w:szCs w:val="20"/>
          <w:lang w:eastAsia="ko-KR"/>
        </w:rPr>
        <w:t xml:space="preserve"> </w:t>
      </w:r>
      <w:r w:rsidRPr="009545F8">
        <w:rPr>
          <w:rFonts w:ascii="Verdana" w:hAnsi="Verdana" w:hint="eastAsia"/>
          <w:sz w:val="20"/>
          <w:szCs w:val="20"/>
          <w:lang w:eastAsia="ko-KR"/>
        </w:rPr>
        <w:t>접근성</w:t>
      </w:r>
      <w:r w:rsidRPr="009545F8">
        <w:rPr>
          <w:rFonts w:ascii="Verdana" w:hAnsi="Verdana" w:hint="eastAsia"/>
          <w:sz w:val="20"/>
          <w:szCs w:val="20"/>
          <w:lang w:eastAsia="ko-KR"/>
        </w:rPr>
        <w:t xml:space="preserve"> </w:t>
      </w:r>
      <w:r w:rsidRPr="009545F8">
        <w:rPr>
          <w:rFonts w:ascii="Verdana" w:hAnsi="Verdana" w:hint="eastAsia"/>
          <w:sz w:val="20"/>
          <w:szCs w:val="20"/>
          <w:lang w:eastAsia="ko-KR"/>
        </w:rPr>
        <w:t>목표를</w:t>
      </w:r>
      <w:r w:rsidRPr="009545F8">
        <w:rPr>
          <w:rFonts w:ascii="Verdana" w:hAnsi="Verdana" w:hint="eastAsia"/>
          <w:sz w:val="20"/>
          <w:szCs w:val="20"/>
          <w:lang w:eastAsia="ko-KR"/>
        </w:rPr>
        <w:t xml:space="preserve"> </w:t>
      </w:r>
      <w:r w:rsidRPr="009545F8">
        <w:rPr>
          <w:rFonts w:ascii="Verdana" w:hAnsi="Verdana" w:hint="eastAsia"/>
          <w:sz w:val="20"/>
          <w:szCs w:val="20"/>
          <w:lang w:eastAsia="ko-KR"/>
        </w:rPr>
        <w:t>달성하는</w:t>
      </w:r>
      <w:r w:rsidRPr="009545F8">
        <w:rPr>
          <w:rFonts w:ascii="Verdana" w:hAnsi="Verdana" w:hint="eastAsia"/>
          <w:sz w:val="20"/>
          <w:szCs w:val="20"/>
          <w:lang w:eastAsia="ko-KR"/>
        </w:rPr>
        <w:t xml:space="preserve"> </w:t>
      </w:r>
      <w:r w:rsidRPr="009545F8">
        <w:rPr>
          <w:rFonts w:ascii="Verdana" w:hAnsi="Verdana" w:hint="eastAsia"/>
          <w:sz w:val="20"/>
          <w:szCs w:val="20"/>
          <w:lang w:eastAsia="ko-KR"/>
        </w:rPr>
        <w:t>것을</w:t>
      </w:r>
      <w:r w:rsidRPr="009545F8">
        <w:rPr>
          <w:rFonts w:ascii="Verdana" w:hAnsi="Verdana" w:hint="eastAsia"/>
          <w:sz w:val="20"/>
          <w:szCs w:val="20"/>
          <w:lang w:eastAsia="ko-KR"/>
        </w:rPr>
        <w:t xml:space="preserve"> </w:t>
      </w:r>
      <w:r w:rsidRPr="009545F8">
        <w:rPr>
          <w:rFonts w:ascii="Verdana" w:hAnsi="Verdana" w:hint="eastAsia"/>
          <w:sz w:val="20"/>
          <w:szCs w:val="20"/>
          <w:lang w:eastAsia="ko-KR"/>
        </w:rPr>
        <w:t>돕는다</w:t>
      </w:r>
      <w:r w:rsidRPr="009545F8">
        <w:rPr>
          <w:rFonts w:ascii="Verdana" w:hAnsi="Verdana" w:hint="eastAsia"/>
          <w:sz w:val="20"/>
          <w:szCs w:val="20"/>
          <w:lang w:eastAsia="ko-KR"/>
        </w:rPr>
        <w:t>.</w:t>
      </w:r>
      <w:r>
        <w:rPr>
          <w:rFonts w:ascii="Verdana" w:hAnsi="Verdana"/>
          <w:sz w:val="20"/>
          <w:szCs w:val="20"/>
          <w:lang w:eastAsia="ko-KR"/>
        </w:rPr>
        <w:t xml:space="preserve"> </w:t>
      </w:r>
      <w:r w:rsidRPr="008474DF">
        <w:rPr>
          <w:rStyle w:val="italic"/>
          <w:rFonts w:ascii="Verdana" w:hAnsi="Verdana"/>
          <w:iCs/>
          <w:sz w:val="20"/>
          <w:szCs w:val="20"/>
          <w:lang w:eastAsia="en-US"/>
        </w:rPr>
        <w:t>See also</w:t>
      </w:r>
      <w:r w:rsidRPr="008474DF">
        <w:rPr>
          <w:rFonts w:ascii="Verdana" w:hAnsi="Verdana"/>
          <w:sz w:val="20"/>
          <w:szCs w:val="20"/>
        </w:rPr>
        <w:t xml:space="preserve"> Draft Protocol to the African Charter on Human and Peoples’ Rights on the Rights of Persons with Disabilities in Africa, adopted on February 25, 2016, Article 19.2(d), http://www.achpr.org/files/news/2016/04/d216/disability_protocol.pdf (</w:t>
      </w:r>
      <w:r w:rsidRPr="009545F8">
        <w:rPr>
          <w:rFonts w:ascii="Verdana" w:hAnsi="Verdana" w:hint="eastAsia"/>
          <w:sz w:val="20"/>
          <w:szCs w:val="20"/>
        </w:rPr>
        <w:t>여기서는</w:t>
      </w:r>
      <w:r w:rsidRPr="009545F8">
        <w:rPr>
          <w:rFonts w:ascii="Verdana" w:hAnsi="Verdana" w:hint="eastAsia"/>
          <w:sz w:val="20"/>
          <w:szCs w:val="20"/>
        </w:rPr>
        <w:t xml:space="preserve"> </w:t>
      </w:r>
      <w:r w:rsidRPr="009545F8">
        <w:rPr>
          <w:rFonts w:ascii="Verdana" w:hAnsi="Verdana" w:hint="eastAsia"/>
          <w:sz w:val="20"/>
          <w:szCs w:val="20"/>
        </w:rPr>
        <w:t>국가들로</w:t>
      </w:r>
      <w:r w:rsidRPr="009545F8">
        <w:rPr>
          <w:rFonts w:ascii="Verdana" w:hAnsi="Verdana" w:hint="eastAsia"/>
          <w:sz w:val="20"/>
          <w:szCs w:val="20"/>
        </w:rPr>
        <w:t xml:space="preserve"> </w:t>
      </w:r>
      <w:r w:rsidRPr="009545F8">
        <w:rPr>
          <w:rFonts w:ascii="Verdana" w:hAnsi="Verdana" w:hint="eastAsia"/>
          <w:sz w:val="20"/>
          <w:szCs w:val="20"/>
        </w:rPr>
        <w:t>하여금</w:t>
      </w:r>
      <w:r w:rsidRPr="009545F8">
        <w:rPr>
          <w:rFonts w:ascii="Verdana" w:hAnsi="Verdana" w:hint="eastAsia"/>
          <w:sz w:val="20"/>
          <w:szCs w:val="20"/>
        </w:rPr>
        <w:t xml:space="preserve"> </w:t>
      </w:r>
      <w:r w:rsidRPr="009545F8">
        <w:rPr>
          <w:rFonts w:ascii="Verdana" w:hAnsi="Verdana" w:hint="eastAsia"/>
          <w:sz w:val="20"/>
          <w:szCs w:val="20"/>
        </w:rPr>
        <w:t>“시각장애를</w:t>
      </w:r>
      <w:r w:rsidRPr="009545F8">
        <w:rPr>
          <w:rFonts w:ascii="Verdana" w:hAnsi="Verdana" w:hint="eastAsia"/>
          <w:sz w:val="20"/>
          <w:szCs w:val="20"/>
        </w:rPr>
        <w:t xml:space="preserve"> </w:t>
      </w:r>
      <w:r w:rsidRPr="009545F8">
        <w:rPr>
          <w:rFonts w:ascii="Verdana" w:hAnsi="Verdana" w:hint="eastAsia"/>
          <w:sz w:val="20"/>
          <w:szCs w:val="20"/>
        </w:rPr>
        <w:t>가지고</w:t>
      </w:r>
      <w:r w:rsidRPr="009545F8">
        <w:rPr>
          <w:rFonts w:ascii="Verdana" w:hAnsi="Verdana" w:hint="eastAsia"/>
          <w:sz w:val="20"/>
          <w:szCs w:val="20"/>
        </w:rPr>
        <w:t xml:space="preserve"> </w:t>
      </w:r>
      <w:r w:rsidRPr="009545F8">
        <w:rPr>
          <w:rFonts w:ascii="Verdana" w:hAnsi="Verdana" w:hint="eastAsia"/>
          <w:sz w:val="20"/>
          <w:szCs w:val="20"/>
        </w:rPr>
        <w:t>있거나</w:t>
      </w:r>
      <w:r w:rsidRPr="009545F8">
        <w:rPr>
          <w:rFonts w:ascii="Verdana" w:hAnsi="Verdana" w:hint="eastAsia"/>
          <w:sz w:val="20"/>
          <w:szCs w:val="20"/>
        </w:rPr>
        <w:t xml:space="preserve"> </w:t>
      </w:r>
      <w:r w:rsidRPr="009545F8">
        <w:rPr>
          <w:rFonts w:ascii="Verdana" w:hAnsi="Verdana" w:hint="eastAsia"/>
          <w:sz w:val="20"/>
          <w:szCs w:val="20"/>
        </w:rPr>
        <w:t>인쇄물</w:t>
      </w:r>
      <w:r w:rsidRPr="009545F8">
        <w:rPr>
          <w:rFonts w:ascii="Verdana" w:hAnsi="Verdana" w:hint="eastAsia"/>
          <w:sz w:val="20"/>
          <w:szCs w:val="20"/>
        </w:rPr>
        <w:t xml:space="preserve"> </w:t>
      </w:r>
      <w:r w:rsidRPr="009545F8">
        <w:rPr>
          <w:rFonts w:ascii="Verdana" w:hAnsi="Verdana" w:hint="eastAsia"/>
          <w:sz w:val="20"/>
          <w:szCs w:val="20"/>
        </w:rPr>
        <w:t>접근에</w:t>
      </w:r>
      <w:r w:rsidRPr="009545F8">
        <w:rPr>
          <w:rFonts w:ascii="Verdana" w:hAnsi="Verdana" w:hint="eastAsia"/>
          <w:sz w:val="20"/>
          <w:szCs w:val="20"/>
        </w:rPr>
        <w:t xml:space="preserve"> </w:t>
      </w:r>
      <w:r w:rsidRPr="009545F8">
        <w:rPr>
          <w:rFonts w:ascii="Verdana" w:hAnsi="Verdana" w:hint="eastAsia"/>
          <w:sz w:val="20"/>
          <w:szCs w:val="20"/>
        </w:rPr>
        <w:t>관한</w:t>
      </w:r>
      <w:r w:rsidRPr="009545F8">
        <w:rPr>
          <w:rFonts w:ascii="Verdana" w:hAnsi="Verdana" w:hint="eastAsia"/>
          <w:sz w:val="20"/>
          <w:szCs w:val="20"/>
        </w:rPr>
        <w:t xml:space="preserve"> </w:t>
      </w:r>
      <w:r w:rsidRPr="009545F8">
        <w:rPr>
          <w:rFonts w:ascii="Verdana" w:hAnsi="Verdana" w:hint="eastAsia"/>
          <w:sz w:val="20"/>
          <w:szCs w:val="20"/>
        </w:rPr>
        <w:t>여타의</w:t>
      </w:r>
      <w:r w:rsidRPr="009545F8">
        <w:rPr>
          <w:rFonts w:ascii="Verdana" w:hAnsi="Verdana" w:hint="eastAsia"/>
          <w:sz w:val="20"/>
          <w:szCs w:val="20"/>
        </w:rPr>
        <w:t xml:space="preserve"> </w:t>
      </w:r>
      <w:r w:rsidRPr="009545F8">
        <w:rPr>
          <w:rFonts w:ascii="Verdana" w:hAnsi="Verdana" w:hint="eastAsia"/>
          <w:sz w:val="20"/>
          <w:szCs w:val="20"/>
        </w:rPr>
        <w:t>장애를</w:t>
      </w:r>
      <w:r w:rsidRPr="009545F8">
        <w:rPr>
          <w:rFonts w:ascii="Verdana" w:hAnsi="Verdana" w:hint="eastAsia"/>
          <w:sz w:val="20"/>
          <w:szCs w:val="20"/>
        </w:rPr>
        <w:t xml:space="preserve"> </w:t>
      </w:r>
      <w:r w:rsidRPr="009545F8">
        <w:rPr>
          <w:rFonts w:ascii="Verdana" w:hAnsi="Verdana" w:hint="eastAsia"/>
          <w:sz w:val="20"/>
          <w:szCs w:val="20"/>
        </w:rPr>
        <w:t>가진</w:t>
      </w:r>
      <w:r w:rsidRPr="009545F8">
        <w:rPr>
          <w:rFonts w:ascii="Verdana" w:hAnsi="Verdana" w:hint="eastAsia"/>
          <w:sz w:val="20"/>
          <w:szCs w:val="20"/>
        </w:rPr>
        <w:t xml:space="preserve"> </w:t>
      </w:r>
      <w:r w:rsidRPr="009545F8">
        <w:rPr>
          <w:rFonts w:ascii="Verdana" w:hAnsi="Verdana" w:hint="eastAsia"/>
          <w:sz w:val="20"/>
          <w:szCs w:val="20"/>
        </w:rPr>
        <w:t>사람들이</w:t>
      </w:r>
      <w:r w:rsidRPr="009545F8">
        <w:rPr>
          <w:rFonts w:ascii="Verdana" w:hAnsi="Verdana" w:hint="eastAsia"/>
          <w:sz w:val="20"/>
          <w:szCs w:val="20"/>
        </w:rPr>
        <w:t xml:space="preserve"> </w:t>
      </w:r>
      <w:r w:rsidRPr="009545F8">
        <w:rPr>
          <w:rFonts w:ascii="Verdana" w:hAnsi="Verdana" w:hint="eastAsia"/>
          <w:sz w:val="20"/>
          <w:szCs w:val="20"/>
        </w:rPr>
        <w:t>국제저작권체계에</w:t>
      </w:r>
      <w:r w:rsidRPr="009545F8">
        <w:rPr>
          <w:rFonts w:ascii="Verdana" w:hAnsi="Verdana" w:hint="eastAsia"/>
          <w:sz w:val="20"/>
          <w:szCs w:val="20"/>
        </w:rPr>
        <w:t xml:space="preserve"> </w:t>
      </w:r>
      <w:r w:rsidRPr="009545F8">
        <w:rPr>
          <w:rFonts w:ascii="Verdana" w:hAnsi="Verdana" w:hint="eastAsia"/>
          <w:sz w:val="20"/>
          <w:szCs w:val="20"/>
        </w:rPr>
        <w:t>부합한</w:t>
      </w:r>
      <w:r w:rsidRPr="009545F8">
        <w:rPr>
          <w:rFonts w:ascii="Verdana" w:hAnsi="Verdana" w:hint="eastAsia"/>
          <w:sz w:val="20"/>
          <w:szCs w:val="20"/>
        </w:rPr>
        <w:t xml:space="preserve"> </w:t>
      </w:r>
      <w:r w:rsidRPr="009545F8">
        <w:rPr>
          <w:rFonts w:ascii="Verdana" w:hAnsi="Verdana" w:hint="eastAsia"/>
          <w:sz w:val="20"/>
          <w:szCs w:val="20"/>
        </w:rPr>
        <w:t>변경을</w:t>
      </w:r>
      <w:r w:rsidRPr="009545F8">
        <w:rPr>
          <w:rFonts w:ascii="Verdana" w:hAnsi="Verdana" w:hint="eastAsia"/>
          <w:sz w:val="20"/>
          <w:szCs w:val="20"/>
        </w:rPr>
        <w:t xml:space="preserve"> </w:t>
      </w:r>
      <w:r w:rsidRPr="009545F8">
        <w:rPr>
          <w:rFonts w:ascii="Verdana" w:hAnsi="Verdana" w:hint="eastAsia"/>
          <w:sz w:val="20"/>
          <w:szCs w:val="20"/>
        </w:rPr>
        <w:t>가하는</w:t>
      </w:r>
      <w:r w:rsidRPr="009545F8">
        <w:rPr>
          <w:rFonts w:ascii="Verdana" w:hAnsi="Verdana" w:hint="eastAsia"/>
          <w:sz w:val="20"/>
          <w:szCs w:val="20"/>
        </w:rPr>
        <w:t xml:space="preserve"> </w:t>
      </w:r>
      <w:r w:rsidRPr="009545F8">
        <w:rPr>
          <w:rFonts w:ascii="Verdana" w:hAnsi="Verdana" w:hint="eastAsia"/>
          <w:sz w:val="20"/>
          <w:szCs w:val="20"/>
        </w:rPr>
        <w:t>것을</w:t>
      </w:r>
      <w:r w:rsidRPr="009545F8">
        <w:rPr>
          <w:rFonts w:ascii="Verdana" w:hAnsi="Verdana" w:hint="eastAsia"/>
          <w:sz w:val="20"/>
          <w:szCs w:val="20"/>
        </w:rPr>
        <w:t xml:space="preserve"> </w:t>
      </w:r>
      <w:r w:rsidRPr="009545F8">
        <w:rPr>
          <w:rFonts w:ascii="Verdana" w:hAnsi="Verdana" w:hint="eastAsia"/>
          <w:sz w:val="20"/>
          <w:szCs w:val="20"/>
        </w:rPr>
        <w:t>포함하여</w:t>
      </w:r>
      <w:r w:rsidRPr="009545F8">
        <w:rPr>
          <w:rFonts w:ascii="Verdana" w:hAnsi="Verdana" w:hint="eastAsia"/>
          <w:sz w:val="20"/>
          <w:szCs w:val="20"/>
        </w:rPr>
        <w:t xml:space="preserve"> </w:t>
      </w:r>
      <w:r w:rsidRPr="009545F8">
        <w:rPr>
          <w:rFonts w:ascii="Verdana" w:hAnsi="Verdana" w:hint="eastAsia"/>
          <w:sz w:val="20"/>
          <w:szCs w:val="20"/>
        </w:rPr>
        <w:t>발행된</w:t>
      </w:r>
      <w:r w:rsidRPr="009545F8">
        <w:rPr>
          <w:rFonts w:ascii="Verdana" w:hAnsi="Verdana" w:hint="eastAsia"/>
          <w:sz w:val="20"/>
          <w:szCs w:val="20"/>
        </w:rPr>
        <w:t xml:space="preserve"> </w:t>
      </w:r>
      <w:r w:rsidRPr="009545F8">
        <w:rPr>
          <w:rFonts w:ascii="Verdana" w:hAnsi="Verdana" w:hint="eastAsia"/>
          <w:sz w:val="20"/>
          <w:szCs w:val="20"/>
        </w:rPr>
        <w:t>저작물에</w:t>
      </w:r>
      <w:r w:rsidRPr="009545F8">
        <w:rPr>
          <w:rFonts w:ascii="Verdana" w:hAnsi="Verdana" w:hint="eastAsia"/>
          <w:sz w:val="20"/>
          <w:szCs w:val="20"/>
        </w:rPr>
        <w:t xml:space="preserve"> </w:t>
      </w:r>
      <w:r w:rsidRPr="009545F8">
        <w:rPr>
          <w:rFonts w:ascii="Verdana" w:hAnsi="Verdana" w:hint="eastAsia"/>
          <w:sz w:val="20"/>
          <w:szCs w:val="20"/>
        </w:rPr>
        <w:t>대한</w:t>
      </w:r>
      <w:r w:rsidRPr="009545F8">
        <w:rPr>
          <w:rFonts w:ascii="Verdana" w:hAnsi="Verdana" w:hint="eastAsia"/>
          <w:sz w:val="20"/>
          <w:szCs w:val="20"/>
        </w:rPr>
        <w:t xml:space="preserve"> </w:t>
      </w:r>
      <w:r w:rsidRPr="009545F8">
        <w:rPr>
          <w:rFonts w:ascii="Verdana" w:hAnsi="Verdana" w:hint="eastAsia"/>
          <w:sz w:val="20"/>
          <w:szCs w:val="20"/>
        </w:rPr>
        <w:t>효율적인</w:t>
      </w:r>
      <w:r w:rsidRPr="009545F8">
        <w:rPr>
          <w:rFonts w:ascii="Verdana" w:hAnsi="Verdana" w:hint="eastAsia"/>
          <w:sz w:val="20"/>
          <w:szCs w:val="20"/>
        </w:rPr>
        <w:t xml:space="preserve"> </w:t>
      </w:r>
      <w:r w:rsidRPr="009545F8">
        <w:rPr>
          <w:rFonts w:ascii="Verdana" w:hAnsi="Verdana" w:hint="eastAsia"/>
          <w:sz w:val="20"/>
          <w:szCs w:val="20"/>
        </w:rPr>
        <w:t>접근권을</w:t>
      </w:r>
      <w:r w:rsidRPr="009545F8">
        <w:rPr>
          <w:rFonts w:ascii="Verdana" w:hAnsi="Verdana" w:hint="eastAsia"/>
          <w:sz w:val="20"/>
          <w:szCs w:val="20"/>
        </w:rPr>
        <w:t xml:space="preserve"> </w:t>
      </w:r>
      <w:r w:rsidRPr="009545F8">
        <w:rPr>
          <w:rFonts w:ascii="Verdana" w:hAnsi="Verdana" w:hint="eastAsia"/>
          <w:sz w:val="20"/>
          <w:szCs w:val="20"/>
        </w:rPr>
        <w:t>갖도록</w:t>
      </w:r>
      <w:r w:rsidRPr="009545F8">
        <w:rPr>
          <w:rFonts w:ascii="Verdana" w:hAnsi="Verdana" w:hint="eastAsia"/>
          <w:sz w:val="20"/>
          <w:szCs w:val="20"/>
        </w:rPr>
        <w:t>(</w:t>
      </w:r>
      <w:r w:rsidRPr="009545F8">
        <w:rPr>
          <w:rFonts w:ascii="Verdana" w:hAnsi="Verdana" w:hint="eastAsia"/>
          <w:sz w:val="20"/>
          <w:szCs w:val="20"/>
        </w:rPr>
        <w:t>…</w:t>
      </w:r>
      <w:r w:rsidRPr="009545F8">
        <w:rPr>
          <w:rFonts w:ascii="Verdana" w:hAnsi="Verdana" w:hint="eastAsia"/>
          <w:sz w:val="20"/>
          <w:szCs w:val="20"/>
        </w:rPr>
        <w:t xml:space="preserve"> persons with visual impairments or with other print disabilities have effective access to published works, including </w:t>
      </w:r>
      <w:r w:rsidRPr="009545F8">
        <w:rPr>
          <w:rFonts w:ascii="Verdana" w:hAnsi="Verdana" w:hint="eastAsia"/>
          <w:sz w:val="20"/>
          <w:szCs w:val="20"/>
        </w:rPr>
        <w:t>…</w:t>
      </w:r>
      <w:r w:rsidRPr="009545F8">
        <w:rPr>
          <w:rFonts w:ascii="Verdana" w:hAnsi="Verdana" w:hint="eastAsia"/>
          <w:sz w:val="20"/>
          <w:szCs w:val="20"/>
        </w:rPr>
        <w:t xml:space="preserve"> by making changes as appropriate to the international copyright system)</w:t>
      </w:r>
      <w:r w:rsidRPr="009545F8">
        <w:rPr>
          <w:rFonts w:ascii="Verdana" w:hAnsi="Verdana" w:hint="eastAsia"/>
          <w:sz w:val="20"/>
          <w:szCs w:val="20"/>
        </w:rPr>
        <w:t>”</w:t>
      </w:r>
      <w:r w:rsidRPr="009545F8">
        <w:rPr>
          <w:rFonts w:ascii="Verdana" w:hAnsi="Verdana" w:hint="eastAsia"/>
          <w:sz w:val="20"/>
          <w:szCs w:val="20"/>
        </w:rPr>
        <w:t xml:space="preserve"> </w:t>
      </w:r>
      <w:r w:rsidRPr="009545F8">
        <w:rPr>
          <w:rFonts w:ascii="Verdana" w:hAnsi="Verdana" w:hint="eastAsia"/>
          <w:sz w:val="20"/>
          <w:szCs w:val="20"/>
        </w:rPr>
        <w:t>보장해야</w:t>
      </w:r>
      <w:r w:rsidRPr="009545F8">
        <w:rPr>
          <w:rFonts w:ascii="Verdana" w:hAnsi="Verdana" w:hint="eastAsia"/>
          <w:sz w:val="20"/>
          <w:szCs w:val="20"/>
        </w:rPr>
        <w:t xml:space="preserve"> </w:t>
      </w:r>
      <w:r w:rsidRPr="009545F8">
        <w:rPr>
          <w:rFonts w:ascii="Verdana" w:hAnsi="Verdana" w:hint="eastAsia"/>
          <w:sz w:val="20"/>
          <w:szCs w:val="20"/>
        </w:rPr>
        <w:t>한다고</w:t>
      </w:r>
      <w:r w:rsidRPr="009545F8">
        <w:rPr>
          <w:rFonts w:ascii="Verdana" w:hAnsi="Verdana" w:hint="eastAsia"/>
          <w:sz w:val="20"/>
          <w:szCs w:val="20"/>
        </w:rPr>
        <w:t xml:space="preserve"> </w:t>
      </w:r>
      <w:r w:rsidRPr="009545F8">
        <w:rPr>
          <w:rFonts w:ascii="Verdana" w:hAnsi="Verdana" w:hint="eastAsia"/>
          <w:sz w:val="20"/>
          <w:szCs w:val="20"/>
        </w:rPr>
        <w:t>요구한다</w:t>
      </w:r>
      <w:r w:rsidRPr="008474DF">
        <w:rPr>
          <w:rFonts w:ascii="Verdana" w:hAnsi="Verdana"/>
          <w:sz w:val="20"/>
          <w:szCs w:val="20"/>
        </w:rPr>
        <w:t>).</w:t>
      </w:r>
    </w:p>
  </w:footnote>
  <w:footnote w:id="18">
    <w:p w14:paraId="6F2C3BDA"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lang w:eastAsia="ko-KR"/>
        </w:rPr>
        <w:t xml:space="preserve"> </w:t>
      </w:r>
      <w:r w:rsidRPr="00E06C69">
        <w:rPr>
          <w:rFonts w:ascii="Verdana" w:hAnsi="Verdana" w:hint="eastAsia"/>
          <w:sz w:val="20"/>
          <w:szCs w:val="20"/>
          <w:lang w:eastAsia="ko-KR"/>
        </w:rPr>
        <w:t>개인을</w:t>
      </w:r>
      <w:r w:rsidRPr="00E06C69">
        <w:rPr>
          <w:rFonts w:ascii="Verdana" w:hAnsi="Verdana" w:hint="eastAsia"/>
          <w:sz w:val="20"/>
          <w:szCs w:val="20"/>
          <w:lang w:eastAsia="ko-KR"/>
        </w:rPr>
        <w:t xml:space="preserve"> </w:t>
      </w:r>
      <w:r w:rsidRPr="00E06C69">
        <w:rPr>
          <w:rFonts w:ascii="Verdana" w:hAnsi="Verdana" w:hint="eastAsia"/>
          <w:sz w:val="20"/>
          <w:szCs w:val="20"/>
          <w:lang w:eastAsia="ko-KR"/>
        </w:rPr>
        <w:t>보호하기</w:t>
      </w:r>
      <w:r w:rsidRPr="00E06C69">
        <w:rPr>
          <w:rFonts w:ascii="Verdana" w:hAnsi="Verdana" w:hint="eastAsia"/>
          <w:sz w:val="20"/>
          <w:szCs w:val="20"/>
          <w:lang w:eastAsia="ko-KR"/>
        </w:rPr>
        <w:t xml:space="preserve"> </w:t>
      </w:r>
      <w:r w:rsidRPr="00E06C69">
        <w:rPr>
          <w:rFonts w:ascii="Verdana" w:hAnsi="Verdana" w:hint="eastAsia"/>
          <w:sz w:val="20"/>
          <w:szCs w:val="20"/>
          <w:lang w:eastAsia="ko-KR"/>
        </w:rPr>
        <w:t>위해</w:t>
      </w:r>
      <w:r w:rsidRPr="00E06C69">
        <w:rPr>
          <w:rFonts w:ascii="Verdana" w:hAnsi="Verdana" w:hint="eastAsia"/>
          <w:sz w:val="20"/>
          <w:szCs w:val="20"/>
          <w:lang w:eastAsia="ko-KR"/>
        </w:rPr>
        <w:t xml:space="preserve"> </w:t>
      </w:r>
      <w:r w:rsidRPr="00E06C69">
        <w:rPr>
          <w:rFonts w:ascii="Verdana" w:hAnsi="Verdana" w:hint="eastAsia"/>
          <w:sz w:val="20"/>
          <w:szCs w:val="20"/>
          <w:lang w:eastAsia="ko-KR"/>
        </w:rPr>
        <w:t>고안된</w:t>
      </w:r>
      <w:r w:rsidRPr="00E06C69">
        <w:rPr>
          <w:rFonts w:ascii="Verdana" w:hAnsi="Verdana" w:hint="eastAsia"/>
          <w:sz w:val="20"/>
          <w:szCs w:val="20"/>
          <w:lang w:eastAsia="ko-KR"/>
        </w:rPr>
        <w:t xml:space="preserve"> </w:t>
      </w:r>
      <w:r w:rsidRPr="00E06C69">
        <w:rPr>
          <w:rFonts w:ascii="Verdana" w:hAnsi="Verdana" w:hint="eastAsia"/>
          <w:sz w:val="20"/>
          <w:szCs w:val="20"/>
          <w:lang w:eastAsia="ko-KR"/>
        </w:rPr>
        <w:t>조약들에</w:t>
      </w:r>
      <w:r w:rsidRPr="00E06C69">
        <w:rPr>
          <w:rFonts w:ascii="Verdana" w:hAnsi="Verdana" w:hint="eastAsia"/>
          <w:sz w:val="20"/>
          <w:szCs w:val="20"/>
          <w:lang w:eastAsia="ko-KR"/>
        </w:rPr>
        <w:t xml:space="preserve"> </w:t>
      </w:r>
      <w:r w:rsidRPr="00E06C69">
        <w:rPr>
          <w:rFonts w:ascii="Verdana" w:hAnsi="Verdana" w:hint="eastAsia"/>
          <w:sz w:val="20"/>
          <w:szCs w:val="20"/>
          <w:lang w:eastAsia="ko-KR"/>
        </w:rPr>
        <w:t>있어</w:t>
      </w:r>
      <w:r w:rsidRPr="00E06C69">
        <w:rPr>
          <w:rFonts w:ascii="Verdana" w:hAnsi="Verdana" w:hint="eastAsia"/>
          <w:sz w:val="20"/>
          <w:szCs w:val="20"/>
          <w:lang w:eastAsia="ko-KR"/>
        </w:rPr>
        <w:t xml:space="preserve"> </w:t>
      </w:r>
      <w:r w:rsidRPr="00E06C69">
        <w:rPr>
          <w:rFonts w:ascii="Verdana" w:hAnsi="Verdana" w:hint="eastAsia"/>
          <w:sz w:val="20"/>
          <w:szCs w:val="20"/>
          <w:lang w:eastAsia="ko-KR"/>
        </w:rPr>
        <w:t>보다</w:t>
      </w:r>
      <w:r w:rsidRPr="00E06C69">
        <w:rPr>
          <w:rFonts w:ascii="Verdana" w:hAnsi="Verdana" w:hint="eastAsia"/>
          <w:sz w:val="20"/>
          <w:szCs w:val="20"/>
          <w:lang w:eastAsia="ko-KR"/>
        </w:rPr>
        <w:t xml:space="preserve"> </w:t>
      </w:r>
      <w:r w:rsidRPr="00E06C69">
        <w:rPr>
          <w:rFonts w:ascii="Verdana" w:hAnsi="Verdana" w:hint="eastAsia"/>
          <w:sz w:val="20"/>
          <w:szCs w:val="20"/>
          <w:lang w:eastAsia="ko-KR"/>
        </w:rPr>
        <w:t>보호주의적인</w:t>
      </w:r>
      <w:r w:rsidRPr="00E06C69">
        <w:rPr>
          <w:rFonts w:ascii="Verdana" w:hAnsi="Verdana" w:hint="eastAsia"/>
          <w:sz w:val="20"/>
          <w:szCs w:val="20"/>
          <w:lang w:eastAsia="ko-KR"/>
        </w:rPr>
        <w:t xml:space="preserve"> </w:t>
      </w:r>
      <w:r w:rsidRPr="00E06C69">
        <w:rPr>
          <w:rFonts w:ascii="Verdana" w:hAnsi="Verdana" w:hint="eastAsia"/>
          <w:sz w:val="20"/>
          <w:szCs w:val="20"/>
          <w:lang w:eastAsia="ko-KR"/>
        </w:rPr>
        <w:t>해석들이</w:t>
      </w:r>
      <w:r w:rsidRPr="00E06C69">
        <w:rPr>
          <w:rFonts w:ascii="Verdana" w:hAnsi="Verdana" w:hint="eastAsia"/>
          <w:sz w:val="20"/>
          <w:szCs w:val="20"/>
          <w:lang w:eastAsia="ko-KR"/>
        </w:rPr>
        <w:t xml:space="preserve"> </w:t>
      </w:r>
      <w:r w:rsidRPr="00E06C69">
        <w:rPr>
          <w:rFonts w:ascii="Verdana" w:hAnsi="Verdana" w:hint="eastAsia"/>
          <w:sz w:val="20"/>
          <w:szCs w:val="20"/>
          <w:lang w:eastAsia="ko-KR"/>
        </w:rPr>
        <w:t>덜</w:t>
      </w:r>
      <w:r w:rsidRPr="00E06C69">
        <w:rPr>
          <w:rFonts w:ascii="Verdana" w:hAnsi="Verdana" w:hint="eastAsia"/>
          <w:sz w:val="20"/>
          <w:szCs w:val="20"/>
          <w:lang w:eastAsia="ko-KR"/>
        </w:rPr>
        <w:t xml:space="preserve"> </w:t>
      </w:r>
      <w:r w:rsidRPr="00E06C69">
        <w:rPr>
          <w:rFonts w:ascii="Verdana" w:hAnsi="Verdana" w:hint="eastAsia"/>
          <w:sz w:val="20"/>
          <w:szCs w:val="20"/>
          <w:lang w:eastAsia="ko-KR"/>
        </w:rPr>
        <w:t>보호주의적인</w:t>
      </w:r>
      <w:r w:rsidRPr="00E06C69">
        <w:rPr>
          <w:rFonts w:ascii="Verdana" w:hAnsi="Verdana" w:hint="eastAsia"/>
          <w:sz w:val="20"/>
          <w:szCs w:val="20"/>
          <w:lang w:eastAsia="ko-KR"/>
        </w:rPr>
        <w:t xml:space="preserve"> </w:t>
      </w:r>
      <w:r w:rsidRPr="00E06C69">
        <w:rPr>
          <w:rFonts w:ascii="Verdana" w:hAnsi="Verdana" w:hint="eastAsia"/>
          <w:sz w:val="20"/>
          <w:szCs w:val="20"/>
          <w:lang w:eastAsia="ko-KR"/>
        </w:rPr>
        <w:t>것보다</w:t>
      </w:r>
      <w:r w:rsidRPr="00E06C69">
        <w:rPr>
          <w:rFonts w:ascii="Verdana" w:hAnsi="Verdana" w:hint="eastAsia"/>
          <w:sz w:val="20"/>
          <w:szCs w:val="20"/>
          <w:lang w:eastAsia="ko-KR"/>
        </w:rPr>
        <w:t xml:space="preserve"> </w:t>
      </w:r>
      <w:r w:rsidRPr="00E06C69">
        <w:rPr>
          <w:rFonts w:ascii="Verdana" w:hAnsi="Verdana" w:hint="eastAsia"/>
          <w:sz w:val="20"/>
          <w:szCs w:val="20"/>
          <w:lang w:eastAsia="ko-KR"/>
        </w:rPr>
        <w:t>우선시되어야</w:t>
      </w:r>
      <w:r w:rsidRPr="00E06C69">
        <w:rPr>
          <w:rFonts w:ascii="Verdana" w:hAnsi="Verdana" w:hint="eastAsia"/>
          <w:sz w:val="20"/>
          <w:szCs w:val="20"/>
          <w:lang w:eastAsia="ko-KR"/>
        </w:rPr>
        <w:t xml:space="preserve"> </w:t>
      </w:r>
      <w:r w:rsidRPr="00E06C69">
        <w:rPr>
          <w:rFonts w:ascii="Verdana" w:hAnsi="Verdana" w:hint="eastAsia"/>
          <w:sz w:val="20"/>
          <w:szCs w:val="20"/>
          <w:lang w:eastAsia="ko-KR"/>
        </w:rPr>
        <w:t>한다</w:t>
      </w:r>
      <w:r w:rsidRPr="00E06C69">
        <w:rPr>
          <w:rFonts w:ascii="Verdana" w:hAnsi="Verdana" w:hint="eastAsia"/>
          <w:sz w:val="20"/>
          <w:szCs w:val="20"/>
          <w:lang w:eastAsia="ko-KR"/>
        </w:rPr>
        <w:t>.</w:t>
      </w:r>
      <w:r w:rsidRPr="008474DF">
        <w:rPr>
          <w:rFonts w:ascii="Verdana" w:hAnsi="Verdana"/>
          <w:sz w:val="20"/>
          <w:szCs w:val="20"/>
          <w:lang w:eastAsia="ko-KR"/>
        </w:rPr>
        <w:t xml:space="preserve"> </w:t>
      </w:r>
      <w:r w:rsidRPr="008474DF">
        <w:rPr>
          <w:rFonts w:ascii="Verdana" w:hAnsi="Verdana"/>
          <w:sz w:val="20"/>
          <w:szCs w:val="20"/>
        </w:rPr>
        <w:t xml:space="preserve">Rudolf Bernhardt, </w:t>
      </w:r>
      <w:r w:rsidRPr="008474DF">
        <w:rPr>
          <w:rStyle w:val="italic"/>
          <w:rFonts w:ascii="Verdana" w:hAnsi="Verdana"/>
          <w:iCs/>
          <w:sz w:val="20"/>
          <w:szCs w:val="20"/>
          <w:lang w:eastAsia="en-US"/>
        </w:rPr>
        <w:t>Evolutive Treaty Interpretation, Especially of the European Convention on Human Rights</w:t>
      </w:r>
      <w:r w:rsidRPr="008474DF">
        <w:rPr>
          <w:rFonts w:ascii="Verdana" w:hAnsi="Verdana"/>
          <w:sz w:val="20"/>
          <w:szCs w:val="20"/>
        </w:rPr>
        <w:t xml:space="preserve">, 42 </w:t>
      </w:r>
      <w:r w:rsidRPr="008474DF">
        <w:rPr>
          <w:rStyle w:val="sc"/>
          <w:rFonts w:ascii="Verdana" w:hAnsi="Verdana"/>
          <w:sz w:val="20"/>
          <w:szCs w:val="20"/>
          <w:lang w:eastAsia="en-US"/>
        </w:rPr>
        <w:t>German Y.B. Int’l L.</w:t>
      </w:r>
      <w:r w:rsidRPr="008474DF">
        <w:rPr>
          <w:rFonts w:ascii="Verdana" w:hAnsi="Verdana"/>
          <w:sz w:val="20"/>
          <w:szCs w:val="20"/>
        </w:rPr>
        <w:t xml:space="preserve"> 11, 14 (1999).</w:t>
      </w:r>
    </w:p>
  </w:footnote>
  <w:footnote w:id="19">
    <w:p w14:paraId="0F0110BC"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lang w:eastAsia="ko-KR"/>
        </w:rPr>
        <w:t xml:space="preserve"> </w:t>
      </w:r>
      <w:r w:rsidRPr="00AC0AA4">
        <w:rPr>
          <w:rFonts w:ascii="Verdana" w:hAnsi="Verdana" w:hint="eastAsia"/>
          <w:sz w:val="20"/>
          <w:szCs w:val="20"/>
          <w:lang w:eastAsia="ko-KR"/>
        </w:rPr>
        <w:t>국가들은</w:t>
      </w:r>
      <w:r w:rsidRPr="00AC0AA4">
        <w:rPr>
          <w:rFonts w:ascii="Verdana" w:hAnsi="Verdana" w:hint="eastAsia"/>
          <w:sz w:val="20"/>
          <w:szCs w:val="20"/>
          <w:lang w:eastAsia="ko-KR"/>
        </w:rPr>
        <w:t xml:space="preserve"> </w:t>
      </w:r>
      <w:r w:rsidRPr="00AC0AA4">
        <w:rPr>
          <w:rFonts w:ascii="Verdana" w:hAnsi="Verdana" w:hint="eastAsia"/>
          <w:sz w:val="20"/>
          <w:szCs w:val="20"/>
          <w:lang w:eastAsia="ko-KR"/>
        </w:rPr>
        <w:t>다른</w:t>
      </w:r>
      <w:r w:rsidRPr="00AC0AA4">
        <w:rPr>
          <w:rFonts w:ascii="Verdana" w:hAnsi="Verdana" w:hint="eastAsia"/>
          <w:sz w:val="20"/>
          <w:szCs w:val="20"/>
          <w:lang w:eastAsia="ko-KR"/>
        </w:rPr>
        <w:t xml:space="preserve"> </w:t>
      </w:r>
      <w:r w:rsidRPr="00AC0AA4">
        <w:rPr>
          <w:rFonts w:ascii="Verdana" w:hAnsi="Verdana" w:hint="eastAsia"/>
          <w:sz w:val="20"/>
          <w:szCs w:val="20"/>
          <w:lang w:eastAsia="ko-KR"/>
        </w:rPr>
        <w:t>인권조약들</w:t>
      </w:r>
      <w:r w:rsidRPr="00AC0AA4">
        <w:rPr>
          <w:rFonts w:ascii="Verdana" w:hAnsi="Verdana" w:hint="eastAsia"/>
          <w:sz w:val="20"/>
          <w:szCs w:val="20"/>
          <w:lang w:eastAsia="ko-KR"/>
        </w:rPr>
        <w:t xml:space="preserve"> </w:t>
      </w:r>
      <w:r w:rsidRPr="00AC0AA4">
        <w:rPr>
          <w:rFonts w:ascii="Verdana" w:hAnsi="Verdana" w:hint="eastAsia"/>
          <w:sz w:val="20"/>
          <w:szCs w:val="20"/>
          <w:lang w:eastAsia="ko-KR"/>
        </w:rPr>
        <w:t>하에서</w:t>
      </w:r>
      <w:r w:rsidRPr="00AC0AA4">
        <w:rPr>
          <w:rFonts w:ascii="Verdana" w:hAnsi="Verdana" w:hint="eastAsia"/>
          <w:sz w:val="20"/>
          <w:szCs w:val="20"/>
          <w:lang w:eastAsia="ko-KR"/>
        </w:rPr>
        <w:t xml:space="preserve"> </w:t>
      </w:r>
      <w:r w:rsidRPr="00AC0AA4">
        <w:rPr>
          <w:rFonts w:ascii="Verdana" w:hAnsi="Verdana" w:hint="eastAsia"/>
          <w:sz w:val="20"/>
          <w:szCs w:val="20"/>
          <w:lang w:eastAsia="ko-KR"/>
        </w:rPr>
        <w:t>문화적</w:t>
      </w:r>
      <w:r w:rsidRPr="00AC0AA4">
        <w:rPr>
          <w:rFonts w:ascii="Verdana" w:hAnsi="Verdana" w:hint="eastAsia"/>
          <w:sz w:val="20"/>
          <w:szCs w:val="20"/>
          <w:lang w:eastAsia="ko-KR"/>
        </w:rPr>
        <w:t xml:space="preserve"> </w:t>
      </w:r>
      <w:r w:rsidRPr="00AC0AA4">
        <w:rPr>
          <w:rFonts w:ascii="Verdana" w:hAnsi="Verdana" w:hint="eastAsia"/>
          <w:sz w:val="20"/>
          <w:szCs w:val="20"/>
          <w:lang w:eastAsia="ko-KR"/>
        </w:rPr>
        <w:t>자원에</w:t>
      </w:r>
      <w:r w:rsidRPr="00AC0AA4">
        <w:rPr>
          <w:rFonts w:ascii="Verdana" w:hAnsi="Verdana" w:hint="eastAsia"/>
          <w:sz w:val="20"/>
          <w:szCs w:val="20"/>
          <w:lang w:eastAsia="ko-KR"/>
        </w:rPr>
        <w:t xml:space="preserve"> </w:t>
      </w:r>
      <w:r w:rsidRPr="00AC0AA4">
        <w:rPr>
          <w:rFonts w:ascii="Verdana" w:hAnsi="Verdana" w:hint="eastAsia"/>
          <w:sz w:val="20"/>
          <w:szCs w:val="20"/>
          <w:lang w:eastAsia="ko-KR"/>
        </w:rPr>
        <w:t>인쇄물</w:t>
      </w:r>
      <w:r w:rsidRPr="00AC0AA4">
        <w:rPr>
          <w:rFonts w:ascii="Verdana" w:hAnsi="Verdana" w:hint="eastAsia"/>
          <w:sz w:val="20"/>
          <w:szCs w:val="20"/>
          <w:lang w:eastAsia="ko-KR"/>
        </w:rPr>
        <w:t xml:space="preserve"> </w:t>
      </w:r>
      <w:r w:rsidRPr="00AC0AA4">
        <w:rPr>
          <w:rFonts w:ascii="Verdana" w:hAnsi="Verdana" w:hint="eastAsia"/>
          <w:sz w:val="20"/>
          <w:szCs w:val="20"/>
          <w:lang w:eastAsia="ko-KR"/>
        </w:rPr>
        <w:t>접근에</w:t>
      </w:r>
      <w:r w:rsidRPr="00AC0AA4">
        <w:rPr>
          <w:rFonts w:ascii="Verdana" w:hAnsi="Verdana" w:hint="eastAsia"/>
          <w:sz w:val="20"/>
          <w:szCs w:val="20"/>
          <w:lang w:eastAsia="ko-KR"/>
        </w:rPr>
        <w:t xml:space="preserve"> </w:t>
      </w:r>
      <w:r w:rsidRPr="00AC0AA4">
        <w:rPr>
          <w:rFonts w:ascii="Verdana" w:hAnsi="Verdana" w:hint="eastAsia"/>
          <w:sz w:val="20"/>
          <w:szCs w:val="20"/>
          <w:lang w:eastAsia="ko-KR"/>
        </w:rPr>
        <w:t>장애가</w:t>
      </w:r>
      <w:r w:rsidRPr="00AC0AA4">
        <w:rPr>
          <w:rFonts w:ascii="Verdana" w:hAnsi="Verdana" w:hint="eastAsia"/>
          <w:sz w:val="20"/>
          <w:szCs w:val="20"/>
          <w:lang w:eastAsia="ko-KR"/>
        </w:rPr>
        <w:t xml:space="preserve"> </w:t>
      </w:r>
      <w:r w:rsidRPr="00AC0AA4">
        <w:rPr>
          <w:rFonts w:ascii="Verdana" w:hAnsi="Verdana" w:hint="eastAsia"/>
          <w:sz w:val="20"/>
          <w:szCs w:val="20"/>
          <w:lang w:eastAsia="ko-KR"/>
        </w:rPr>
        <w:t>있는</w:t>
      </w:r>
      <w:r w:rsidRPr="00AC0AA4">
        <w:rPr>
          <w:rFonts w:ascii="Verdana" w:hAnsi="Verdana" w:hint="eastAsia"/>
          <w:sz w:val="20"/>
          <w:szCs w:val="20"/>
          <w:lang w:eastAsia="ko-KR"/>
        </w:rPr>
        <w:t xml:space="preserve"> </w:t>
      </w:r>
      <w:r w:rsidRPr="00AC0AA4">
        <w:rPr>
          <w:rFonts w:ascii="Verdana" w:hAnsi="Verdana" w:hint="eastAsia"/>
          <w:sz w:val="20"/>
          <w:szCs w:val="20"/>
          <w:lang w:eastAsia="ko-KR"/>
        </w:rPr>
        <w:t>사람들의</w:t>
      </w:r>
      <w:r w:rsidRPr="00AC0AA4">
        <w:rPr>
          <w:rFonts w:ascii="Verdana" w:hAnsi="Verdana" w:hint="eastAsia"/>
          <w:sz w:val="20"/>
          <w:szCs w:val="20"/>
          <w:lang w:eastAsia="ko-KR"/>
        </w:rPr>
        <w:t xml:space="preserve"> </w:t>
      </w:r>
      <w:r w:rsidRPr="00AC0AA4">
        <w:rPr>
          <w:rFonts w:ascii="Verdana" w:hAnsi="Verdana" w:hint="eastAsia"/>
          <w:sz w:val="20"/>
          <w:szCs w:val="20"/>
          <w:lang w:eastAsia="ko-KR"/>
        </w:rPr>
        <w:t>접근성을</w:t>
      </w:r>
      <w:r w:rsidRPr="00AC0AA4">
        <w:rPr>
          <w:rFonts w:ascii="Verdana" w:hAnsi="Verdana" w:hint="eastAsia"/>
          <w:sz w:val="20"/>
          <w:szCs w:val="20"/>
          <w:lang w:eastAsia="ko-KR"/>
        </w:rPr>
        <w:t xml:space="preserve"> </w:t>
      </w:r>
      <w:r w:rsidRPr="00AC0AA4">
        <w:rPr>
          <w:rFonts w:ascii="Verdana" w:hAnsi="Verdana" w:hint="eastAsia"/>
          <w:sz w:val="20"/>
          <w:szCs w:val="20"/>
          <w:lang w:eastAsia="ko-KR"/>
        </w:rPr>
        <w:t>보장해주어야</w:t>
      </w:r>
      <w:r w:rsidRPr="00AC0AA4">
        <w:rPr>
          <w:rFonts w:ascii="Verdana" w:hAnsi="Verdana" w:hint="eastAsia"/>
          <w:sz w:val="20"/>
          <w:szCs w:val="20"/>
          <w:lang w:eastAsia="ko-KR"/>
        </w:rPr>
        <w:t xml:space="preserve"> </w:t>
      </w:r>
      <w:r w:rsidRPr="00AC0AA4">
        <w:rPr>
          <w:rFonts w:ascii="Verdana" w:hAnsi="Verdana" w:hint="eastAsia"/>
          <w:sz w:val="20"/>
          <w:szCs w:val="20"/>
          <w:lang w:eastAsia="ko-KR"/>
        </w:rPr>
        <w:t>한다는</w:t>
      </w:r>
      <w:r w:rsidRPr="00AC0AA4">
        <w:rPr>
          <w:rFonts w:ascii="Verdana" w:hAnsi="Verdana" w:hint="eastAsia"/>
          <w:sz w:val="20"/>
          <w:szCs w:val="20"/>
          <w:lang w:eastAsia="ko-KR"/>
        </w:rPr>
        <w:t xml:space="preserve"> </w:t>
      </w:r>
      <w:r w:rsidRPr="00AC0AA4">
        <w:rPr>
          <w:rFonts w:ascii="Verdana" w:hAnsi="Verdana" w:hint="eastAsia"/>
          <w:sz w:val="20"/>
          <w:szCs w:val="20"/>
          <w:lang w:eastAsia="ko-KR"/>
        </w:rPr>
        <w:t>의무를</w:t>
      </w:r>
      <w:r w:rsidRPr="00AC0AA4">
        <w:rPr>
          <w:rFonts w:ascii="Verdana" w:hAnsi="Verdana" w:hint="eastAsia"/>
          <w:sz w:val="20"/>
          <w:szCs w:val="20"/>
          <w:lang w:eastAsia="ko-KR"/>
        </w:rPr>
        <w:t xml:space="preserve"> </w:t>
      </w:r>
      <w:r w:rsidRPr="00AC0AA4">
        <w:rPr>
          <w:rFonts w:ascii="Verdana" w:hAnsi="Verdana" w:hint="eastAsia"/>
          <w:sz w:val="20"/>
          <w:szCs w:val="20"/>
          <w:lang w:eastAsia="ko-KR"/>
        </w:rPr>
        <w:t>부담하고</w:t>
      </w:r>
      <w:r w:rsidRPr="00AC0AA4">
        <w:rPr>
          <w:rFonts w:ascii="Verdana" w:hAnsi="Verdana" w:hint="eastAsia"/>
          <w:sz w:val="20"/>
          <w:szCs w:val="20"/>
          <w:lang w:eastAsia="ko-KR"/>
        </w:rPr>
        <w:t xml:space="preserve"> </w:t>
      </w:r>
      <w:r w:rsidRPr="00AC0AA4">
        <w:rPr>
          <w:rFonts w:ascii="Verdana" w:hAnsi="Verdana" w:hint="eastAsia"/>
          <w:sz w:val="20"/>
          <w:szCs w:val="20"/>
          <w:lang w:eastAsia="ko-KR"/>
        </w:rPr>
        <w:t>있다</w:t>
      </w:r>
      <w:r w:rsidRPr="00AC0AA4">
        <w:rPr>
          <w:rFonts w:ascii="Verdana" w:hAnsi="Verdana" w:hint="eastAsia"/>
          <w:sz w:val="20"/>
          <w:szCs w:val="20"/>
          <w:lang w:eastAsia="ko-KR"/>
        </w:rPr>
        <w:t>.</w:t>
      </w:r>
      <w:r w:rsidRPr="008474DF">
        <w:rPr>
          <w:rFonts w:ascii="Verdana" w:hAnsi="Verdana"/>
          <w:sz w:val="20"/>
          <w:szCs w:val="20"/>
          <w:lang w:eastAsia="ko-KR"/>
        </w:rPr>
        <w:t xml:space="preserve"> </w:t>
      </w:r>
      <w:r w:rsidRPr="008474DF">
        <w:rPr>
          <w:rStyle w:val="italic"/>
          <w:rFonts w:ascii="Verdana" w:hAnsi="Verdana"/>
          <w:iCs/>
          <w:sz w:val="20"/>
          <w:szCs w:val="20"/>
          <w:lang w:eastAsia="en-US"/>
        </w:rPr>
        <w:t>See, e.g</w:t>
      </w:r>
      <w:r w:rsidRPr="008474DF">
        <w:rPr>
          <w:rFonts w:ascii="Verdana" w:hAnsi="Verdana"/>
          <w:sz w:val="20"/>
          <w:szCs w:val="20"/>
        </w:rPr>
        <w:t xml:space="preserve">., Committee on Economic, Social and Cultural Rights, </w:t>
      </w:r>
      <w:r w:rsidRPr="008474DF">
        <w:rPr>
          <w:rStyle w:val="italic"/>
          <w:rFonts w:ascii="Verdana" w:hAnsi="Verdana"/>
          <w:iCs/>
          <w:sz w:val="20"/>
          <w:szCs w:val="20"/>
          <w:lang w:eastAsia="en-US"/>
        </w:rPr>
        <w:t>General Comment No. 5 (Persons with disabilities)</w:t>
      </w:r>
      <w:r w:rsidRPr="008474DF">
        <w:rPr>
          <w:rFonts w:ascii="Verdana" w:hAnsi="Verdana"/>
          <w:sz w:val="20"/>
          <w:szCs w:val="20"/>
        </w:rPr>
        <w:t>, U.N. Doc E/1995/22 (1994), ¶ 5.</w:t>
      </w:r>
    </w:p>
  </w:footnote>
  <w:footnote w:id="20">
    <w:p w14:paraId="36EBBD8F"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lang w:eastAsia="ko-KR"/>
        </w:rPr>
        <w:t xml:space="preserve"> </w:t>
      </w:r>
      <w:r w:rsidRPr="00AC0AA4">
        <w:rPr>
          <w:rFonts w:ascii="Verdana" w:hAnsi="Verdana" w:hint="eastAsia"/>
          <w:sz w:val="20"/>
          <w:szCs w:val="20"/>
          <w:lang w:eastAsia="ko-KR"/>
        </w:rPr>
        <w:t>무역</w:t>
      </w:r>
      <w:r w:rsidRPr="00AC0AA4">
        <w:rPr>
          <w:rFonts w:ascii="Verdana" w:hAnsi="Verdana" w:hint="eastAsia"/>
          <w:sz w:val="20"/>
          <w:szCs w:val="20"/>
          <w:lang w:eastAsia="ko-KR"/>
        </w:rPr>
        <w:t xml:space="preserve"> </w:t>
      </w:r>
      <w:r w:rsidRPr="00AC0AA4">
        <w:rPr>
          <w:rFonts w:ascii="Verdana" w:hAnsi="Verdana" w:hint="eastAsia"/>
          <w:sz w:val="20"/>
          <w:szCs w:val="20"/>
          <w:lang w:eastAsia="ko-KR"/>
        </w:rPr>
        <w:t>관련</w:t>
      </w:r>
      <w:r w:rsidRPr="00AC0AA4">
        <w:rPr>
          <w:rFonts w:ascii="Verdana" w:hAnsi="Verdana" w:hint="eastAsia"/>
          <w:sz w:val="20"/>
          <w:szCs w:val="20"/>
          <w:lang w:eastAsia="ko-KR"/>
        </w:rPr>
        <w:t xml:space="preserve"> </w:t>
      </w:r>
      <w:r w:rsidRPr="00AC0AA4">
        <w:rPr>
          <w:rFonts w:ascii="Verdana" w:hAnsi="Verdana" w:hint="eastAsia"/>
          <w:sz w:val="20"/>
          <w:szCs w:val="20"/>
          <w:lang w:eastAsia="ko-KR"/>
        </w:rPr>
        <w:t>재판소들은</w:t>
      </w:r>
      <w:r w:rsidRPr="00AC0AA4">
        <w:rPr>
          <w:rFonts w:ascii="Verdana" w:hAnsi="Verdana" w:hint="eastAsia"/>
          <w:sz w:val="20"/>
          <w:szCs w:val="20"/>
          <w:lang w:eastAsia="ko-KR"/>
        </w:rPr>
        <w:t xml:space="preserve"> </w:t>
      </w:r>
      <w:r w:rsidRPr="00AC0AA4">
        <w:rPr>
          <w:rFonts w:ascii="Verdana" w:hAnsi="Verdana" w:hint="eastAsia"/>
          <w:sz w:val="20"/>
          <w:szCs w:val="20"/>
          <w:lang w:eastAsia="ko-KR"/>
        </w:rPr>
        <w:t>여러</w:t>
      </w:r>
      <w:r w:rsidRPr="00AC0AA4">
        <w:rPr>
          <w:rFonts w:ascii="Verdana" w:hAnsi="Verdana" w:hint="eastAsia"/>
          <w:sz w:val="20"/>
          <w:szCs w:val="20"/>
          <w:lang w:eastAsia="ko-KR"/>
        </w:rPr>
        <w:t xml:space="preserve"> </w:t>
      </w:r>
      <w:r w:rsidRPr="00AC0AA4">
        <w:rPr>
          <w:rFonts w:ascii="Verdana" w:hAnsi="Verdana" w:hint="eastAsia"/>
          <w:sz w:val="20"/>
          <w:szCs w:val="20"/>
          <w:lang w:eastAsia="ko-KR"/>
        </w:rPr>
        <w:t>국제적</w:t>
      </w:r>
      <w:r w:rsidRPr="00AC0AA4">
        <w:rPr>
          <w:rFonts w:ascii="Verdana" w:hAnsi="Verdana" w:hint="eastAsia"/>
          <w:sz w:val="20"/>
          <w:szCs w:val="20"/>
          <w:lang w:eastAsia="ko-KR"/>
        </w:rPr>
        <w:t xml:space="preserve"> </w:t>
      </w:r>
      <w:r w:rsidRPr="00AC0AA4">
        <w:rPr>
          <w:rFonts w:ascii="Verdana" w:hAnsi="Verdana" w:hint="eastAsia"/>
          <w:sz w:val="20"/>
          <w:szCs w:val="20"/>
          <w:lang w:eastAsia="ko-KR"/>
        </w:rPr>
        <w:t>레짐들</w:t>
      </w:r>
      <w:r w:rsidRPr="00AC0AA4">
        <w:rPr>
          <w:rFonts w:ascii="Verdana" w:hAnsi="Verdana" w:hint="eastAsia"/>
          <w:sz w:val="20"/>
          <w:szCs w:val="20"/>
          <w:lang w:eastAsia="ko-KR"/>
        </w:rPr>
        <w:t>(international regimes)</w:t>
      </w:r>
      <w:r w:rsidRPr="00AC0AA4">
        <w:rPr>
          <w:rFonts w:ascii="Verdana" w:hAnsi="Verdana" w:hint="eastAsia"/>
          <w:sz w:val="20"/>
          <w:szCs w:val="20"/>
          <w:lang w:eastAsia="ko-KR"/>
        </w:rPr>
        <w:t>이</w:t>
      </w:r>
      <w:r w:rsidRPr="00AC0AA4">
        <w:rPr>
          <w:rFonts w:ascii="Verdana" w:hAnsi="Verdana" w:hint="eastAsia"/>
          <w:sz w:val="20"/>
          <w:szCs w:val="20"/>
          <w:lang w:eastAsia="ko-KR"/>
        </w:rPr>
        <w:t xml:space="preserve"> </w:t>
      </w:r>
      <w:r w:rsidRPr="00AC0AA4">
        <w:rPr>
          <w:rFonts w:ascii="Verdana" w:hAnsi="Verdana" w:hint="eastAsia"/>
          <w:sz w:val="20"/>
          <w:szCs w:val="20"/>
          <w:lang w:eastAsia="ko-KR"/>
        </w:rPr>
        <w:t>통합되는</w:t>
      </w:r>
      <w:r w:rsidRPr="00AC0AA4">
        <w:rPr>
          <w:rFonts w:ascii="Verdana" w:hAnsi="Verdana" w:hint="eastAsia"/>
          <w:sz w:val="20"/>
          <w:szCs w:val="20"/>
          <w:lang w:eastAsia="ko-KR"/>
        </w:rPr>
        <w:t xml:space="preserve"> </w:t>
      </w:r>
      <w:r w:rsidRPr="00AC0AA4">
        <w:rPr>
          <w:rFonts w:ascii="Verdana" w:hAnsi="Verdana" w:hint="eastAsia"/>
          <w:sz w:val="20"/>
          <w:szCs w:val="20"/>
          <w:lang w:eastAsia="ko-KR"/>
        </w:rPr>
        <w:t>것의</w:t>
      </w:r>
      <w:r w:rsidRPr="00AC0AA4">
        <w:rPr>
          <w:rFonts w:ascii="Verdana" w:hAnsi="Verdana" w:hint="eastAsia"/>
          <w:sz w:val="20"/>
          <w:szCs w:val="20"/>
          <w:lang w:eastAsia="ko-KR"/>
        </w:rPr>
        <w:t xml:space="preserve"> </w:t>
      </w:r>
      <w:r w:rsidRPr="00AC0AA4">
        <w:rPr>
          <w:rFonts w:ascii="Verdana" w:hAnsi="Verdana" w:hint="eastAsia"/>
          <w:sz w:val="20"/>
          <w:szCs w:val="20"/>
          <w:lang w:eastAsia="ko-KR"/>
        </w:rPr>
        <w:t>중요성을</w:t>
      </w:r>
      <w:r w:rsidRPr="00AC0AA4">
        <w:rPr>
          <w:rFonts w:ascii="Verdana" w:hAnsi="Verdana" w:hint="eastAsia"/>
          <w:sz w:val="20"/>
          <w:szCs w:val="20"/>
          <w:lang w:eastAsia="ko-KR"/>
        </w:rPr>
        <w:t xml:space="preserve"> </w:t>
      </w:r>
      <w:r w:rsidRPr="00AC0AA4">
        <w:rPr>
          <w:rFonts w:ascii="Verdana" w:hAnsi="Verdana" w:hint="eastAsia"/>
          <w:sz w:val="20"/>
          <w:szCs w:val="20"/>
          <w:lang w:eastAsia="ko-KR"/>
        </w:rPr>
        <w:t>강조하고</w:t>
      </w:r>
      <w:r w:rsidRPr="00AC0AA4">
        <w:rPr>
          <w:rFonts w:ascii="Verdana" w:hAnsi="Verdana" w:hint="eastAsia"/>
          <w:sz w:val="20"/>
          <w:szCs w:val="20"/>
          <w:lang w:eastAsia="ko-KR"/>
        </w:rPr>
        <w:t xml:space="preserve"> </w:t>
      </w:r>
      <w:r w:rsidRPr="00AC0AA4">
        <w:rPr>
          <w:rFonts w:ascii="Verdana" w:hAnsi="Verdana" w:hint="eastAsia"/>
          <w:sz w:val="20"/>
          <w:szCs w:val="20"/>
          <w:lang w:eastAsia="ko-KR"/>
        </w:rPr>
        <w:t>있다</w:t>
      </w:r>
      <w:r w:rsidRPr="00AC0AA4">
        <w:rPr>
          <w:rFonts w:ascii="Verdana" w:hAnsi="Verdana" w:hint="eastAsia"/>
          <w:sz w:val="20"/>
          <w:szCs w:val="20"/>
          <w:lang w:eastAsia="ko-KR"/>
        </w:rPr>
        <w:t>.</w:t>
      </w:r>
      <w:r w:rsidRPr="008474DF">
        <w:rPr>
          <w:rFonts w:ascii="Verdana" w:hAnsi="Verdana"/>
          <w:sz w:val="20"/>
          <w:szCs w:val="20"/>
          <w:lang w:eastAsia="ko-KR"/>
        </w:rPr>
        <w:t xml:space="preserve"> </w:t>
      </w:r>
      <w:r w:rsidRPr="008474DF">
        <w:rPr>
          <w:rStyle w:val="italic"/>
          <w:rFonts w:ascii="Verdana" w:hAnsi="Verdana"/>
          <w:iCs/>
          <w:sz w:val="20"/>
          <w:szCs w:val="20"/>
          <w:lang w:eastAsia="en-US"/>
        </w:rPr>
        <w:t>E.g</w:t>
      </w:r>
      <w:r w:rsidRPr="008474DF">
        <w:rPr>
          <w:rFonts w:ascii="Verdana" w:hAnsi="Verdana"/>
          <w:sz w:val="20"/>
          <w:szCs w:val="20"/>
        </w:rPr>
        <w:t xml:space="preserve">., </w:t>
      </w:r>
      <w:r w:rsidRPr="008474DF">
        <w:rPr>
          <w:rStyle w:val="italic"/>
          <w:rFonts w:ascii="Verdana" w:hAnsi="Verdana"/>
          <w:iCs/>
          <w:sz w:val="20"/>
          <w:szCs w:val="20"/>
          <w:lang w:eastAsia="en-US"/>
        </w:rPr>
        <w:t>United States—Import Prohibition of Certain Shrimp and Shrimp Products</w:t>
      </w:r>
      <w:r w:rsidRPr="008474DF">
        <w:rPr>
          <w:rFonts w:ascii="Verdana" w:hAnsi="Verdana"/>
          <w:sz w:val="20"/>
          <w:szCs w:val="20"/>
        </w:rPr>
        <w:t>, WT/DS58/AB/R (1998), ¶ 129 (</w:t>
      </w:r>
      <w:r w:rsidRPr="00AC0AA4">
        <w:rPr>
          <w:rFonts w:ascii="Verdana" w:hAnsi="Verdana" w:hint="eastAsia"/>
          <w:sz w:val="20"/>
          <w:szCs w:val="20"/>
        </w:rPr>
        <w:t>여기서는</w:t>
      </w:r>
      <w:r w:rsidRPr="00AC0AA4">
        <w:rPr>
          <w:rFonts w:ascii="Verdana" w:hAnsi="Verdana" w:hint="eastAsia"/>
          <w:sz w:val="20"/>
          <w:szCs w:val="20"/>
        </w:rPr>
        <w:t xml:space="preserve"> </w:t>
      </w:r>
      <w:r w:rsidRPr="00AC0AA4">
        <w:rPr>
          <w:rFonts w:ascii="Verdana" w:hAnsi="Verdana" w:hint="eastAsia"/>
          <w:sz w:val="20"/>
          <w:szCs w:val="20"/>
        </w:rPr>
        <w:t>자유무역규정에</w:t>
      </w:r>
      <w:r w:rsidRPr="00AC0AA4">
        <w:rPr>
          <w:rFonts w:ascii="Verdana" w:hAnsi="Verdana" w:hint="eastAsia"/>
          <w:sz w:val="20"/>
          <w:szCs w:val="20"/>
        </w:rPr>
        <w:t xml:space="preserve"> </w:t>
      </w:r>
      <w:r w:rsidRPr="00AC0AA4">
        <w:rPr>
          <w:rFonts w:ascii="Verdana" w:hAnsi="Verdana" w:hint="eastAsia"/>
          <w:sz w:val="20"/>
          <w:szCs w:val="20"/>
        </w:rPr>
        <w:t>대한</w:t>
      </w:r>
      <w:r w:rsidRPr="00AC0AA4">
        <w:rPr>
          <w:rFonts w:ascii="Verdana" w:hAnsi="Verdana" w:hint="eastAsia"/>
          <w:sz w:val="20"/>
          <w:szCs w:val="20"/>
        </w:rPr>
        <w:t xml:space="preserve"> </w:t>
      </w:r>
      <w:r w:rsidRPr="00AC0AA4">
        <w:rPr>
          <w:rFonts w:ascii="Verdana" w:hAnsi="Verdana" w:hint="eastAsia"/>
          <w:sz w:val="20"/>
          <w:szCs w:val="20"/>
        </w:rPr>
        <w:t>예외가</w:t>
      </w:r>
      <w:r w:rsidRPr="00AC0AA4">
        <w:rPr>
          <w:rFonts w:ascii="Verdana" w:hAnsi="Verdana" w:hint="eastAsia"/>
          <w:sz w:val="20"/>
          <w:szCs w:val="20"/>
        </w:rPr>
        <w:t xml:space="preserve"> </w:t>
      </w:r>
      <w:r w:rsidRPr="00AC0AA4">
        <w:rPr>
          <w:rFonts w:ascii="Verdana" w:hAnsi="Verdana" w:hint="eastAsia"/>
          <w:sz w:val="20"/>
          <w:szCs w:val="20"/>
        </w:rPr>
        <w:t>“조약의</w:t>
      </w:r>
      <w:r w:rsidRPr="00AC0AA4">
        <w:rPr>
          <w:rFonts w:ascii="Verdana" w:hAnsi="Verdana" w:hint="eastAsia"/>
          <w:sz w:val="20"/>
          <w:szCs w:val="20"/>
        </w:rPr>
        <w:t xml:space="preserve"> </w:t>
      </w:r>
      <w:r w:rsidRPr="00AC0AA4">
        <w:rPr>
          <w:rFonts w:ascii="Verdana" w:hAnsi="Verdana" w:hint="eastAsia"/>
          <w:sz w:val="20"/>
          <w:szCs w:val="20"/>
        </w:rPr>
        <w:t>해석자에</w:t>
      </w:r>
      <w:r w:rsidRPr="00AC0AA4">
        <w:rPr>
          <w:rFonts w:ascii="Verdana" w:hAnsi="Verdana" w:hint="eastAsia"/>
          <w:sz w:val="20"/>
          <w:szCs w:val="20"/>
        </w:rPr>
        <w:t xml:space="preserve"> </w:t>
      </w:r>
      <w:r w:rsidRPr="00AC0AA4">
        <w:rPr>
          <w:rFonts w:ascii="Verdana" w:hAnsi="Verdana" w:hint="eastAsia"/>
          <w:sz w:val="20"/>
          <w:szCs w:val="20"/>
        </w:rPr>
        <w:t>의해서</w:t>
      </w:r>
      <w:r w:rsidRPr="00AC0AA4">
        <w:rPr>
          <w:rFonts w:ascii="Verdana" w:hAnsi="Verdana" w:hint="eastAsia"/>
          <w:sz w:val="20"/>
          <w:szCs w:val="20"/>
        </w:rPr>
        <w:t xml:space="preserve"> </w:t>
      </w:r>
      <w:r w:rsidRPr="00AC0AA4">
        <w:rPr>
          <w:rFonts w:ascii="Verdana" w:hAnsi="Verdana" w:hint="eastAsia"/>
          <w:sz w:val="20"/>
          <w:szCs w:val="20"/>
        </w:rPr>
        <w:t>국제사회의</w:t>
      </w:r>
      <w:r w:rsidRPr="00AC0AA4">
        <w:rPr>
          <w:rFonts w:ascii="Verdana" w:hAnsi="Verdana" w:hint="eastAsia"/>
          <w:sz w:val="20"/>
          <w:szCs w:val="20"/>
        </w:rPr>
        <w:t xml:space="preserve"> </w:t>
      </w:r>
      <w:r w:rsidRPr="00AC0AA4">
        <w:rPr>
          <w:rFonts w:ascii="Verdana" w:hAnsi="Verdana" w:hint="eastAsia"/>
          <w:sz w:val="20"/>
          <w:szCs w:val="20"/>
        </w:rPr>
        <w:t>현재적</w:t>
      </w:r>
      <w:r w:rsidRPr="00AC0AA4">
        <w:rPr>
          <w:rFonts w:ascii="Verdana" w:hAnsi="Verdana" w:hint="eastAsia"/>
          <w:sz w:val="20"/>
          <w:szCs w:val="20"/>
        </w:rPr>
        <w:t xml:space="preserve"> </w:t>
      </w:r>
      <w:r w:rsidRPr="00AC0AA4">
        <w:rPr>
          <w:rFonts w:ascii="Verdana" w:hAnsi="Verdana" w:hint="eastAsia"/>
          <w:sz w:val="20"/>
          <w:szCs w:val="20"/>
        </w:rPr>
        <w:t>관심사에</w:t>
      </w:r>
      <w:r w:rsidRPr="00AC0AA4">
        <w:rPr>
          <w:rFonts w:ascii="Verdana" w:hAnsi="Verdana" w:hint="eastAsia"/>
          <w:sz w:val="20"/>
          <w:szCs w:val="20"/>
        </w:rPr>
        <w:t xml:space="preserve"> </w:t>
      </w:r>
      <w:r w:rsidRPr="00AC0AA4">
        <w:rPr>
          <w:rFonts w:ascii="Verdana" w:hAnsi="Verdana" w:hint="eastAsia"/>
          <w:sz w:val="20"/>
          <w:szCs w:val="20"/>
        </w:rPr>
        <w:t>비추어</w:t>
      </w:r>
      <w:r w:rsidRPr="00AC0AA4">
        <w:rPr>
          <w:rFonts w:ascii="Verdana" w:hAnsi="Verdana" w:hint="eastAsia"/>
          <w:sz w:val="20"/>
          <w:szCs w:val="20"/>
        </w:rPr>
        <w:t xml:space="preserve"> </w:t>
      </w:r>
      <w:r w:rsidRPr="00AC0AA4">
        <w:rPr>
          <w:rFonts w:ascii="Verdana" w:hAnsi="Verdana" w:hint="eastAsia"/>
          <w:sz w:val="20"/>
          <w:szCs w:val="20"/>
        </w:rPr>
        <w:t>독해되어야</w:t>
      </w:r>
      <w:r w:rsidRPr="00AC0AA4">
        <w:rPr>
          <w:rFonts w:ascii="Verdana" w:hAnsi="Verdana" w:hint="eastAsia"/>
          <w:sz w:val="20"/>
          <w:szCs w:val="20"/>
        </w:rPr>
        <w:t xml:space="preserve"> </w:t>
      </w:r>
      <w:r w:rsidRPr="00AC0AA4">
        <w:rPr>
          <w:rFonts w:ascii="Verdana" w:hAnsi="Verdana" w:hint="eastAsia"/>
          <w:sz w:val="20"/>
          <w:szCs w:val="20"/>
        </w:rPr>
        <w:t>한다</w:t>
      </w:r>
      <w:r w:rsidRPr="00AC0AA4">
        <w:rPr>
          <w:rFonts w:ascii="Verdana" w:hAnsi="Verdana" w:hint="eastAsia"/>
          <w:sz w:val="20"/>
          <w:szCs w:val="20"/>
        </w:rPr>
        <w:t>(</w:t>
      </w:r>
      <w:r w:rsidRPr="00AC0AA4">
        <w:rPr>
          <w:rFonts w:ascii="Verdana" w:hAnsi="Verdana" w:hint="eastAsia"/>
          <w:sz w:val="20"/>
          <w:szCs w:val="20"/>
        </w:rPr>
        <w:t>…</w:t>
      </w:r>
      <w:r w:rsidRPr="00AC0AA4">
        <w:rPr>
          <w:rFonts w:ascii="Verdana" w:hAnsi="Verdana" w:hint="eastAsia"/>
          <w:sz w:val="20"/>
          <w:szCs w:val="20"/>
        </w:rPr>
        <w:t xml:space="preserve"> must be read by a treaty interpreter in the light of contemporary concerns of the community of nations)</w:t>
      </w:r>
      <w:r w:rsidRPr="00AC0AA4">
        <w:rPr>
          <w:rFonts w:ascii="Verdana" w:hAnsi="Verdana" w:hint="eastAsia"/>
          <w:sz w:val="20"/>
          <w:szCs w:val="20"/>
        </w:rPr>
        <w:t>”고</w:t>
      </w:r>
      <w:r w:rsidRPr="00AC0AA4">
        <w:rPr>
          <w:rFonts w:ascii="Verdana" w:hAnsi="Verdana" w:hint="eastAsia"/>
          <w:sz w:val="20"/>
          <w:szCs w:val="20"/>
        </w:rPr>
        <w:t xml:space="preserve"> </w:t>
      </w:r>
      <w:r w:rsidRPr="00AC0AA4">
        <w:rPr>
          <w:rFonts w:ascii="Verdana" w:hAnsi="Verdana" w:hint="eastAsia"/>
          <w:sz w:val="20"/>
          <w:szCs w:val="20"/>
        </w:rPr>
        <w:t>강조되고</w:t>
      </w:r>
      <w:r w:rsidRPr="00AC0AA4">
        <w:rPr>
          <w:rFonts w:ascii="Verdana" w:hAnsi="Verdana" w:hint="eastAsia"/>
          <w:sz w:val="20"/>
          <w:szCs w:val="20"/>
        </w:rPr>
        <w:t xml:space="preserve"> </w:t>
      </w:r>
      <w:r w:rsidRPr="00AC0AA4">
        <w:rPr>
          <w:rFonts w:ascii="Verdana" w:hAnsi="Verdana" w:hint="eastAsia"/>
          <w:sz w:val="20"/>
          <w:szCs w:val="20"/>
        </w:rPr>
        <w:t>있다</w:t>
      </w:r>
      <w:r w:rsidRPr="008474DF">
        <w:rPr>
          <w:rFonts w:ascii="Verdana" w:hAnsi="Verdana"/>
          <w:sz w:val="20"/>
          <w:szCs w:val="20"/>
        </w:rPr>
        <w:t xml:space="preserve">); </w:t>
      </w:r>
      <w:r w:rsidRPr="008474DF">
        <w:rPr>
          <w:rStyle w:val="italic"/>
          <w:rFonts w:ascii="Verdana" w:hAnsi="Verdana"/>
          <w:iCs/>
          <w:sz w:val="20"/>
          <w:szCs w:val="20"/>
          <w:lang w:eastAsia="en-US"/>
        </w:rPr>
        <w:t>European Communities and Certain Member States—Measures Affecting Trade in Large Civil Aircraft</w:t>
      </w:r>
      <w:r w:rsidRPr="008474DF">
        <w:rPr>
          <w:rFonts w:ascii="Verdana" w:hAnsi="Verdana"/>
          <w:sz w:val="20"/>
          <w:szCs w:val="20"/>
        </w:rPr>
        <w:t>, WT/DS316/AB/R (2011), ¶ 845 (</w:t>
      </w:r>
      <w:r w:rsidRPr="00AC0AA4">
        <w:rPr>
          <w:rFonts w:ascii="Verdana" w:hAnsi="Verdana" w:hint="eastAsia"/>
          <w:sz w:val="20"/>
          <w:szCs w:val="20"/>
        </w:rPr>
        <w:t>여기서는</w:t>
      </w:r>
      <w:r w:rsidRPr="00AC0AA4">
        <w:rPr>
          <w:rFonts w:ascii="Verdana" w:hAnsi="Verdana" w:hint="eastAsia"/>
          <w:sz w:val="20"/>
          <w:szCs w:val="20"/>
        </w:rPr>
        <w:t xml:space="preserve"> </w:t>
      </w:r>
      <w:r w:rsidRPr="00AC0AA4">
        <w:rPr>
          <w:rFonts w:ascii="Verdana" w:hAnsi="Verdana" w:hint="eastAsia"/>
          <w:sz w:val="20"/>
          <w:szCs w:val="20"/>
        </w:rPr>
        <w:t>“국제의무들이</w:t>
      </w:r>
      <w:r w:rsidRPr="00AC0AA4">
        <w:rPr>
          <w:rFonts w:ascii="Verdana" w:hAnsi="Verdana" w:hint="eastAsia"/>
          <w:sz w:val="20"/>
          <w:szCs w:val="20"/>
        </w:rPr>
        <w:t xml:space="preserve"> </w:t>
      </w:r>
      <w:r w:rsidRPr="00AC0AA4">
        <w:rPr>
          <w:rFonts w:ascii="Verdana" w:hAnsi="Verdana" w:hint="eastAsia"/>
          <w:sz w:val="20"/>
          <w:szCs w:val="20"/>
        </w:rPr>
        <w:t>법해석</w:t>
      </w:r>
      <w:r w:rsidRPr="00AC0AA4">
        <w:rPr>
          <w:rFonts w:ascii="Verdana" w:hAnsi="Verdana" w:hint="eastAsia"/>
          <w:sz w:val="20"/>
          <w:szCs w:val="20"/>
        </w:rPr>
        <w:t xml:space="preserve"> </w:t>
      </w:r>
      <w:r w:rsidRPr="00AC0AA4">
        <w:rPr>
          <w:rFonts w:ascii="Verdana" w:hAnsi="Verdana" w:hint="eastAsia"/>
          <w:sz w:val="20"/>
          <w:szCs w:val="20"/>
        </w:rPr>
        <w:t>과정에</w:t>
      </w:r>
      <w:r w:rsidRPr="00AC0AA4">
        <w:rPr>
          <w:rFonts w:ascii="Verdana" w:hAnsi="Verdana" w:hint="eastAsia"/>
          <w:sz w:val="20"/>
          <w:szCs w:val="20"/>
        </w:rPr>
        <w:t xml:space="preserve"> </w:t>
      </w:r>
      <w:r w:rsidRPr="00AC0AA4">
        <w:rPr>
          <w:rFonts w:ascii="Verdana" w:hAnsi="Verdana" w:hint="eastAsia"/>
          <w:sz w:val="20"/>
          <w:szCs w:val="20"/>
        </w:rPr>
        <w:t>통일성과</w:t>
      </w:r>
      <w:r w:rsidRPr="00AC0AA4">
        <w:rPr>
          <w:rFonts w:ascii="Verdana" w:hAnsi="Verdana" w:hint="eastAsia"/>
          <w:sz w:val="20"/>
          <w:szCs w:val="20"/>
        </w:rPr>
        <w:t xml:space="preserve"> </w:t>
      </w:r>
      <w:r w:rsidRPr="00AC0AA4">
        <w:rPr>
          <w:rFonts w:ascii="Verdana" w:hAnsi="Verdana" w:hint="eastAsia"/>
          <w:sz w:val="20"/>
          <w:szCs w:val="20"/>
        </w:rPr>
        <w:t>유의미성을</w:t>
      </w:r>
      <w:r w:rsidRPr="00AC0AA4">
        <w:rPr>
          <w:rFonts w:ascii="Verdana" w:hAnsi="Verdana" w:hint="eastAsia"/>
          <w:sz w:val="20"/>
          <w:szCs w:val="20"/>
        </w:rPr>
        <w:t xml:space="preserve"> </w:t>
      </w:r>
      <w:r w:rsidRPr="00AC0AA4">
        <w:rPr>
          <w:rFonts w:ascii="Verdana" w:hAnsi="Verdana" w:hint="eastAsia"/>
          <w:sz w:val="20"/>
          <w:szCs w:val="20"/>
        </w:rPr>
        <w:t>부여하는</w:t>
      </w:r>
      <w:r w:rsidRPr="00AC0AA4">
        <w:rPr>
          <w:rFonts w:ascii="Verdana" w:hAnsi="Verdana" w:hint="eastAsia"/>
          <w:sz w:val="20"/>
          <w:szCs w:val="20"/>
        </w:rPr>
        <w:t xml:space="preserve"> </w:t>
      </w:r>
      <w:r w:rsidRPr="00AC0AA4">
        <w:rPr>
          <w:rFonts w:ascii="Verdana" w:hAnsi="Verdana" w:hint="eastAsia"/>
          <w:sz w:val="20"/>
          <w:szCs w:val="20"/>
        </w:rPr>
        <w:t>방법으로</w:t>
      </w:r>
      <w:r w:rsidRPr="00AC0AA4">
        <w:rPr>
          <w:rFonts w:ascii="Verdana" w:hAnsi="Verdana" w:hint="eastAsia"/>
          <w:sz w:val="20"/>
          <w:szCs w:val="20"/>
        </w:rPr>
        <w:t xml:space="preserve"> </w:t>
      </w:r>
      <w:r w:rsidRPr="00AC0AA4">
        <w:rPr>
          <w:rFonts w:ascii="Verdana" w:hAnsi="Verdana" w:hint="eastAsia"/>
          <w:sz w:val="20"/>
          <w:szCs w:val="20"/>
        </w:rPr>
        <w:t>그들의</w:t>
      </w:r>
      <w:r w:rsidRPr="00AC0AA4">
        <w:rPr>
          <w:rFonts w:ascii="Verdana" w:hAnsi="Verdana" w:hint="eastAsia"/>
          <w:sz w:val="20"/>
          <w:szCs w:val="20"/>
        </w:rPr>
        <w:t xml:space="preserve"> </w:t>
      </w:r>
      <w:r w:rsidRPr="00AC0AA4">
        <w:rPr>
          <w:rFonts w:ascii="Verdana" w:hAnsi="Verdana" w:hint="eastAsia"/>
          <w:sz w:val="20"/>
          <w:szCs w:val="20"/>
        </w:rPr>
        <w:t>규범적</w:t>
      </w:r>
      <w:r w:rsidRPr="00AC0AA4">
        <w:rPr>
          <w:rFonts w:ascii="Verdana" w:hAnsi="Verdana" w:hint="eastAsia"/>
          <w:sz w:val="20"/>
          <w:szCs w:val="20"/>
        </w:rPr>
        <w:t xml:space="preserve"> </w:t>
      </w:r>
      <w:r w:rsidRPr="00AC0AA4">
        <w:rPr>
          <w:rFonts w:ascii="Verdana" w:hAnsi="Verdana" w:hint="eastAsia"/>
          <w:sz w:val="20"/>
          <w:szCs w:val="20"/>
        </w:rPr>
        <w:t>환경을</w:t>
      </w:r>
      <w:r w:rsidRPr="00AC0AA4">
        <w:rPr>
          <w:rFonts w:ascii="Verdana" w:hAnsi="Verdana" w:hint="eastAsia"/>
          <w:sz w:val="20"/>
          <w:szCs w:val="20"/>
        </w:rPr>
        <w:t xml:space="preserve"> </w:t>
      </w:r>
      <w:r w:rsidRPr="00AC0AA4">
        <w:rPr>
          <w:rFonts w:ascii="Verdana" w:hAnsi="Verdana" w:hint="eastAsia"/>
          <w:sz w:val="20"/>
          <w:szCs w:val="20"/>
        </w:rPr>
        <w:t>고려하여</w:t>
      </w:r>
      <w:r w:rsidRPr="00AC0AA4">
        <w:rPr>
          <w:rFonts w:ascii="Verdana" w:hAnsi="Verdana" w:hint="eastAsia"/>
          <w:sz w:val="20"/>
          <w:szCs w:val="20"/>
        </w:rPr>
        <w:t xml:space="preserve"> </w:t>
      </w:r>
      <w:r w:rsidRPr="00AC0AA4">
        <w:rPr>
          <w:rFonts w:ascii="Verdana" w:hAnsi="Verdana" w:hint="eastAsia"/>
          <w:sz w:val="20"/>
          <w:szCs w:val="20"/>
        </w:rPr>
        <w:t>해석되도록</w:t>
      </w:r>
      <w:r w:rsidRPr="00AC0AA4">
        <w:rPr>
          <w:rFonts w:ascii="Verdana" w:hAnsi="Verdana" w:hint="eastAsia"/>
          <w:sz w:val="20"/>
          <w:szCs w:val="20"/>
        </w:rPr>
        <w:t xml:space="preserve"> </w:t>
      </w:r>
      <w:r w:rsidRPr="00AC0AA4">
        <w:rPr>
          <w:rFonts w:ascii="Verdana" w:hAnsi="Verdana" w:hint="eastAsia"/>
          <w:sz w:val="20"/>
          <w:szCs w:val="20"/>
        </w:rPr>
        <w:t>보장하기</w:t>
      </w:r>
      <w:r w:rsidRPr="00AC0AA4">
        <w:rPr>
          <w:rFonts w:ascii="Verdana" w:hAnsi="Verdana" w:hint="eastAsia"/>
          <w:sz w:val="20"/>
          <w:szCs w:val="20"/>
        </w:rPr>
        <w:t xml:space="preserve"> </w:t>
      </w:r>
      <w:r w:rsidRPr="00AC0AA4">
        <w:rPr>
          <w:rFonts w:ascii="Verdana" w:hAnsi="Verdana" w:hint="eastAsia"/>
          <w:sz w:val="20"/>
          <w:szCs w:val="20"/>
        </w:rPr>
        <w:t>위해</w:t>
      </w:r>
      <w:r w:rsidRPr="00AC0AA4">
        <w:rPr>
          <w:rFonts w:ascii="Verdana" w:hAnsi="Verdana" w:hint="eastAsia"/>
          <w:sz w:val="20"/>
          <w:szCs w:val="20"/>
        </w:rPr>
        <w:t xml:space="preserve"> </w:t>
      </w:r>
      <w:r w:rsidRPr="00AC0AA4">
        <w:rPr>
          <w:rFonts w:ascii="Verdana" w:hAnsi="Verdana" w:hint="eastAsia"/>
          <w:sz w:val="20"/>
          <w:szCs w:val="20"/>
        </w:rPr>
        <w:t>노력하는</w:t>
      </w:r>
      <w:r w:rsidRPr="00AC0AA4">
        <w:rPr>
          <w:rFonts w:ascii="Verdana" w:hAnsi="Verdana" w:hint="eastAsia"/>
          <w:sz w:val="20"/>
          <w:szCs w:val="20"/>
        </w:rPr>
        <w:t xml:space="preserve"> </w:t>
      </w:r>
      <w:r w:rsidRPr="00AC0AA4">
        <w:rPr>
          <w:rFonts w:ascii="Verdana" w:hAnsi="Verdana" w:hint="eastAsia"/>
          <w:sz w:val="20"/>
          <w:szCs w:val="20"/>
        </w:rPr>
        <w:t>체계적</w:t>
      </w:r>
      <w:r w:rsidRPr="00AC0AA4">
        <w:rPr>
          <w:rFonts w:ascii="Verdana" w:hAnsi="Verdana" w:hint="eastAsia"/>
          <w:sz w:val="20"/>
          <w:szCs w:val="20"/>
        </w:rPr>
        <w:t xml:space="preserve"> </w:t>
      </w:r>
      <w:r w:rsidRPr="00AC0AA4">
        <w:rPr>
          <w:rFonts w:ascii="Verdana" w:hAnsi="Verdana" w:hint="eastAsia"/>
          <w:sz w:val="20"/>
          <w:szCs w:val="20"/>
        </w:rPr>
        <w:t>통합의</w:t>
      </w:r>
      <w:r w:rsidRPr="00AC0AA4">
        <w:rPr>
          <w:rFonts w:ascii="Verdana" w:hAnsi="Verdana" w:hint="eastAsia"/>
          <w:sz w:val="20"/>
          <w:szCs w:val="20"/>
        </w:rPr>
        <w:t xml:space="preserve"> </w:t>
      </w:r>
      <w:r w:rsidRPr="00AC0AA4">
        <w:rPr>
          <w:rFonts w:ascii="Verdana" w:hAnsi="Verdana" w:hint="eastAsia"/>
          <w:sz w:val="20"/>
          <w:szCs w:val="20"/>
        </w:rPr>
        <w:t>원칙</w:t>
      </w:r>
      <w:r w:rsidRPr="00AC0AA4">
        <w:rPr>
          <w:rFonts w:ascii="Verdana" w:hAnsi="Verdana" w:hint="eastAsia"/>
          <w:sz w:val="20"/>
          <w:szCs w:val="20"/>
        </w:rPr>
        <w:t xml:space="preserve">(principle of systemic integration which </w:t>
      </w:r>
      <w:r w:rsidRPr="00AC0AA4">
        <w:rPr>
          <w:rFonts w:ascii="Verdana" w:hAnsi="Verdana" w:hint="eastAsia"/>
          <w:sz w:val="20"/>
          <w:szCs w:val="20"/>
        </w:rPr>
        <w:t>…</w:t>
      </w:r>
      <w:r w:rsidRPr="00AC0AA4">
        <w:rPr>
          <w:rFonts w:ascii="Verdana" w:hAnsi="Verdana" w:hint="eastAsia"/>
          <w:sz w:val="20"/>
          <w:szCs w:val="20"/>
        </w:rPr>
        <w:t xml:space="preserve"> seeks to ensure that international obligations are interpreted by reference to their normative environment in a manner that gives coherence and meaningfulness to the process of legal interpretation)</w:t>
      </w:r>
      <w:r w:rsidRPr="00AC0AA4">
        <w:rPr>
          <w:rFonts w:ascii="Verdana" w:hAnsi="Verdana" w:hint="eastAsia"/>
          <w:sz w:val="20"/>
          <w:szCs w:val="20"/>
        </w:rPr>
        <w:t>”이</w:t>
      </w:r>
      <w:r w:rsidRPr="00AC0AA4">
        <w:rPr>
          <w:rFonts w:ascii="Verdana" w:hAnsi="Verdana" w:hint="eastAsia"/>
          <w:sz w:val="20"/>
          <w:szCs w:val="20"/>
        </w:rPr>
        <w:t xml:space="preserve"> </w:t>
      </w:r>
      <w:r w:rsidRPr="00AC0AA4">
        <w:rPr>
          <w:rFonts w:ascii="Verdana" w:hAnsi="Verdana" w:hint="eastAsia"/>
          <w:sz w:val="20"/>
          <w:szCs w:val="20"/>
        </w:rPr>
        <w:t>강조되었다</w:t>
      </w:r>
      <w:r w:rsidRPr="00AC0AA4">
        <w:rPr>
          <w:rFonts w:ascii="Verdana" w:hAnsi="Verdana" w:hint="eastAsia"/>
          <w:sz w:val="20"/>
          <w:szCs w:val="20"/>
        </w:rPr>
        <w:t>) (</w:t>
      </w:r>
      <w:r w:rsidRPr="00AC0AA4">
        <w:rPr>
          <w:rFonts w:ascii="Verdana" w:hAnsi="Verdana" w:hint="eastAsia"/>
          <w:sz w:val="20"/>
          <w:szCs w:val="20"/>
        </w:rPr>
        <w:t>결정문</w:t>
      </w:r>
      <w:r w:rsidRPr="00AC0AA4">
        <w:rPr>
          <w:rFonts w:ascii="Verdana" w:hAnsi="Verdana" w:hint="eastAsia"/>
          <w:sz w:val="20"/>
          <w:szCs w:val="20"/>
        </w:rPr>
        <w:t xml:space="preserve"> </w:t>
      </w:r>
      <w:r w:rsidRPr="00AC0AA4">
        <w:rPr>
          <w:rFonts w:ascii="Verdana" w:hAnsi="Verdana" w:hint="eastAsia"/>
          <w:sz w:val="20"/>
          <w:szCs w:val="20"/>
        </w:rPr>
        <w:t>내에</w:t>
      </w:r>
      <w:r w:rsidRPr="00AC0AA4">
        <w:rPr>
          <w:rFonts w:ascii="Verdana" w:hAnsi="Verdana" w:hint="eastAsia"/>
          <w:sz w:val="20"/>
          <w:szCs w:val="20"/>
        </w:rPr>
        <w:t xml:space="preserve"> </w:t>
      </w:r>
      <w:r w:rsidRPr="00AC0AA4">
        <w:rPr>
          <w:rFonts w:ascii="Verdana" w:hAnsi="Verdana" w:hint="eastAsia"/>
          <w:sz w:val="20"/>
          <w:szCs w:val="20"/>
        </w:rPr>
        <w:t>있는</w:t>
      </w:r>
      <w:r w:rsidRPr="00AC0AA4">
        <w:rPr>
          <w:rFonts w:ascii="Verdana" w:hAnsi="Verdana" w:hint="eastAsia"/>
          <w:sz w:val="20"/>
          <w:szCs w:val="20"/>
        </w:rPr>
        <w:t xml:space="preserve"> </w:t>
      </w:r>
      <w:r w:rsidRPr="00AC0AA4">
        <w:rPr>
          <w:rFonts w:ascii="Verdana" w:hAnsi="Verdana" w:hint="eastAsia"/>
          <w:sz w:val="20"/>
          <w:szCs w:val="20"/>
        </w:rPr>
        <w:t>간접인용과</w:t>
      </w:r>
      <w:r w:rsidRPr="00AC0AA4">
        <w:rPr>
          <w:rFonts w:ascii="Verdana" w:hAnsi="Verdana" w:hint="eastAsia"/>
          <w:sz w:val="20"/>
          <w:szCs w:val="20"/>
        </w:rPr>
        <w:t xml:space="preserve"> </w:t>
      </w:r>
      <w:r w:rsidRPr="00AC0AA4">
        <w:rPr>
          <w:rFonts w:ascii="Verdana" w:hAnsi="Verdana" w:hint="eastAsia"/>
          <w:sz w:val="20"/>
          <w:szCs w:val="20"/>
        </w:rPr>
        <w:t>직적인용은</w:t>
      </w:r>
      <w:r w:rsidRPr="00AC0AA4">
        <w:rPr>
          <w:rFonts w:ascii="Verdana" w:hAnsi="Verdana" w:hint="eastAsia"/>
          <w:sz w:val="20"/>
          <w:szCs w:val="20"/>
        </w:rPr>
        <w:t xml:space="preserve"> </w:t>
      </w:r>
      <w:r w:rsidRPr="00AC0AA4">
        <w:rPr>
          <w:rFonts w:ascii="Verdana" w:hAnsi="Verdana" w:hint="eastAsia"/>
          <w:sz w:val="20"/>
          <w:szCs w:val="20"/>
        </w:rPr>
        <w:t>생략되었음</w:t>
      </w:r>
      <w:r w:rsidRPr="00AC0AA4">
        <w:rPr>
          <w:rFonts w:ascii="Verdana" w:hAnsi="Verdana" w:hint="eastAsia"/>
          <w:sz w:val="20"/>
          <w:szCs w:val="20"/>
        </w:rPr>
        <w:t>).</w:t>
      </w:r>
    </w:p>
  </w:footnote>
  <w:footnote w:id="21">
    <w:p w14:paraId="0CD3F8CF" w14:textId="77777777" w:rsidR="00B63369" w:rsidRPr="008474DF" w:rsidRDefault="00B63369" w:rsidP="004E1311">
      <w:pPr>
        <w:pStyle w:val="Footnote"/>
        <w:rPr>
          <w:rFonts w:ascii="Verdana" w:hAnsi="Verdana"/>
          <w:sz w:val="20"/>
          <w:szCs w:val="20"/>
          <w:lang w:eastAsia="ko-KR"/>
        </w:rPr>
      </w:pPr>
      <w:r w:rsidRPr="008474DF">
        <w:rPr>
          <w:rStyle w:val="FootnoteReference"/>
          <w:rFonts w:ascii="Verdana" w:hAnsi="Verdana"/>
          <w:sz w:val="20"/>
          <w:szCs w:val="20"/>
        </w:rPr>
        <w:footnoteRef/>
      </w:r>
      <w:r w:rsidRPr="008474DF">
        <w:rPr>
          <w:rFonts w:ascii="Verdana" w:hAnsi="Verdana"/>
          <w:sz w:val="20"/>
          <w:szCs w:val="20"/>
          <w:lang w:eastAsia="ko-KR"/>
        </w:rPr>
        <w:t xml:space="preserve"> </w:t>
      </w:r>
      <w:r w:rsidRPr="002B5B6E">
        <w:rPr>
          <w:rFonts w:ascii="Verdana" w:hAnsi="Verdana" w:hint="eastAsia"/>
          <w:sz w:val="20"/>
          <w:szCs w:val="20"/>
          <w:lang w:eastAsia="ko-KR"/>
        </w:rPr>
        <w:t>일반의견</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제</w:t>
      </w:r>
      <w:r w:rsidRPr="002B5B6E">
        <w:rPr>
          <w:rFonts w:ascii="Verdana" w:hAnsi="Verdana" w:hint="eastAsia"/>
          <w:sz w:val="20"/>
          <w:szCs w:val="20"/>
          <w:lang w:eastAsia="ko-KR"/>
        </w:rPr>
        <w:t>2</w:t>
      </w:r>
      <w:r w:rsidRPr="002B5B6E">
        <w:rPr>
          <w:rFonts w:ascii="Verdana" w:hAnsi="Verdana" w:hint="eastAsia"/>
          <w:sz w:val="20"/>
          <w:szCs w:val="20"/>
          <w:lang w:eastAsia="ko-KR"/>
        </w:rPr>
        <w:t>번</w:t>
      </w:r>
      <w:r w:rsidRPr="002B5B6E">
        <w:rPr>
          <w:rFonts w:ascii="Verdana" w:hAnsi="Verdana" w:hint="eastAsia"/>
          <w:sz w:val="20"/>
          <w:szCs w:val="20"/>
          <w:lang w:eastAsia="ko-KR"/>
        </w:rPr>
        <w:t xml:space="preserve">(General Comment No. 2), </w:t>
      </w:r>
      <w:r w:rsidRPr="008474DF">
        <w:rPr>
          <w:rStyle w:val="italic"/>
          <w:rFonts w:ascii="Verdana" w:hAnsi="Verdana"/>
          <w:iCs/>
          <w:sz w:val="20"/>
          <w:szCs w:val="20"/>
          <w:lang w:eastAsia="ko-KR"/>
        </w:rPr>
        <w:t>supra</w:t>
      </w:r>
      <w:r w:rsidRPr="008474DF">
        <w:rPr>
          <w:rFonts w:ascii="Verdana" w:hAnsi="Verdana"/>
          <w:sz w:val="20"/>
          <w:szCs w:val="20"/>
          <w:lang w:eastAsia="ko-KR"/>
        </w:rPr>
        <w:t xml:space="preserve"> note 9, ¶ 36.</w:t>
      </w:r>
    </w:p>
  </w:footnote>
  <w:footnote w:id="22">
    <w:p w14:paraId="3AFCD938" w14:textId="77777777" w:rsidR="00B63369" w:rsidRPr="008474DF" w:rsidRDefault="00B63369" w:rsidP="004E1311">
      <w:pPr>
        <w:pStyle w:val="Footnote"/>
        <w:rPr>
          <w:rFonts w:ascii="Verdana" w:hAnsi="Verdana"/>
          <w:sz w:val="20"/>
          <w:szCs w:val="20"/>
          <w:lang w:eastAsia="ko-KR"/>
        </w:rPr>
      </w:pPr>
      <w:r w:rsidRPr="008474DF">
        <w:rPr>
          <w:rStyle w:val="FootnoteReference"/>
          <w:rFonts w:ascii="Verdana" w:hAnsi="Verdana"/>
          <w:sz w:val="20"/>
          <w:szCs w:val="20"/>
        </w:rPr>
        <w:footnoteRef/>
      </w:r>
      <w:r w:rsidRPr="008474DF">
        <w:rPr>
          <w:rFonts w:ascii="Verdana" w:hAnsi="Verdana"/>
          <w:sz w:val="20"/>
          <w:szCs w:val="20"/>
          <w:lang w:eastAsia="ko-KR"/>
        </w:rPr>
        <w:t xml:space="preserve"> </w:t>
      </w:r>
      <w:r w:rsidRPr="008474DF">
        <w:rPr>
          <w:rStyle w:val="italic"/>
          <w:rFonts w:ascii="Verdana" w:hAnsi="Verdana"/>
          <w:iCs/>
          <w:sz w:val="20"/>
          <w:szCs w:val="20"/>
          <w:lang w:eastAsia="ko-KR"/>
        </w:rPr>
        <w:t>Id.</w:t>
      </w:r>
      <w:r w:rsidRPr="008474DF">
        <w:rPr>
          <w:rFonts w:ascii="Verdana" w:hAnsi="Verdana"/>
          <w:sz w:val="20"/>
          <w:szCs w:val="20"/>
          <w:lang w:eastAsia="ko-KR"/>
        </w:rPr>
        <w:t xml:space="preserve"> ¶¶ 38, 39, 44.</w:t>
      </w:r>
    </w:p>
  </w:footnote>
  <w:footnote w:id="23">
    <w:p w14:paraId="1125FFC8" w14:textId="77777777" w:rsidR="00B63369" w:rsidRPr="008474DF" w:rsidRDefault="00B63369" w:rsidP="004E1311">
      <w:pPr>
        <w:pStyle w:val="Footnote"/>
        <w:rPr>
          <w:rFonts w:ascii="Verdana" w:hAnsi="Verdana"/>
          <w:sz w:val="20"/>
          <w:szCs w:val="20"/>
          <w:lang w:eastAsia="ko-KR"/>
        </w:rPr>
      </w:pPr>
      <w:r w:rsidRPr="008474DF">
        <w:rPr>
          <w:rStyle w:val="FootnoteReference"/>
          <w:rFonts w:ascii="Verdana" w:hAnsi="Verdana"/>
          <w:sz w:val="20"/>
          <w:szCs w:val="20"/>
        </w:rPr>
        <w:footnoteRef/>
      </w:r>
      <w:r w:rsidRPr="008474DF">
        <w:rPr>
          <w:rFonts w:ascii="Verdana" w:hAnsi="Verdana"/>
          <w:sz w:val="20"/>
          <w:szCs w:val="20"/>
          <w:lang w:eastAsia="ko-KR"/>
        </w:rPr>
        <w:t xml:space="preserve"> </w:t>
      </w:r>
      <w:r w:rsidRPr="002B5B6E">
        <w:rPr>
          <w:rFonts w:ascii="Verdana" w:hAnsi="Verdana" w:hint="eastAsia"/>
          <w:sz w:val="20"/>
          <w:szCs w:val="20"/>
          <w:lang w:eastAsia="ko-KR"/>
        </w:rPr>
        <w:t>이들</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권리는</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다른</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조약들에</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의해서도</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보호되는데</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여기에는</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시민적</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및</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정치적</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권리에</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관한</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국제규약과</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경제적</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사회적</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및</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문화적</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권리에</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관한</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국제규약이</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포함된다</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문화적</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생활에</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참여할</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권리는</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예를</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들어</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경제적</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사회적</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및</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문화적</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권리에</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관한</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국제규약</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제</w:t>
      </w:r>
      <w:r w:rsidRPr="002B5B6E">
        <w:rPr>
          <w:rFonts w:ascii="Verdana" w:hAnsi="Verdana" w:hint="eastAsia"/>
          <w:sz w:val="20"/>
          <w:szCs w:val="20"/>
          <w:lang w:eastAsia="ko-KR"/>
        </w:rPr>
        <w:t>15</w:t>
      </w:r>
      <w:r w:rsidRPr="002B5B6E">
        <w:rPr>
          <w:rFonts w:ascii="Verdana" w:hAnsi="Verdana" w:hint="eastAsia"/>
          <w:sz w:val="20"/>
          <w:szCs w:val="20"/>
          <w:lang w:eastAsia="ko-KR"/>
        </w:rPr>
        <w:t>조</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제</w:t>
      </w:r>
      <w:r w:rsidRPr="002B5B6E">
        <w:rPr>
          <w:rFonts w:ascii="Verdana" w:hAnsi="Verdana" w:hint="eastAsia"/>
          <w:sz w:val="20"/>
          <w:szCs w:val="20"/>
          <w:lang w:eastAsia="ko-KR"/>
        </w:rPr>
        <w:t>1</w:t>
      </w:r>
      <w:r w:rsidRPr="002B5B6E">
        <w:rPr>
          <w:rFonts w:ascii="Verdana" w:hAnsi="Verdana" w:hint="eastAsia"/>
          <w:sz w:val="20"/>
          <w:szCs w:val="20"/>
          <w:lang w:eastAsia="ko-KR"/>
        </w:rPr>
        <w:t>항</w:t>
      </w:r>
      <w:r w:rsidRPr="002B5B6E">
        <w:rPr>
          <w:rFonts w:ascii="Verdana" w:hAnsi="Verdana" w:hint="eastAsia"/>
          <w:sz w:val="20"/>
          <w:szCs w:val="20"/>
          <w:lang w:eastAsia="ko-KR"/>
        </w:rPr>
        <w:t xml:space="preserve"> (a)</w:t>
      </w:r>
      <w:r w:rsidRPr="002B5B6E">
        <w:rPr>
          <w:rFonts w:ascii="Verdana" w:hAnsi="Verdana" w:hint="eastAsia"/>
          <w:sz w:val="20"/>
          <w:szCs w:val="20"/>
          <w:lang w:eastAsia="ko-KR"/>
        </w:rPr>
        <w:t>에</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의해</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보장된다</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장애인권리협약은</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이</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권리가</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장애가</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있는</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사람들에게</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무엇을</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의미하는지</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또</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이</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권리를</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실현함에</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있어</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국가들은</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어떠한</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의무를</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부담하는지에</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대한</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보다</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상세한</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기술들을</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제공한다</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여기서</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동</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권리는</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이</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경우에</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지식재산권법이</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장애인들이</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문화에</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참여하는</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것을</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막지</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않도록</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보장해야</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한다는</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의무를</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포함한다</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장애인권리협약</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제</w:t>
      </w:r>
      <w:r w:rsidRPr="002B5B6E">
        <w:rPr>
          <w:rFonts w:ascii="Verdana" w:hAnsi="Verdana" w:hint="eastAsia"/>
          <w:sz w:val="20"/>
          <w:szCs w:val="20"/>
          <w:lang w:eastAsia="ko-KR"/>
        </w:rPr>
        <w:t>30</w:t>
      </w:r>
      <w:r w:rsidRPr="002B5B6E">
        <w:rPr>
          <w:rFonts w:ascii="Verdana" w:hAnsi="Verdana" w:hint="eastAsia"/>
          <w:sz w:val="20"/>
          <w:szCs w:val="20"/>
          <w:lang w:eastAsia="ko-KR"/>
        </w:rPr>
        <w:t>조</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제</w:t>
      </w:r>
      <w:r w:rsidRPr="002B5B6E">
        <w:rPr>
          <w:rFonts w:ascii="Verdana" w:hAnsi="Verdana" w:hint="eastAsia"/>
          <w:sz w:val="20"/>
          <w:szCs w:val="20"/>
          <w:lang w:eastAsia="ko-KR"/>
        </w:rPr>
        <w:t>3</w:t>
      </w:r>
      <w:r w:rsidRPr="002B5B6E">
        <w:rPr>
          <w:rFonts w:ascii="Verdana" w:hAnsi="Verdana" w:hint="eastAsia"/>
          <w:sz w:val="20"/>
          <w:szCs w:val="20"/>
          <w:lang w:eastAsia="ko-KR"/>
        </w:rPr>
        <w:t>항</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따라서</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장애인권리협약이</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더</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명료하게</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한</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바와</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같이</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시민적</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및</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정치적</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권리에</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관한</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국제규약과</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경제적</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사회적</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및</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문화적</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권리에</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관한</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국제규약을</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비준하였지만</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장애이권리협약을</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비준하지</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않은</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국가에게도</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여전히</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인쇄물</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접근에</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장애가</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있는</w:t>
      </w:r>
      <w:r w:rsidRPr="002B5B6E">
        <w:rPr>
          <w:rFonts w:ascii="Verdana" w:hAnsi="Verdana" w:hint="eastAsia"/>
          <w:sz w:val="20"/>
          <w:szCs w:val="20"/>
          <w:lang w:eastAsia="ko-KR"/>
        </w:rPr>
        <w:t xml:space="preserve"> </w:t>
      </w:r>
      <w:r>
        <w:rPr>
          <w:rFonts w:ascii="Verdana" w:hAnsi="Verdana" w:hint="eastAsia"/>
          <w:sz w:val="20"/>
          <w:szCs w:val="20"/>
          <w:lang w:eastAsia="ko-KR"/>
        </w:rPr>
        <w:t>사람</w:t>
      </w:r>
      <w:r w:rsidRPr="002B5B6E">
        <w:rPr>
          <w:rFonts w:ascii="Verdana" w:hAnsi="Verdana" w:hint="eastAsia"/>
          <w:sz w:val="20"/>
          <w:szCs w:val="20"/>
          <w:lang w:eastAsia="ko-KR"/>
        </w:rPr>
        <w:t>들이</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문화적</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자원에</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접근하는</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것을</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막는</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장애물</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그</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중에서도</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지식재산권법에</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의해</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생겨난</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장애물을</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제거할</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것이</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요구된다</w:t>
      </w:r>
      <w:r w:rsidRPr="002B5B6E">
        <w:rPr>
          <w:rFonts w:ascii="Verdana" w:hAnsi="Verdana" w:hint="eastAsia"/>
          <w:sz w:val="20"/>
          <w:szCs w:val="20"/>
          <w:lang w:eastAsia="ko-KR"/>
        </w:rPr>
        <w:t>.</w:t>
      </w:r>
    </w:p>
  </w:footnote>
  <w:footnote w:id="24">
    <w:p w14:paraId="79D2453D"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2B5B6E">
        <w:rPr>
          <w:rFonts w:ascii="Verdana" w:hAnsi="Verdana" w:hint="eastAsia"/>
          <w:sz w:val="20"/>
          <w:szCs w:val="20"/>
          <w:lang w:eastAsia="ko-KR"/>
        </w:rPr>
        <w:t>일반의견</w:t>
      </w:r>
      <w:r w:rsidRPr="002B5B6E">
        <w:rPr>
          <w:rFonts w:ascii="Verdana" w:hAnsi="Verdana" w:hint="eastAsia"/>
          <w:sz w:val="20"/>
          <w:szCs w:val="20"/>
          <w:lang w:eastAsia="ko-KR"/>
        </w:rPr>
        <w:t xml:space="preserve"> </w:t>
      </w:r>
      <w:r w:rsidRPr="002B5B6E">
        <w:rPr>
          <w:rFonts w:ascii="Verdana" w:hAnsi="Verdana" w:hint="eastAsia"/>
          <w:sz w:val="20"/>
          <w:szCs w:val="20"/>
          <w:lang w:eastAsia="ko-KR"/>
        </w:rPr>
        <w:t>제</w:t>
      </w:r>
      <w:r w:rsidRPr="002B5B6E">
        <w:rPr>
          <w:rFonts w:ascii="Verdana" w:hAnsi="Verdana" w:hint="eastAsia"/>
          <w:sz w:val="20"/>
          <w:szCs w:val="20"/>
          <w:lang w:eastAsia="ko-KR"/>
        </w:rPr>
        <w:t>2</w:t>
      </w:r>
      <w:r w:rsidRPr="002B5B6E">
        <w:rPr>
          <w:rFonts w:ascii="Verdana" w:hAnsi="Verdana" w:hint="eastAsia"/>
          <w:sz w:val="20"/>
          <w:szCs w:val="20"/>
          <w:lang w:eastAsia="ko-KR"/>
        </w:rPr>
        <w:t>번</w:t>
      </w:r>
      <w:r w:rsidRPr="002B5B6E">
        <w:rPr>
          <w:rFonts w:ascii="Verdana" w:hAnsi="Verdana" w:hint="eastAsia"/>
          <w:sz w:val="20"/>
          <w:szCs w:val="20"/>
          <w:lang w:eastAsia="ko-KR"/>
        </w:rPr>
        <w:t xml:space="preserve">(General Comment No. 2), </w:t>
      </w:r>
      <w:r w:rsidRPr="008474DF">
        <w:rPr>
          <w:rStyle w:val="italic"/>
          <w:rFonts w:ascii="Verdana" w:hAnsi="Verdana"/>
          <w:iCs/>
          <w:sz w:val="20"/>
          <w:szCs w:val="20"/>
          <w:lang w:eastAsia="en-US"/>
        </w:rPr>
        <w:t>supra</w:t>
      </w:r>
      <w:r w:rsidRPr="008474DF">
        <w:rPr>
          <w:rFonts w:ascii="Verdana" w:hAnsi="Verdana"/>
          <w:sz w:val="20"/>
          <w:szCs w:val="20"/>
        </w:rPr>
        <w:t xml:space="preserve"> note 9, ¶ 45.</w:t>
      </w:r>
    </w:p>
  </w:footnote>
  <w:footnote w:id="25">
    <w:p w14:paraId="12B72E19"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Id.</w:t>
      </w:r>
      <w:r w:rsidRPr="008474DF">
        <w:rPr>
          <w:rFonts w:ascii="Verdana" w:hAnsi="Verdana"/>
          <w:sz w:val="20"/>
          <w:szCs w:val="20"/>
        </w:rPr>
        <w:t xml:space="preserve"> ¶ 34.</w:t>
      </w:r>
    </w:p>
  </w:footnote>
  <w:footnote w:id="26">
    <w:p w14:paraId="18702F27" w14:textId="77777777" w:rsidR="00B63369" w:rsidRPr="008474DF" w:rsidRDefault="00B63369" w:rsidP="001F4DD2">
      <w:pPr>
        <w:pStyle w:val="Footnote"/>
        <w:rPr>
          <w:rFonts w:ascii="Verdana" w:hAnsi="Verdana"/>
          <w:sz w:val="20"/>
          <w:szCs w:val="20"/>
          <w:lang w:eastAsia="ko-KR"/>
        </w:rPr>
      </w:pPr>
      <w:r w:rsidRPr="008474DF">
        <w:rPr>
          <w:rStyle w:val="FootnoteReference"/>
          <w:rFonts w:ascii="Verdana" w:hAnsi="Verdana"/>
          <w:sz w:val="20"/>
          <w:szCs w:val="20"/>
        </w:rPr>
        <w:footnoteRef/>
      </w:r>
      <w:r>
        <w:rPr>
          <w:rFonts w:ascii="Verdana" w:hAnsi="Verdana"/>
          <w:sz w:val="20"/>
          <w:szCs w:val="20"/>
        </w:rPr>
        <w:t xml:space="preserve"> </w:t>
      </w:r>
      <w:r w:rsidRPr="001B630D">
        <w:rPr>
          <w:rFonts w:ascii="Verdana" w:hAnsi="Verdana" w:hint="eastAsia"/>
          <w:sz w:val="20"/>
          <w:szCs w:val="20"/>
        </w:rPr>
        <w:t>“…</w:t>
      </w:r>
      <w:r w:rsidRPr="001B630D">
        <w:rPr>
          <w:rFonts w:ascii="Verdana" w:hAnsi="Verdana"/>
          <w:sz w:val="20"/>
          <w:szCs w:val="20"/>
        </w:rPr>
        <w:t xml:space="preserve"> stems from the prohibition against discrimination; denial of access should be considered to constitute a discriminatory act, regardless of whether the perpetrator is a public or private entity.”</w:t>
      </w:r>
      <w:r w:rsidRPr="008474DF">
        <w:rPr>
          <w:rFonts w:ascii="Verdana" w:hAnsi="Verdana"/>
          <w:sz w:val="20"/>
          <w:szCs w:val="20"/>
        </w:rPr>
        <w:t xml:space="preserve"> </w:t>
      </w:r>
      <w:r w:rsidRPr="008474DF">
        <w:rPr>
          <w:rStyle w:val="italic"/>
          <w:rFonts w:ascii="Verdana" w:hAnsi="Verdana"/>
          <w:iCs/>
          <w:sz w:val="20"/>
          <w:szCs w:val="20"/>
          <w:lang w:eastAsia="ko-KR"/>
        </w:rPr>
        <w:t>Id.</w:t>
      </w:r>
      <w:r w:rsidRPr="008474DF">
        <w:rPr>
          <w:rFonts w:ascii="Verdana" w:hAnsi="Verdana"/>
          <w:sz w:val="20"/>
          <w:szCs w:val="20"/>
          <w:lang w:eastAsia="ko-KR"/>
        </w:rPr>
        <w:t xml:space="preserve"> ¶ 13. </w:t>
      </w:r>
      <w:r w:rsidRPr="001B630D">
        <w:rPr>
          <w:rFonts w:ascii="Verdana" w:hAnsi="Verdana" w:hint="eastAsia"/>
          <w:sz w:val="20"/>
          <w:szCs w:val="20"/>
          <w:lang w:eastAsia="ko-KR"/>
        </w:rPr>
        <w:t>일반의견에서</w:t>
      </w:r>
      <w:r w:rsidRPr="001B630D">
        <w:rPr>
          <w:rFonts w:ascii="Verdana" w:hAnsi="Verdana" w:hint="eastAsia"/>
          <w:sz w:val="20"/>
          <w:szCs w:val="20"/>
          <w:lang w:eastAsia="ko-KR"/>
        </w:rPr>
        <w:t xml:space="preserve"> </w:t>
      </w:r>
      <w:r w:rsidRPr="001B630D">
        <w:rPr>
          <w:rFonts w:ascii="Verdana" w:hAnsi="Verdana" w:hint="eastAsia"/>
          <w:sz w:val="20"/>
          <w:szCs w:val="20"/>
          <w:lang w:eastAsia="ko-KR"/>
        </w:rPr>
        <w:t>위원회는</w:t>
      </w:r>
      <w:r w:rsidRPr="001B630D">
        <w:rPr>
          <w:rFonts w:ascii="Verdana" w:hAnsi="Verdana" w:hint="eastAsia"/>
          <w:sz w:val="20"/>
          <w:szCs w:val="20"/>
          <w:lang w:eastAsia="ko-KR"/>
        </w:rPr>
        <w:t xml:space="preserve"> </w:t>
      </w:r>
      <w:r w:rsidRPr="001B630D">
        <w:rPr>
          <w:rFonts w:ascii="Verdana" w:hAnsi="Verdana" w:hint="eastAsia"/>
          <w:sz w:val="20"/>
          <w:szCs w:val="20"/>
          <w:lang w:eastAsia="ko-KR"/>
        </w:rPr>
        <w:t>명시적으로</w:t>
      </w:r>
      <w:r w:rsidRPr="001B630D">
        <w:rPr>
          <w:rFonts w:ascii="Verdana" w:hAnsi="Verdana" w:hint="eastAsia"/>
          <w:sz w:val="20"/>
          <w:szCs w:val="20"/>
          <w:lang w:eastAsia="ko-KR"/>
        </w:rPr>
        <w:t xml:space="preserve"> </w:t>
      </w:r>
      <w:r w:rsidRPr="001B630D">
        <w:rPr>
          <w:rFonts w:ascii="Verdana" w:hAnsi="Verdana" w:hint="eastAsia"/>
          <w:sz w:val="20"/>
          <w:szCs w:val="20"/>
          <w:lang w:eastAsia="ko-KR"/>
        </w:rPr>
        <w:t>제</w:t>
      </w:r>
      <w:r w:rsidRPr="001B630D">
        <w:rPr>
          <w:rFonts w:ascii="Verdana" w:hAnsi="Verdana" w:hint="eastAsia"/>
          <w:sz w:val="20"/>
          <w:szCs w:val="20"/>
          <w:lang w:eastAsia="ko-KR"/>
        </w:rPr>
        <w:t>9</w:t>
      </w:r>
      <w:r w:rsidRPr="001B630D">
        <w:rPr>
          <w:rFonts w:ascii="Verdana" w:hAnsi="Verdana" w:hint="eastAsia"/>
          <w:sz w:val="20"/>
          <w:szCs w:val="20"/>
          <w:lang w:eastAsia="ko-KR"/>
        </w:rPr>
        <w:t>조의</w:t>
      </w:r>
      <w:r w:rsidRPr="001B630D">
        <w:rPr>
          <w:rFonts w:ascii="Verdana" w:hAnsi="Verdana" w:hint="eastAsia"/>
          <w:sz w:val="20"/>
          <w:szCs w:val="20"/>
          <w:lang w:eastAsia="ko-KR"/>
        </w:rPr>
        <w:t xml:space="preserve"> </w:t>
      </w:r>
      <w:r w:rsidRPr="001B630D">
        <w:rPr>
          <w:rFonts w:ascii="Verdana" w:hAnsi="Verdana" w:hint="eastAsia"/>
          <w:sz w:val="20"/>
          <w:szCs w:val="20"/>
          <w:lang w:eastAsia="ko-KR"/>
        </w:rPr>
        <w:t>접군성에</w:t>
      </w:r>
      <w:r w:rsidRPr="001B630D">
        <w:rPr>
          <w:rFonts w:ascii="Verdana" w:hAnsi="Verdana" w:hint="eastAsia"/>
          <w:sz w:val="20"/>
          <w:szCs w:val="20"/>
          <w:lang w:eastAsia="ko-KR"/>
        </w:rPr>
        <w:t xml:space="preserve"> </w:t>
      </w:r>
      <w:r w:rsidRPr="001B630D">
        <w:rPr>
          <w:rFonts w:ascii="Verdana" w:hAnsi="Verdana" w:hint="eastAsia"/>
          <w:sz w:val="20"/>
          <w:szCs w:val="20"/>
          <w:lang w:eastAsia="ko-KR"/>
        </w:rPr>
        <w:t>관한</w:t>
      </w:r>
      <w:r w:rsidRPr="001B630D">
        <w:rPr>
          <w:rFonts w:ascii="Verdana" w:hAnsi="Verdana" w:hint="eastAsia"/>
          <w:sz w:val="20"/>
          <w:szCs w:val="20"/>
          <w:lang w:eastAsia="ko-KR"/>
        </w:rPr>
        <w:t xml:space="preserve"> </w:t>
      </w:r>
      <w:r w:rsidRPr="001B630D">
        <w:rPr>
          <w:rFonts w:ascii="Verdana" w:hAnsi="Verdana" w:hint="eastAsia"/>
          <w:sz w:val="20"/>
          <w:szCs w:val="20"/>
          <w:lang w:eastAsia="ko-KR"/>
        </w:rPr>
        <w:t>의무와</w:t>
      </w:r>
      <w:r w:rsidRPr="001B630D">
        <w:rPr>
          <w:rFonts w:ascii="Verdana" w:hAnsi="Verdana" w:hint="eastAsia"/>
          <w:sz w:val="20"/>
          <w:szCs w:val="20"/>
          <w:lang w:eastAsia="ko-KR"/>
        </w:rPr>
        <w:t xml:space="preserve"> </w:t>
      </w:r>
      <w:r w:rsidRPr="001B630D">
        <w:rPr>
          <w:rFonts w:ascii="Verdana" w:hAnsi="Verdana" w:hint="eastAsia"/>
          <w:sz w:val="20"/>
          <w:szCs w:val="20"/>
          <w:lang w:eastAsia="ko-KR"/>
        </w:rPr>
        <w:t>제</w:t>
      </w:r>
      <w:r w:rsidRPr="001B630D">
        <w:rPr>
          <w:rFonts w:ascii="Verdana" w:hAnsi="Verdana" w:hint="eastAsia"/>
          <w:sz w:val="20"/>
          <w:szCs w:val="20"/>
          <w:lang w:eastAsia="ko-KR"/>
        </w:rPr>
        <w:t>5</w:t>
      </w:r>
      <w:r w:rsidRPr="001B630D">
        <w:rPr>
          <w:rFonts w:ascii="Verdana" w:hAnsi="Verdana" w:hint="eastAsia"/>
          <w:sz w:val="20"/>
          <w:szCs w:val="20"/>
          <w:lang w:eastAsia="ko-KR"/>
        </w:rPr>
        <w:t>조의</w:t>
      </w:r>
      <w:r w:rsidRPr="001B630D">
        <w:rPr>
          <w:rFonts w:ascii="Verdana" w:hAnsi="Verdana" w:hint="eastAsia"/>
          <w:sz w:val="20"/>
          <w:szCs w:val="20"/>
          <w:lang w:eastAsia="ko-KR"/>
        </w:rPr>
        <w:t xml:space="preserve"> </w:t>
      </w:r>
      <w:r w:rsidRPr="001B630D">
        <w:rPr>
          <w:rFonts w:ascii="Verdana" w:hAnsi="Verdana" w:hint="eastAsia"/>
          <w:sz w:val="20"/>
          <w:szCs w:val="20"/>
          <w:lang w:eastAsia="ko-KR"/>
        </w:rPr>
        <w:t>차별에</w:t>
      </w:r>
      <w:r w:rsidRPr="001B630D">
        <w:rPr>
          <w:rFonts w:ascii="Verdana" w:hAnsi="Verdana" w:hint="eastAsia"/>
          <w:sz w:val="20"/>
          <w:szCs w:val="20"/>
          <w:lang w:eastAsia="ko-KR"/>
        </w:rPr>
        <w:t xml:space="preserve"> </w:t>
      </w:r>
      <w:r w:rsidRPr="001B630D">
        <w:rPr>
          <w:rFonts w:ascii="Verdana" w:hAnsi="Verdana" w:hint="eastAsia"/>
          <w:sz w:val="20"/>
          <w:szCs w:val="20"/>
          <w:lang w:eastAsia="ko-KR"/>
        </w:rPr>
        <w:t>대한</w:t>
      </w:r>
      <w:r w:rsidRPr="001B630D">
        <w:rPr>
          <w:rFonts w:ascii="Verdana" w:hAnsi="Verdana" w:hint="eastAsia"/>
          <w:sz w:val="20"/>
          <w:szCs w:val="20"/>
          <w:lang w:eastAsia="ko-KR"/>
        </w:rPr>
        <w:t xml:space="preserve"> </w:t>
      </w:r>
      <w:r w:rsidRPr="001B630D">
        <w:rPr>
          <w:rFonts w:ascii="Verdana" w:hAnsi="Verdana" w:hint="eastAsia"/>
          <w:sz w:val="20"/>
          <w:szCs w:val="20"/>
          <w:lang w:eastAsia="ko-KR"/>
        </w:rPr>
        <w:t>금지를</w:t>
      </w:r>
      <w:r w:rsidRPr="001B630D">
        <w:rPr>
          <w:rFonts w:ascii="Verdana" w:hAnsi="Verdana" w:hint="eastAsia"/>
          <w:sz w:val="20"/>
          <w:szCs w:val="20"/>
          <w:lang w:eastAsia="ko-KR"/>
        </w:rPr>
        <w:t xml:space="preserve"> </w:t>
      </w:r>
      <w:r w:rsidRPr="001B630D">
        <w:rPr>
          <w:rFonts w:ascii="Verdana" w:hAnsi="Verdana" w:hint="eastAsia"/>
          <w:sz w:val="20"/>
          <w:szCs w:val="20"/>
          <w:lang w:eastAsia="ko-KR"/>
        </w:rPr>
        <w:t>연결시키고</w:t>
      </w:r>
      <w:r w:rsidRPr="001B630D">
        <w:rPr>
          <w:rFonts w:ascii="Verdana" w:hAnsi="Verdana" w:hint="eastAsia"/>
          <w:sz w:val="20"/>
          <w:szCs w:val="20"/>
          <w:lang w:eastAsia="ko-KR"/>
        </w:rPr>
        <w:t xml:space="preserve"> </w:t>
      </w:r>
      <w:r w:rsidRPr="001B630D">
        <w:rPr>
          <w:rFonts w:ascii="Verdana" w:hAnsi="Verdana" w:hint="eastAsia"/>
          <w:sz w:val="20"/>
          <w:szCs w:val="20"/>
          <w:lang w:eastAsia="ko-KR"/>
        </w:rPr>
        <w:t>있다</w:t>
      </w:r>
      <w:r w:rsidRPr="001B630D">
        <w:rPr>
          <w:rFonts w:ascii="Verdana" w:hAnsi="Verdana" w:hint="eastAsia"/>
          <w:sz w:val="20"/>
          <w:szCs w:val="20"/>
          <w:lang w:eastAsia="ko-KR"/>
        </w:rPr>
        <w:t>.</w:t>
      </w:r>
      <w:r w:rsidRPr="008474DF">
        <w:rPr>
          <w:rFonts w:ascii="Verdana" w:hAnsi="Verdana"/>
          <w:sz w:val="20"/>
          <w:szCs w:val="20"/>
          <w:lang w:eastAsia="ko-KR"/>
        </w:rPr>
        <w:t xml:space="preserve"> </w:t>
      </w:r>
      <w:r w:rsidRPr="008474DF">
        <w:rPr>
          <w:rStyle w:val="italic"/>
          <w:rFonts w:ascii="Verdana" w:hAnsi="Verdana"/>
          <w:iCs/>
          <w:sz w:val="20"/>
          <w:szCs w:val="20"/>
          <w:lang w:eastAsia="en-US"/>
        </w:rPr>
        <w:t>Id.</w:t>
      </w:r>
      <w:r w:rsidRPr="008474DF">
        <w:rPr>
          <w:rFonts w:ascii="Verdana" w:hAnsi="Verdana"/>
          <w:sz w:val="20"/>
          <w:szCs w:val="20"/>
        </w:rPr>
        <w:t xml:space="preserve"> ¶ 34 (</w:t>
      </w:r>
      <w:r w:rsidRPr="001B630D">
        <w:rPr>
          <w:rFonts w:ascii="Verdana" w:hAnsi="Verdana" w:hint="eastAsia"/>
          <w:sz w:val="20"/>
          <w:szCs w:val="20"/>
        </w:rPr>
        <w:t>정보와</w:t>
      </w:r>
      <w:r w:rsidRPr="001B630D">
        <w:rPr>
          <w:rFonts w:ascii="Verdana" w:hAnsi="Verdana" w:hint="eastAsia"/>
          <w:sz w:val="20"/>
          <w:szCs w:val="20"/>
        </w:rPr>
        <w:t xml:space="preserve"> </w:t>
      </w:r>
      <w:r w:rsidRPr="001B630D">
        <w:rPr>
          <w:rFonts w:ascii="Verdana" w:hAnsi="Verdana" w:hint="eastAsia"/>
          <w:sz w:val="20"/>
          <w:szCs w:val="20"/>
        </w:rPr>
        <w:t>의사소통을</w:t>
      </w:r>
      <w:r w:rsidRPr="001B630D">
        <w:rPr>
          <w:rFonts w:ascii="Verdana" w:hAnsi="Verdana" w:hint="eastAsia"/>
          <w:sz w:val="20"/>
          <w:szCs w:val="20"/>
        </w:rPr>
        <w:t xml:space="preserve"> </w:t>
      </w:r>
      <w:r w:rsidRPr="001B630D">
        <w:rPr>
          <w:rFonts w:ascii="Verdana" w:hAnsi="Verdana" w:hint="eastAsia"/>
          <w:sz w:val="20"/>
          <w:szCs w:val="20"/>
        </w:rPr>
        <w:t>포함한</w:t>
      </w:r>
      <w:r w:rsidRPr="001B630D">
        <w:rPr>
          <w:rFonts w:ascii="Verdana" w:hAnsi="Verdana" w:hint="eastAsia"/>
          <w:sz w:val="20"/>
          <w:szCs w:val="20"/>
        </w:rPr>
        <w:t xml:space="preserve"> </w:t>
      </w:r>
      <w:r w:rsidRPr="001B630D">
        <w:rPr>
          <w:rFonts w:ascii="Verdana" w:hAnsi="Verdana" w:hint="eastAsia"/>
          <w:sz w:val="20"/>
          <w:szCs w:val="20"/>
        </w:rPr>
        <w:t>접근의</w:t>
      </w:r>
      <w:r w:rsidRPr="001B630D">
        <w:rPr>
          <w:rFonts w:ascii="Verdana" w:hAnsi="Verdana" w:hint="eastAsia"/>
          <w:sz w:val="20"/>
          <w:szCs w:val="20"/>
        </w:rPr>
        <w:t xml:space="preserve"> </w:t>
      </w:r>
      <w:r w:rsidRPr="001B630D">
        <w:rPr>
          <w:rFonts w:ascii="Verdana" w:hAnsi="Verdana" w:hint="eastAsia"/>
          <w:sz w:val="20"/>
          <w:szCs w:val="20"/>
        </w:rPr>
        <w:t>거절은</w:t>
      </w:r>
      <w:r w:rsidRPr="001B630D">
        <w:rPr>
          <w:rFonts w:ascii="Verdana" w:hAnsi="Verdana" w:hint="eastAsia"/>
          <w:sz w:val="20"/>
          <w:szCs w:val="20"/>
        </w:rPr>
        <w:t xml:space="preserve"> </w:t>
      </w:r>
      <w:r w:rsidRPr="001B630D">
        <w:rPr>
          <w:rFonts w:ascii="Verdana" w:hAnsi="Verdana" w:hint="eastAsia"/>
          <w:sz w:val="20"/>
          <w:szCs w:val="20"/>
        </w:rPr>
        <w:t>“협약</w:t>
      </w:r>
      <w:r w:rsidRPr="001B630D">
        <w:rPr>
          <w:rFonts w:ascii="Verdana" w:hAnsi="Verdana" w:hint="eastAsia"/>
          <w:sz w:val="20"/>
          <w:szCs w:val="20"/>
        </w:rPr>
        <w:t xml:space="preserve"> </w:t>
      </w:r>
      <w:r w:rsidRPr="001B630D">
        <w:rPr>
          <w:rFonts w:ascii="Verdana" w:hAnsi="Verdana" w:hint="eastAsia"/>
          <w:sz w:val="20"/>
          <w:szCs w:val="20"/>
        </w:rPr>
        <w:t>제</w:t>
      </w:r>
      <w:r w:rsidRPr="001B630D">
        <w:rPr>
          <w:rFonts w:ascii="Verdana" w:hAnsi="Verdana" w:hint="eastAsia"/>
          <w:sz w:val="20"/>
          <w:szCs w:val="20"/>
        </w:rPr>
        <w:t>5</w:t>
      </w:r>
      <w:r w:rsidRPr="001B630D">
        <w:rPr>
          <w:rFonts w:ascii="Verdana" w:hAnsi="Verdana" w:hint="eastAsia"/>
          <w:sz w:val="20"/>
          <w:szCs w:val="20"/>
        </w:rPr>
        <w:t>조에</w:t>
      </w:r>
      <w:r w:rsidRPr="001B630D">
        <w:rPr>
          <w:rFonts w:ascii="Verdana" w:hAnsi="Verdana" w:hint="eastAsia"/>
          <w:sz w:val="20"/>
          <w:szCs w:val="20"/>
        </w:rPr>
        <w:t xml:space="preserve"> </w:t>
      </w:r>
      <w:r w:rsidRPr="001B630D">
        <w:rPr>
          <w:rFonts w:ascii="Verdana" w:hAnsi="Verdana" w:hint="eastAsia"/>
          <w:sz w:val="20"/>
          <w:szCs w:val="20"/>
        </w:rPr>
        <w:t>의해</w:t>
      </w:r>
      <w:r w:rsidRPr="001B630D">
        <w:rPr>
          <w:rFonts w:ascii="Verdana" w:hAnsi="Verdana" w:hint="eastAsia"/>
          <w:sz w:val="20"/>
          <w:szCs w:val="20"/>
        </w:rPr>
        <w:t xml:space="preserve"> </w:t>
      </w:r>
      <w:r w:rsidRPr="001B630D">
        <w:rPr>
          <w:rFonts w:ascii="Verdana" w:hAnsi="Verdana" w:hint="eastAsia"/>
          <w:sz w:val="20"/>
          <w:szCs w:val="20"/>
        </w:rPr>
        <w:t>금지되는</w:t>
      </w:r>
      <w:r w:rsidRPr="001B630D">
        <w:rPr>
          <w:rFonts w:ascii="Verdana" w:hAnsi="Verdana" w:hint="eastAsia"/>
          <w:sz w:val="20"/>
          <w:szCs w:val="20"/>
        </w:rPr>
        <w:t xml:space="preserve"> </w:t>
      </w:r>
      <w:r w:rsidRPr="001B630D">
        <w:rPr>
          <w:rFonts w:ascii="Verdana" w:hAnsi="Verdana" w:hint="eastAsia"/>
          <w:sz w:val="20"/>
          <w:szCs w:val="20"/>
        </w:rPr>
        <w:t>장애를</w:t>
      </w:r>
      <w:r w:rsidRPr="001B630D">
        <w:rPr>
          <w:rFonts w:ascii="Verdana" w:hAnsi="Verdana" w:hint="eastAsia"/>
          <w:sz w:val="20"/>
          <w:szCs w:val="20"/>
        </w:rPr>
        <w:t xml:space="preserve"> </w:t>
      </w:r>
      <w:r w:rsidRPr="001B630D">
        <w:rPr>
          <w:rFonts w:ascii="Verdana" w:hAnsi="Verdana" w:hint="eastAsia"/>
          <w:sz w:val="20"/>
          <w:szCs w:val="20"/>
        </w:rPr>
        <w:t>이유로</w:t>
      </w:r>
      <w:r w:rsidRPr="001B630D">
        <w:rPr>
          <w:rFonts w:ascii="Verdana" w:hAnsi="Verdana" w:hint="eastAsia"/>
          <w:sz w:val="20"/>
          <w:szCs w:val="20"/>
        </w:rPr>
        <w:t xml:space="preserve"> </w:t>
      </w:r>
      <w:r w:rsidRPr="001B630D">
        <w:rPr>
          <w:rFonts w:ascii="Verdana" w:hAnsi="Verdana" w:hint="eastAsia"/>
          <w:sz w:val="20"/>
          <w:szCs w:val="20"/>
        </w:rPr>
        <w:t>하는</w:t>
      </w:r>
      <w:r w:rsidRPr="001B630D">
        <w:rPr>
          <w:rFonts w:ascii="Verdana" w:hAnsi="Verdana" w:hint="eastAsia"/>
          <w:sz w:val="20"/>
          <w:szCs w:val="20"/>
        </w:rPr>
        <w:t xml:space="preserve"> </w:t>
      </w:r>
      <w:r w:rsidRPr="001B630D">
        <w:rPr>
          <w:rFonts w:ascii="Verdana" w:hAnsi="Verdana" w:hint="eastAsia"/>
          <w:sz w:val="20"/>
          <w:szCs w:val="20"/>
        </w:rPr>
        <w:t>차별을</w:t>
      </w:r>
      <w:r w:rsidRPr="001B630D">
        <w:rPr>
          <w:rFonts w:ascii="Verdana" w:hAnsi="Verdana" w:hint="eastAsia"/>
          <w:sz w:val="20"/>
          <w:szCs w:val="20"/>
        </w:rPr>
        <w:t xml:space="preserve"> </w:t>
      </w:r>
      <w:r w:rsidRPr="001B630D">
        <w:rPr>
          <w:rFonts w:ascii="Verdana" w:hAnsi="Verdana" w:hint="eastAsia"/>
          <w:sz w:val="20"/>
          <w:szCs w:val="20"/>
        </w:rPr>
        <w:t>구성한다</w:t>
      </w:r>
      <w:r w:rsidRPr="001B630D">
        <w:rPr>
          <w:rFonts w:ascii="Verdana" w:hAnsi="Verdana" w:hint="eastAsia"/>
          <w:sz w:val="20"/>
          <w:szCs w:val="20"/>
        </w:rPr>
        <w:t>(</w:t>
      </w:r>
      <w:r w:rsidRPr="001B630D">
        <w:rPr>
          <w:rFonts w:ascii="Verdana" w:hAnsi="Verdana" w:hint="eastAsia"/>
          <w:sz w:val="20"/>
          <w:szCs w:val="20"/>
        </w:rPr>
        <w:t>…</w:t>
      </w:r>
      <w:r w:rsidRPr="001B630D">
        <w:rPr>
          <w:rFonts w:ascii="Verdana" w:hAnsi="Verdana" w:hint="eastAsia"/>
          <w:sz w:val="20"/>
          <w:szCs w:val="20"/>
        </w:rPr>
        <w:t xml:space="preserve"> constitutes an act of disability-based discrimination that is prohibited by article 5 of the Convention)</w:t>
      </w:r>
      <w:r w:rsidRPr="001B630D">
        <w:rPr>
          <w:rFonts w:ascii="Verdana" w:hAnsi="Verdana" w:hint="eastAsia"/>
          <w:sz w:val="20"/>
          <w:szCs w:val="20"/>
        </w:rPr>
        <w:t>”</w:t>
      </w:r>
      <w:r w:rsidRPr="008474DF">
        <w:rPr>
          <w:rFonts w:ascii="Verdana" w:hAnsi="Verdana"/>
          <w:sz w:val="20"/>
          <w:szCs w:val="20"/>
        </w:rPr>
        <w:t xml:space="preserve">); </w:t>
      </w:r>
      <w:r w:rsidRPr="008474DF">
        <w:rPr>
          <w:rStyle w:val="italic"/>
          <w:rFonts w:ascii="Verdana" w:hAnsi="Verdana"/>
          <w:iCs/>
          <w:sz w:val="20"/>
          <w:szCs w:val="20"/>
          <w:lang w:eastAsia="en-US"/>
        </w:rPr>
        <w:t>cf. Szilvia Nyusti and P</w:t>
      </w:r>
      <w:r w:rsidRPr="008474DF">
        <w:rPr>
          <w:rStyle w:val="crsArnoProitalic"/>
          <w:rFonts w:ascii="Verdana" w:hAnsi="Verdana"/>
          <w:iCs/>
          <w:sz w:val="20"/>
          <w:szCs w:val="20"/>
        </w:rPr>
        <w:t>é</w:t>
      </w:r>
      <w:r w:rsidRPr="008474DF">
        <w:rPr>
          <w:rStyle w:val="italic"/>
          <w:rFonts w:ascii="Verdana" w:hAnsi="Verdana"/>
          <w:iCs/>
          <w:sz w:val="20"/>
          <w:szCs w:val="20"/>
          <w:lang w:eastAsia="en-US"/>
        </w:rPr>
        <w:t>ter Tak</w:t>
      </w:r>
      <w:r w:rsidRPr="008474DF">
        <w:rPr>
          <w:rStyle w:val="crsArnoProitalic"/>
          <w:rFonts w:ascii="Verdana" w:hAnsi="Verdana"/>
          <w:iCs/>
          <w:sz w:val="20"/>
          <w:szCs w:val="20"/>
        </w:rPr>
        <w:t>á</w:t>
      </w:r>
      <w:r w:rsidRPr="008474DF">
        <w:rPr>
          <w:rStyle w:val="italic"/>
          <w:rFonts w:ascii="Verdana" w:hAnsi="Verdana"/>
          <w:iCs/>
          <w:sz w:val="20"/>
          <w:szCs w:val="20"/>
          <w:lang w:eastAsia="en-US"/>
        </w:rPr>
        <w:t>cs v. Hungary (Views)</w:t>
      </w:r>
      <w:r w:rsidRPr="008474DF">
        <w:rPr>
          <w:rFonts w:ascii="Verdana" w:hAnsi="Verdana"/>
          <w:sz w:val="20"/>
          <w:szCs w:val="20"/>
        </w:rPr>
        <w:t xml:space="preserve">, Communication No. 1/2010, U.N. Doc. No. </w:t>
      </w:r>
      <w:r w:rsidRPr="008474DF">
        <w:rPr>
          <w:rFonts w:ascii="Verdana" w:hAnsi="Verdana"/>
          <w:sz w:val="20"/>
          <w:szCs w:val="20"/>
          <w:lang w:eastAsia="ko-KR"/>
        </w:rPr>
        <w:t>CRPD/C/9/D/1/2010 (21 June 2013), ¶ 9.4 (</w:t>
      </w:r>
      <w:r w:rsidRPr="001B630D">
        <w:rPr>
          <w:rFonts w:ascii="Verdana" w:hAnsi="Verdana" w:hint="eastAsia"/>
          <w:sz w:val="20"/>
          <w:szCs w:val="20"/>
          <w:lang w:eastAsia="ko-KR"/>
        </w:rPr>
        <w:t>여기서는</w:t>
      </w:r>
      <w:r w:rsidRPr="001B630D">
        <w:rPr>
          <w:rFonts w:ascii="Verdana" w:hAnsi="Verdana" w:hint="eastAsia"/>
          <w:sz w:val="20"/>
          <w:szCs w:val="20"/>
          <w:lang w:eastAsia="ko-KR"/>
        </w:rPr>
        <w:t xml:space="preserve"> </w:t>
      </w:r>
      <w:r w:rsidRPr="001B630D">
        <w:rPr>
          <w:rFonts w:ascii="Verdana" w:hAnsi="Verdana" w:hint="eastAsia"/>
          <w:sz w:val="20"/>
          <w:szCs w:val="20"/>
          <w:lang w:eastAsia="ko-KR"/>
        </w:rPr>
        <w:t>국가의</w:t>
      </w:r>
      <w:r w:rsidRPr="001B630D">
        <w:rPr>
          <w:rFonts w:ascii="Verdana" w:hAnsi="Verdana" w:hint="eastAsia"/>
          <w:sz w:val="20"/>
          <w:szCs w:val="20"/>
          <w:lang w:eastAsia="ko-KR"/>
        </w:rPr>
        <w:t xml:space="preserve"> </w:t>
      </w:r>
      <w:r w:rsidRPr="001B630D">
        <w:rPr>
          <w:rFonts w:ascii="Verdana" w:hAnsi="Verdana" w:hint="eastAsia"/>
          <w:sz w:val="20"/>
          <w:szCs w:val="20"/>
          <w:lang w:eastAsia="ko-KR"/>
        </w:rPr>
        <w:t>은행의</w:t>
      </w:r>
      <w:r w:rsidRPr="001B630D">
        <w:rPr>
          <w:rFonts w:ascii="Verdana" w:hAnsi="Verdana" w:hint="eastAsia"/>
          <w:sz w:val="20"/>
          <w:szCs w:val="20"/>
          <w:lang w:eastAsia="ko-KR"/>
        </w:rPr>
        <w:t xml:space="preserve"> </w:t>
      </w:r>
      <w:r w:rsidRPr="001B630D">
        <w:rPr>
          <w:rFonts w:ascii="Verdana" w:hAnsi="Verdana" w:hint="eastAsia"/>
          <w:sz w:val="20"/>
          <w:szCs w:val="20"/>
          <w:lang w:eastAsia="ko-KR"/>
        </w:rPr>
        <w:t>자동입출금기에</w:t>
      </w:r>
      <w:r w:rsidRPr="001B630D">
        <w:rPr>
          <w:rFonts w:ascii="Verdana" w:hAnsi="Verdana" w:hint="eastAsia"/>
          <w:sz w:val="20"/>
          <w:szCs w:val="20"/>
          <w:lang w:eastAsia="ko-KR"/>
        </w:rPr>
        <w:t xml:space="preserve"> </w:t>
      </w:r>
      <w:r w:rsidRPr="001B630D">
        <w:rPr>
          <w:rFonts w:ascii="Verdana" w:hAnsi="Verdana" w:hint="eastAsia"/>
          <w:sz w:val="20"/>
          <w:szCs w:val="20"/>
          <w:lang w:eastAsia="ko-KR"/>
        </w:rPr>
        <w:t>대한</w:t>
      </w:r>
      <w:r w:rsidRPr="001B630D">
        <w:rPr>
          <w:rFonts w:ascii="Verdana" w:hAnsi="Verdana" w:hint="eastAsia"/>
          <w:sz w:val="20"/>
          <w:szCs w:val="20"/>
          <w:lang w:eastAsia="ko-KR"/>
        </w:rPr>
        <w:t xml:space="preserve"> </w:t>
      </w:r>
      <w:r w:rsidRPr="001B630D">
        <w:rPr>
          <w:rFonts w:ascii="Verdana" w:hAnsi="Verdana" w:hint="eastAsia"/>
          <w:sz w:val="20"/>
          <w:szCs w:val="20"/>
          <w:lang w:eastAsia="ko-KR"/>
        </w:rPr>
        <w:t>접근보장의</w:t>
      </w:r>
      <w:r w:rsidRPr="001B630D">
        <w:rPr>
          <w:rFonts w:ascii="Verdana" w:hAnsi="Verdana" w:hint="eastAsia"/>
          <w:sz w:val="20"/>
          <w:szCs w:val="20"/>
          <w:lang w:eastAsia="ko-KR"/>
        </w:rPr>
        <w:t xml:space="preserve"> </w:t>
      </w:r>
      <w:r w:rsidRPr="001B630D">
        <w:rPr>
          <w:rFonts w:ascii="Verdana" w:hAnsi="Verdana" w:hint="eastAsia"/>
          <w:sz w:val="20"/>
          <w:szCs w:val="20"/>
          <w:lang w:eastAsia="ko-KR"/>
        </w:rPr>
        <w:t>미비에</w:t>
      </w:r>
      <w:r w:rsidRPr="001B630D">
        <w:rPr>
          <w:rFonts w:ascii="Verdana" w:hAnsi="Verdana" w:hint="eastAsia"/>
          <w:sz w:val="20"/>
          <w:szCs w:val="20"/>
          <w:lang w:eastAsia="ko-KR"/>
        </w:rPr>
        <w:t xml:space="preserve"> </w:t>
      </w:r>
      <w:r w:rsidRPr="001B630D">
        <w:rPr>
          <w:rFonts w:ascii="Verdana" w:hAnsi="Verdana" w:hint="eastAsia"/>
          <w:sz w:val="20"/>
          <w:szCs w:val="20"/>
          <w:lang w:eastAsia="ko-KR"/>
        </w:rPr>
        <w:t>근거로</w:t>
      </w:r>
      <w:r w:rsidRPr="001B630D">
        <w:rPr>
          <w:rFonts w:ascii="Verdana" w:hAnsi="Verdana" w:hint="eastAsia"/>
          <w:sz w:val="20"/>
          <w:szCs w:val="20"/>
          <w:lang w:eastAsia="ko-KR"/>
        </w:rPr>
        <w:t xml:space="preserve"> </w:t>
      </w:r>
      <w:r w:rsidRPr="001B630D">
        <w:rPr>
          <w:rFonts w:ascii="Verdana" w:hAnsi="Verdana" w:hint="eastAsia"/>
          <w:sz w:val="20"/>
          <w:szCs w:val="20"/>
          <w:lang w:eastAsia="ko-KR"/>
        </w:rPr>
        <w:t>제</w:t>
      </w:r>
      <w:r w:rsidRPr="001B630D">
        <w:rPr>
          <w:rFonts w:ascii="Verdana" w:hAnsi="Verdana" w:hint="eastAsia"/>
          <w:sz w:val="20"/>
          <w:szCs w:val="20"/>
          <w:lang w:eastAsia="ko-KR"/>
        </w:rPr>
        <w:t>9</w:t>
      </w:r>
      <w:r w:rsidRPr="001B630D">
        <w:rPr>
          <w:rFonts w:ascii="Verdana" w:hAnsi="Verdana" w:hint="eastAsia"/>
          <w:sz w:val="20"/>
          <w:szCs w:val="20"/>
          <w:lang w:eastAsia="ko-KR"/>
        </w:rPr>
        <w:t>조의</w:t>
      </w:r>
      <w:r w:rsidRPr="001B630D">
        <w:rPr>
          <w:rFonts w:ascii="Verdana" w:hAnsi="Verdana" w:hint="eastAsia"/>
          <w:sz w:val="20"/>
          <w:szCs w:val="20"/>
          <w:lang w:eastAsia="ko-KR"/>
        </w:rPr>
        <w:t xml:space="preserve"> </w:t>
      </w:r>
      <w:r w:rsidRPr="001B630D">
        <w:rPr>
          <w:rFonts w:ascii="Verdana" w:hAnsi="Verdana" w:hint="eastAsia"/>
          <w:sz w:val="20"/>
          <w:szCs w:val="20"/>
          <w:lang w:eastAsia="ko-KR"/>
        </w:rPr>
        <w:t>위반을</w:t>
      </w:r>
      <w:r w:rsidRPr="001B630D">
        <w:rPr>
          <w:rFonts w:ascii="Verdana" w:hAnsi="Verdana" w:hint="eastAsia"/>
          <w:sz w:val="20"/>
          <w:szCs w:val="20"/>
          <w:lang w:eastAsia="ko-KR"/>
        </w:rPr>
        <w:t xml:space="preserve"> </w:t>
      </w:r>
      <w:r w:rsidRPr="001B630D">
        <w:rPr>
          <w:rFonts w:ascii="Verdana" w:hAnsi="Verdana" w:hint="eastAsia"/>
          <w:sz w:val="20"/>
          <w:szCs w:val="20"/>
          <w:lang w:eastAsia="ko-KR"/>
        </w:rPr>
        <w:t>판단하면서</w:t>
      </w:r>
      <w:r w:rsidRPr="001B630D">
        <w:rPr>
          <w:rFonts w:ascii="Verdana" w:hAnsi="Verdana" w:hint="eastAsia"/>
          <w:sz w:val="20"/>
          <w:szCs w:val="20"/>
          <w:lang w:eastAsia="ko-KR"/>
        </w:rPr>
        <w:t xml:space="preserve"> </w:t>
      </w:r>
      <w:r w:rsidRPr="001B630D">
        <w:rPr>
          <w:rFonts w:ascii="Verdana" w:hAnsi="Verdana" w:hint="eastAsia"/>
          <w:sz w:val="20"/>
          <w:szCs w:val="20"/>
          <w:lang w:eastAsia="ko-KR"/>
        </w:rPr>
        <w:t>접근성과</w:t>
      </w:r>
      <w:r w:rsidRPr="001B630D">
        <w:rPr>
          <w:rFonts w:ascii="Verdana" w:hAnsi="Verdana" w:hint="eastAsia"/>
          <w:sz w:val="20"/>
          <w:szCs w:val="20"/>
          <w:lang w:eastAsia="ko-KR"/>
        </w:rPr>
        <w:t xml:space="preserve"> </w:t>
      </w:r>
      <w:r w:rsidRPr="001B630D">
        <w:rPr>
          <w:rFonts w:ascii="Verdana" w:hAnsi="Verdana" w:hint="eastAsia"/>
          <w:sz w:val="20"/>
          <w:szCs w:val="20"/>
          <w:lang w:eastAsia="ko-KR"/>
        </w:rPr>
        <w:t>비차별</w:t>
      </w:r>
      <w:r w:rsidRPr="001B630D">
        <w:rPr>
          <w:rFonts w:ascii="Verdana" w:hAnsi="Verdana" w:hint="eastAsia"/>
          <w:sz w:val="20"/>
          <w:szCs w:val="20"/>
          <w:lang w:eastAsia="ko-KR"/>
        </w:rPr>
        <w:t xml:space="preserve"> </w:t>
      </w:r>
      <w:r w:rsidRPr="001B630D">
        <w:rPr>
          <w:rFonts w:ascii="Verdana" w:hAnsi="Verdana" w:hint="eastAsia"/>
          <w:sz w:val="20"/>
          <w:szCs w:val="20"/>
          <w:lang w:eastAsia="ko-KR"/>
        </w:rPr>
        <w:t>사이의</w:t>
      </w:r>
      <w:r w:rsidRPr="001B630D">
        <w:rPr>
          <w:rFonts w:ascii="Verdana" w:hAnsi="Verdana" w:hint="eastAsia"/>
          <w:sz w:val="20"/>
          <w:szCs w:val="20"/>
          <w:lang w:eastAsia="ko-KR"/>
        </w:rPr>
        <w:t xml:space="preserve"> </w:t>
      </w:r>
      <w:r w:rsidRPr="001B630D">
        <w:rPr>
          <w:rFonts w:ascii="Verdana" w:hAnsi="Verdana" w:hint="eastAsia"/>
          <w:sz w:val="20"/>
          <w:szCs w:val="20"/>
          <w:lang w:eastAsia="ko-KR"/>
        </w:rPr>
        <w:t>주제적</w:t>
      </w:r>
      <w:r w:rsidRPr="001B630D">
        <w:rPr>
          <w:rFonts w:ascii="Verdana" w:hAnsi="Verdana" w:hint="eastAsia"/>
          <w:sz w:val="20"/>
          <w:szCs w:val="20"/>
          <w:lang w:eastAsia="ko-KR"/>
        </w:rPr>
        <w:t xml:space="preserve"> </w:t>
      </w:r>
      <w:r w:rsidRPr="001B630D">
        <w:rPr>
          <w:rFonts w:ascii="Verdana" w:hAnsi="Verdana" w:hint="eastAsia"/>
          <w:sz w:val="20"/>
          <w:szCs w:val="20"/>
          <w:lang w:eastAsia="ko-KR"/>
        </w:rPr>
        <w:t>관련성에</w:t>
      </w:r>
      <w:r w:rsidRPr="001B630D">
        <w:rPr>
          <w:rFonts w:ascii="Verdana" w:hAnsi="Verdana" w:hint="eastAsia"/>
          <w:sz w:val="20"/>
          <w:szCs w:val="20"/>
          <w:lang w:eastAsia="ko-KR"/>
        </w:rPr>
        <w:t xml:space="preserve"> </w:t>
      </w:r>
      <w:r w:rsidRPr="001B630D">
        <w:rPr>
          <w:rFonts w:ascii="Verdana" w:hAnsi="Verdana" w:hint="eastAsia"/>
          <w:sz w:val="20"/>
          <w:szCs w:val="20"/>
          <w:lang w:eastAsia="ko-KR"/>
        </w:rPr>
        <w:t>대해</w:t>
      </w:r>
      <w:r w:rsidRPr="001B630D">
        <w:rPr>
          <w:rFonts w:ascii="Verdana" w:hAnsi="Verdana" w:hint="eastAsia"/>
          <w:sz w:val="20"/>
          <w:szCs w:val="20"/>
          <w:lang w:eastAsia="ko-KR"/>
        </w:rPr>
        <w:t xml:space="preserve"> </w:t>
      </w:r>
      <w:r w:rsidRPr="001B630D">
        <w:rPr>
          <w:rFonts w:ascii="Verdana" w:hAnsi="Verdana" w:hint="eastAsia"/>
          <w:sz w:val="20"/>
          <w:szCs w:val="20"/>
          <w:lang w:eastAsia="ko-KR"/>
        </w:rPr>
        <w:t>언급하고</w:t>
      </w:r>
      <w:r w:rsidRPr="001B630D">
        <w:rPr>
          <w:rFonts w:ascii="Verdana" w:hAnsi="Verdana" w:hint="eastAsia"/>
          <w:sz w:val="20"/>
          <w:szCs w:val="20"/>
          <w:lang w:eastAsia="ko-KR"/>
        </w:rPr>
        <w:t xml:space="preserve"> </w:t>
      </w:r>
      <w:r w:rsidRPr="001B630D">
        <w:rPr>
          <w:rFonts w:ascii="Verdana" w:hAnsi="Verdana" w:hint="eastAsia"/>
          <w:sz w:val="20"/>
          <w:szCs w:val="20"/>
          <w:lang w:eastAsia="ko-KR"/>
        </w:rPr>
        <w:t>있다</w:t>
      </w:r>
      <w:r w:rsidRPr="008474DF">
        <w:rPr>
          <w:rFonts w:ascii="Verdana" w:hAnsi="Verdana"/>
          <w:sz w:val="20"/>
          <w:szCs w:val="20"/>
          <w:lang w:eastAsia="ko-KR"/>
        </w:rPr>
        <w:t>).</w:t>
      </w:r>
    </w:p>
  </w:footnote>
  <w:footnote w:id="27">
    <w:p w14:paraId="22CDBC3E" w14:textId="77777777" w:rsidR="00B63369" w:rsidRPr="008474DF" w:rsidRDefault="00B63369" w:rsidP="001F4DD2">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1B630D">
        <w:rPr>
          <w:rFonts w:ascii="Verdana" w:hAnsi="Verdana" w:hint="eastAsia"/>
          <w:sz w:val="20"/>
          <w:szCs w:val="20"/>
        </w:rPr>
        <w:t>“</w:t>
      </w:r>
      <w:r w:rsidRPr="001B630D">
        <w:rPr>
          <w:rFonts w:ascii="Verdana" w:hAnsi="Verdana" w:hint="eastAsia"/>
          <w:sz w:val="20"/>
          <w:szCs w:val="20"/>
        </w:rPr>
        <w:t>Denial of access should be clearly defined as a prohibited act of discrimination.</w:t>
      </w:r>
      <w:r w:rsidRPr="001B630D">
        <w:rPr>
          <w:rFonts w:ascii="Verdana" w:hAnsi="Verdana" w:hint="eastAsia"/>
          <w:sz w:val="20"/>
          <w:szCs w:val="20"/>
        </w:rPr>
        <w:t>”</w:t>
      </w:r>
      <w:r w:rsidRPr="001B630D">
        <w:rPr>
          <w:rFonts w:ascii="Verdana" w:hAnsi="Verdana" w:hint="eastAsia"/>
          <w:sz w:val="20"/>
          <w:szCs w:val="20"/>
        </w:rPr>
        <w:t xml:space="preserve"> </w:t>
      </w:r>
      <w:r w:rsidRPr="001B630D">
        <w:rPr>
          <w:rFonts w:ascii="Verdana" w:hAnsi="Verdana" w:hint="eastAsia"/>
          <w:sz w:val="20"/>
          <w:szCs w:val="20"/>
        </w:rPr>
        <w:t>일반의견</w:t>
      </w:r>
      <w:r w:rsidRPr="001B630D">
        <w:rPr>
          <w:rFonts w:ascii="Verdana" w:hAnsi="Verdana" w:hint="eastAsia"/>
          <w:sz w:val="20"/>
          <w:szCs w:val="20"/>
        </w:rPr>
        <w:t xml:space="preserve"> </w:t>
      </w:r>
      <w:r w:rsidRPr="001B630D">
        <w:rPr>
          <w:rFonts w:ascii="Verdana" w:hAnsi="Verdana" w:hint="eastAsia"/>
          <w:sz w:val="20"/>
          <w:szCs w:val="20"/>
        </w:rPr>
        <w:t>제</w:t>
      </w:r>
      <w:r w:rsidRPr="001B630D">
        <w:rPr>
          <w:rFonts w:ascii="Verdana" w:hAnsi="Verdana" w:hint="eastAsia"/>
          <w:sz w:val="20"/>
          <w:szCs w:val="20"/>
        </w:rPr>
        <w:t>2</w:t>
      </w:r>
      <w:r w:rsidRPr="001B630D">
        <w:rPr>
          <w:rFonts w:ascii="Verdana" w:hAnsi="Verdana" w:hint="eastAsia"/>
          <w:sz w:val="20"/>
          <w:szCs w:val="20"/>
        </w:rPr>
        <w:t>번</w:t>
      </w:r>
      <w:r w:rsidRPr="001B630D">
        <w:rPr>
          <w:rFonts w:ascii="Verdana" w:hAnsi="Verdana" w:hint="eastAsia"/>
          <w:sz w:val="20"/>
          <w:szCs w:val="20"/>
        </w:rPr>
        <w:t xml:space="preserve">(General Comment No. 2), </w:t>
      </w:r>
      <w:r w:rsidRPr="008474DF">
        <w:rPr>
          <w:rStyle w:val="italic"/>
          <w:rFonts w:ascii="Verdana" w:hAnsi="Verdana"/>
          <w:iCs/>
          <w:sz w:val="20"/>
          <w:szCs w:val="20"/>
          <w:lang w:eastAsia="en-US"/>
        </w:rPr>
        <w:t>supra</w:t>
      </w:r>
      <w:r w:rsidRPr="008474DF">
        <w:rPr>
          <w:rFonts w:ascii="Verdana" w:hAnsi="Verdana"/>
          <w:sz w:val="20"/>
          <w:szCs w:val="20"/>
        </w:rPr>
        <w:t xml:space="preserve"> note 9, ¶ 29.</w:t>
      </w:r>
    </w:p>
  </w:footnote>
  <w:footnote w:id="28">
    <w:p w14:paraId="49BB5E87"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See</w:t>
      </w:r>
      <w:r w:rsidRPr="008474DF">
        <w:rPr>
          <w:rFonts w:ascii="Verdana" w:hAnsi="Verdana"/>
          <w:sz w:val="20"/>
          <w:szCs w:val="20"/>
        </w:rPr>
        <w:t xml:space="preserve"> Ricky Erway, </w:t>
      </w:r>
      <w:r w:rsidRPr="008474DF">
        <w:rPr>
          <w:rStyle w:val="italic"/>
          <w:rFonts w:ascii="Verdana" w:hAnsi="Verdana"/>
          <w:iCs/>
          <w:sz w:val="20"/>
          <w:szCs w:val="20"/>
          <w:lang w:eastAsia="en-US"/>
        </w:rPr>
        <w:t>Defining “Born Digital,”</w:t>
      </w:r>
      <w:r w:rsidRPr="008474DF">
        <w:rPr>
          <w:rFonts w:ascii="Verdana" w:hAnsi="Verdana"/>
          <w:sz w:val="20"/>
          <w:szCs w:val="20"/>
        </w:rPr>
        <w:t xml:space="preserve"> Online Computer Library Center (Nov. 2010), </w:t>
      </w:r>
      <w:r w:rsidRPr="008474DF">
        <w:rPr>
          <w:rFonts w:ascii="Verdana" w:hAnsi="Verdana"/>
          <w:spacing w:val="-1"/>
          <w:sz w:val="20"/>
          <w:szCs w:val="20"/>
        </w:rPr>
        <w:t>http://www.oclc.org/content/dam/research/activities/hiddencollections/borndigital.</w:t>
      </w:r>
      <w:r w:rsidRPr="008474DF">
        <w:rPr>
          <w:rFonts w:ascii="Verdana" w:hAnsi="Verdana"/>
          <w:sz w:val="20"/>
          <w:szCs w:val="20"/>
        </w:rPr>
        <w:t>pdf.</w:t>
      </w:r>
    </w:p>
  </w:footnote>
  <w:footnote w:id="29">
    <w:p w14:paraId="3426503D" w14:textId="77777777" w:rsidR="00B63369" w:rsidRPr="008474DF" w:rsidRDefault="00B63369" w:rsidP="004E1311">
      <w:pPr>
        <w:pStyle w:val="Footnote"/>
        <w:rPr>
          <w:rFonts w:ascii="Verdana" w:hAnsi="Verdana"/>
          <w:sz w:val="20"/>
          <w:szCs w:val="20"/>
          <w:lang w:eastAsia="ko-KR"/>
        </w:rPr>
      </w:pPr>
      <w:r w:rsidRPr="008474DF">
        <w:rPr>
          <w:rStyle w:val="FootnoteReference"/>
          <w:rFonts w:ascii="Verdana" w:hAnsi="Verdana"/>
          <w:sz w:val="20"/>
          <w:szCs w:val="20"/>
        </w:rPr>
        <w:footnoteRef/>
      </w:r>
      <w:r w:rsidRPr="008474DF">
        <w:rPr>
          <w:rFonts w:ascii="Verdana" w:hAnsi="Verdana"/>
          <w:sz w:val="20"/>
          <w:szCs w:val="20"/>
          <w:lang w:eastAsia="ko-KR"/>
        </w:rPr>
        <w:t xml:space="preserve"> </w:t>
      </w:r>
      <w:r w:rsidRPr="00FD2568">
        <w:rPr>
          <w:rFonts w:ascii="Verdana" w:hAnsi="Verdana" w:hint="eastAsia"/>
          <w:sz w:val="20"/>
          <w:szCs w:val="20"/>
          <w:lang w:eastAsia="ko-KR"/>
        </w:rPr>
        <w:t>제</w:t>
      </w:r>
      <w:r w:rsidRPr="00FD2568">
        <w:rPr>
          <w:rFonts w:ascii="Verdana" w:hAnsi="Verdana" w:hint="eastAsia"/>
          <w:sz w:val="20"/>
          <w:szCs w:val="20"/>
          <w:lang w:eastAsia="ko-KR"/>
        </w:rPr>
        <w:t>2</w:t>
      </w:r>
      <w:r w:rsidRPr="00FD2568">
        <w:rPr>
          <w:rFonts w:ascii="Verdana" w:hAnsi="Verdana" w:hint="eastAsia"/>
          <w:sz w:val="20"/>
          <w:szCs w:val="20"/>
          <w:lang w:eastAsia="ko-KR"/>
        </w:rPr>
        <w:t>조</w:t>
      </w:r>
      <w:r w:rsidRPr="00FD2568">
        <w:rPr>
          <w:rFonts w:ascii="Verdana" w:hAnsi="Verdana" w:hint="eastAsia"/>
          <w:sz w:val="20"/>
          <w:szCs w:val="20"/>
          <w:lang w:eastAsia="ko-KR"/>
        </w:rPr>
        <w:t xml:space="preserve"> (a)</w:t>
      </w:r>
      <w:r w:rsidRPr="00FD2568">
        <w:rPr>
          <w:rFonts w:ascii="Verdana" w:hAnsi="Verdana" w:hint="eastAsia"/>
          <w:sz w:val="20"/>
          <w:szCs w:val="20"/>
          <w:lang w:eastAsia="ko-KR"/>
        </w:rPr>
        <w:t>에</w:t>
      </w:r>
      <w:r w:rsidRPr="00FD2568">
        <w:rPr>
          <w:rFonts w:ascii="Verdana" w:hAnsi="Verdana" w:hint="eastAsia"/>
          <w:sz w:val="20"/>
          <w:szCs w:val="20"/>
          <w:lang w:eastAsia="ko-KR"/>
        </w:rPr>
        <w:t xml:space="preserve"> </w:t>
      </w:r>
      <w:r w:rsidRPr="00FD2568">
        <w:rPr>
          <w:rFonts w:ascii="Verdana" w:hAnsi="Verdana" w:hint="eastAsia"/>
          <w:sz w:val="20"/>
          <w:szCs w:val="20"/>
          <w:lang w:eastAsia="ko-KR"/>
        </w:rPr>
        <w:t>관한</w:t>
      </w:r>
      <w:r w:rsidRPr="00FD2568">
        <w:rPr>
          <w:rFonts w:ascii="Verdana" w:hAnsi="Verdana" w:hint="eastAsia"/>
          <w:sz w:val="20"/>
          <w:szCs w:val="20"/>
          <w:lang w:eastAsia="ko-KR"/>
        </w:rPr>
        <w:t xml:space="preserve"> </w:t>
      </w:r>
      <w:r w:rsidRPr="00FD2568">
        <w:rPr>
          <w:rFonts w:ascii="Verdana" w:hAnsi="Verdana" w:hint="eastAsia"/>
          <w:sz w:val="20"/>
          <w:szCs w:val="20"/>
          <w:lang w:eastAsia="ko-KR"/>
        </w:rPr>
        <w:t>합의</w:t>
      </w:r>
      <w:r>
        <w:rPr>
          <w:rFonts w:ascii="Verdana" w:hAnsi="Verdana" w:hint="eastAsia"/>
          <w:sz w:val="20"/>
          <w:szCs w:val="20"/>
          <w:lang w:val="de-DE" w:eastAsia="ko-KR"/>
        </w:rPr>
        <w:t>된</w:t>
      </w:r>
      <w:r>
        <w:rPr>
          <w:rFonts w:ascii="Verdana" w:hAnsi="Verdana" w:hint="eastAsia"/>
          <w:sz w:val="20"/>
          <w:szCs w:val="20"/>
          <w:lang w:val="de-DE" w:eastAsia="ko-KR"/>
        </w:rPr>
        <w:t xml:space="preserve"> </w:t>
      </w:r>
      <w:r>
        <w:rPr>
          <w:rFonts w:ascii="Verdana" w:hAnsi="Verdana" w:hint="eastAsia"/>
          <w:sz w:val="20"/>
          <w:szCs w:val="20"/>
          <w:lang w:eastAsia="ko-KR"/>
        </w:rPr>
        <w:t>서술문</w:t>
      </w:r>
      <w:r w:rsidRPr="00FD2568">
        <w:rPr>
          <w:rFonts w:ascii="Verdana" w:hAnsi="Verdana" w:hint="eastAsia"/>
          <w:sz w:val="20"/>
          <w:szCs w:val="20"/>
          <w:lang w:eastAsia="ko-KR"/>
        </w:rPr>
        <w:t>은</w:t>
      </w:r>
      <w:r w:rsidRPr="00FD2568">
        <w:rPr>
          <w:rFonts w:ascii="Verdana" w:hAnsi="Verdana" w:hint="eastAsia"/>
          <w:sz w:val="20"/>
          <w:szCs w:val="20"/>
          <w:lang w:eastAsia="ko-KR"/>
        </w:rPr>
        <w:t xml:space="preserve"> </w:t>
      </w:r>
      <w:r w:rsidRPr="00FD2568">
        <w:rPr>
          <w:rFonts w:ascii="Verdana" w:hAnsi="Verdana" w:hint="eastAsia"/>
          <w:sz w:val="20"/>
          <w:szCs w:val="20"/>
          <w:lang w:eastAsia="ko-KR"/>
        </w:rPr>
        <w:t>“저작물들</w:t>
      </w:r>
      <w:r w:rsidRPr="00FD2568">
        <w:rPr>
          <w:rFonts w:ascii="Verdana" w:hAnsi="Verdana" w:hint="eastAsia"/>
          <w:sz w:val="20"/>
          <w:szCs w:val="20"/>
          <w:lang w:eastAsia="ko-KR"/>
        </w:rPr>
        <w:t>(works)</w:t>
      </w:r>
      <w:r w:rsidRPr="00FD2568">
        <w:rPr>
          <w:rFonts w:ascii="Verdana" w:hAnsi="Verdana" w:hint="eastAsia"/>
          <w:sz w:val="20"/>
          <w:szCs w:val="20"/>
          <w:lang w:eastAsia="ko-KR"/>
        </w:rPr>
        <w:t>”을</w:t>
      </w:r>
      <w:r w:rsidRPr="00FD2568">
        <w:rPr>
          <w:rFonts w:ascii="Verdana" w:hAnsi="Verdana" w:hint="eastAsia"/>
          <w:sz w:val="20"/>
          <w:szCs w:val="20"/>
          <w:lang w:eastAsia="ko-KR"/>
        </w:rPr>
        <w:t xml:space="preserve"> </w:t>
      </w:r>
      <w:r w:rsidRPr="00FD2568">
        <w:rPr>
          <w:rFonts w:ascii="Verdana" w:hAnsi="Verdana" w:hint="eastAsia"/>
          <w:sz w:val="20"/>
          <w:szCs w:val="20"/>
          <w:lang w:eastAsia="ko-KR"/>
        </w:rPr>
        <w:t>“오디오북과</w:t>
      </w:r>
      <w:r w:rsidRPr="00FD2568">
        <w:rPr>
          <w:rFonts w:ascii="Verdana" w:hAnsi="Verdana" w:hint="eastAsia"/>
          <w:sz w:val="20"/>
          <w:szCs w:val="20"/>
          <w:lang w:eastAsia="ko-KR"/>
        </w:rPr>
        <w:t xml:space="preserve"> </w:t>
      </w:r>
      <w:r w:rsidRPr="00FD2568">
        <w:rPr>
          <w:rFonts w:ascii="Verdana" w:hAnsi="Verdana" w:hint="eastAsia"/>
          <w:sz w:val="20"/>
          <w:szCs w:val="20"/>
          <w:lang w:eastAsia="ko-KR"/>
        </w:rPr>
        <w:t>같은</w:t>
      </w:r>
      <w:r w:rsidRPr="00FD2568">
        <w:rPr>
          <w:rFonts w:ascii="Verdana" w:hAnsi="Verdana" w:hint="eastAsia"/>
          <w:sz w:val="20"/>
          <w:szCs w:val="20"/>
          <w:lang w:eastAsia="ko-KR"/>
        </w:rPr>
        <w:t xml:space="preserve"> </w:t>
      </w:r>
      <w:r w:rsidRPr="00FD2568">
        <w:rPr>
          <w:rFonts w:ascii="Verdana" w:hAnsi="Verdana" w:hint="eastAsia"/>
          <w:sz w:val="20"/>
          <w:szCs w:val="20"/>
          <w:lang w:eastAsia="ko-KR"/>
        </w:rPr>
        <w:t>오디오</w:t>
      </w:r>
      <w:r w:rsidRPr="00FD2568">
        <w:rPr>
          <w:rFonts w:ascii="Verdana" w:hAnsi="Verdana" w:hint="eastAsia"/>
          <w:sz w:val="20"/>
          <w:szCs w:val="20"/>
          <w:lang w:eastAsia="ko-KR"/>
        </w:rPr>
        <w:t xml:space="preserve"> </w:t>
      </w:r>
      <w:r w:rsidRPr="00FD2568">
        <w:rPr>
          <w:rFonts w:ascii="Verdana" w:hAnsi="Verdana" w:hint="eastAsia"/>
          <w:sz w:val="20"/>
          <w:szCs w:val="20"/>
          <w:lang w:eastAsia="ko-KR"/>
        </w:rPr>
        <w:t>형식</w:t>
      </w:r>
      <w:r w:rsidRPr="00FD2568">
        <w:rPr>
          <w:rFonts w:ascii="Verdana" w:hAnsi="Verdana" w:hint="eastAsia"/>
          <w:sz w:val="20"/>
          <w:szCs w:val="20"/>
          <w:lang w:eastAsia="ko-KR"/>
        </w:rPr>
        <w:t>(audio form, such as audiobooks)</w:t>
      </w:r>
      <w:r w:rsidRPr="00FD2568">
        <w:rPr>
          <w:rFonts w:ascii="Verdana" w:hAnsi="Verdana" w:hint="eastAsia"/>
          <w:sz w:val="20"/>
          <w:szCs w:val="20"/>
          <w:lang w:eastAsia="ko-KR"/>
        </w:rPr>
        <w:t>”을</w:t>
      </w:r>
      <w:r w:rsidRPr="00FD2568">
        <w:rPr>
          <w:rFonts w:ascii="Verdana" w:hAnsi="Verdana" w:hint="eastAsia"/>
          <w:sz w:val="20"/>
          <w:szCs w:val="20"/>
          <w:lang w:eastAsia="ko-KR"/>
        </w:rPr>
        <w:t xml:space="preserve"> </w:t>
      </w:r>
      <w:r w:rsidRPr="00FD2568">
        <w:rPr>
          <w:rFonts w:ascii="Verdana" w:hAnsi="Verdana" w:hint="eastAsia"/>
          <w:sz w:val="20"/>
          <w:szCs w:val="20"/>
          <w:lang w:eastAsia="ko-KR"/>
        </w:rPr>
        <w:t>포함하는</w:t>
      </w:r>
      <w:r w:rsidRPr="00FD2568">
        <w:rPr>
          <w:rFonts w:ascii="Verdana" w:hAnsi="Verdana" w:hint="eastAsia"/>
          <w:sz w:val="20"/>
          <w:szCs w:val="20"/>
          <w:lang w:eastAsia="ko-KR"/>
        </w:rPr>
        <w:t xml:space="preserve"> </w:t>
      </w:r>
      <w:r w:rsidRPr="00FD2568">
        <w:rPr>
          <w:rFonts w:ascii="Verdana" w:hAnsi="Verdana" w:hint="eastAsia"/>
          <w:sz w:val="20"/>
          <w:szCs w:val="20"/>
          <w:lang w:eastAsia="ko-KR"/>
        </w:rPr>
        <w:t>것으로</w:t>
      </w:r>
      <w:r w:rsidRPr="00FD2568">
        <w:rPr>
          <w:rFonts w:ascii="Verdana" w:hAnsi="Verdana" w:hint="eastAsia"/>
          <w:sz w:val="20"/>
          <w:szCs w:val="20"/>
          <w:lang w:eastAsia="ko-KR"/>
        </w:rPr>
        <w:t xml:space="preserve"> </w:t>
      </w:r>
      <w:r w:rsidRPr="00FD2568">
        <w:rPr>
          <w:rFonts w:ascii="Verdana" w:hAnsi="Verdana" w:hint="eastAsia"/>
          <w:sz w:val="20"/>
          <w:szCs w:val="20"/>
          <w:lang w:eastAsia="ko-KR"/>
        </w:rPr>
        <w:t>정의하고</w:t>
      </w:r>
      <w:r w:rsidRPr="00FD2568">
        <w:rPr>
          <w:rFonts w:ascii="Verdana" w:hAnsi="Verdana" w:hint="eastAsia"/>
          <w:sz w:val="20"/>
          <w:szCs w:val="20"/>
          <w:lang w:eastAsia="ko-KR"/>
        </w:rPr>
        <w:t xml:space="preserve"> </w:t>
      </w:r>
      <w:r w:rsidRPr="00FD2568">
        <w:rPr>
          <w:rFonts w:ascii="Verdana" w:hAnsi="Verdana" w:hint="eastAsia"/>
          <w:sz w:val="20"/>
          <w:szCs w:val="20"/>
          <w:lang w:eastAsia="ko-KR"/>
        </w:rPr>
        <w:t>있다</w:t>
      </w:r>
      <w:r w:rsidRPr="00FD2568">
        <w:rPr>
          <w:rFonts w:ascii="Verdana" w:hAnsi="Verdana" w:hint="eastAsia"/>
          <w:sz w:val="20"/>
          <w:szCs w:val="20"/>
          <w:lang w:eastAsia="ko-KR"/>
        </w:rPr>
        <w:t>.</w:t>
      </w:r>
    </w:p>
  </w:footnote>
  <w:footnote w:id="30">
    <w:p w14:paraId="3CE0FCEB"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See</w:t>
      </w:r>
      <w:r w:rsidRPr="008474DF">
        <w:rPr>
          <w:rFonts w:ascii="Verdana" w:hAnsi="Verdana"/>
          <w:sz w:val="20"/>
          <w:szCs w:val="20"/>
        </w:rPr>
        <w:t xml:space="preserve"> Mih</w:t>
      </w:r>
      <w:r w:rsidRPr="008474DF">
        <w:rPr>
          <w:rStyle w:val="crsArnoPro"/>
          <w:rFonts w:ascii="Verdana" w:hAnsi="Verdana"/>
          <w:sz w:val="20"/>
          <w:szCs w:val="20"/>
        </w:rPr>
        <w:t>á</w:t>
      </w:r>
      <w:r w:rsidRPr="008474DF">
        <w:rPr>
          <w:rFonts w:ascii="Verdana" w:hAnsi="Verdana"/>
          <w:sz w:val="20"/>
          <w:szCs w:val="20"/>
        </w:rPr>
        <w:t xml:space="preserve">ly J. Ficsor, </w:t>
      </w:r>
      <w:r w:rsidRPr="008474DF">
        <w:rPr>
          <w:rStyle w:val="italic"/>
          <w:rFonts w:ascii="Verdana" w:hAnsi="Verdana"/>
          <w:iCs/>
          <w:sz w:val="20"/>
          <w:szCs w:val="20"/>
          <w:lang w:eastAsia="en-US"/>
        </w:rPr>
        <w:t>Commentary to the Marrakesh Treaty on Accessible Format Copies for the Visually Impaired</w:t>
      </w:r>
      <w:r w:rsidRPr="008474DF">
        <w:rPr>
          <w:rFonts w:ascii="Verdana" w:hAnsi="Verdana"/>
          <w:sz w:val="20"/>
          <w:szCs w:val="20"/>
        </w:rPr>
        <w:t xml:space="preserve"> at 15, ¶ 6 (2013).</w:t>
      </w:r>
    </w:p>
  </w:footnote>
  <w:footnote w:id="31">
    <w:p w14:paraId="1E538529" w14:textId="77777777" w:rsidR="00B63369" w:rsidRPr="008474DF" w:rsidRDefault="00B63369" w:rsidP="004E1311">
      <w:pPr>
        <w:pStyle w:val="Footnote"/>
        <w:rPr>
          <w:rFonts w:ascii="Verdana" w:hAnsi="Verdana"/>
          <w:sz w:val="20"/>
          <w:szCs w:val="20"/>
          <w:lang w:eastAsia="ko-KR"/>
        </w:rPr>
      </w:pPr>
      <w:r w:rsidRPr="008474DF">
        <w:rPr>
          <w:rStyle w:val="FootnoteReference"/>
          <w:rFonts w:ascii="Verdana" w:hAnsi="Verdana"/>
          <w:sz w:val="20"/>
          <w:szCs w:val="20"/>
        </w:rPr>
        <w:footnoteRef/>
      </w:r>
      <w:r w:rsidRPr="008474DF">
        <w:rPr>
          <w:rFonts w:ascii="Verdana" w:hAnsi="Verdana"/>
          <w:sz w:val="20"/>
          <w:szCs w:val="20"/>
          <w:lang w:eastAsia="ko-KR"/>
        </w:rPr>
        <w:t xml:space="preserve"> </w:t>
      </w:r>
      <w:r>
        <w:rPr>
          <w:rFonts w:ascii="Verdana" w:hAnsi="Verdana" w:hint="eastAsia"/>
          <w:sz w:val="20"/>
          <w:szCs w:val="20"/>
          <w:lang w:eastAsia="ko-KR"/>
        </w:rPr>
        <w:t>제</w:t>
      </w:r>
      <w:r>
        <w:rPr>
          <w:rFonts w:ascii="Verdana" w:hAnsi="Verdana" w:hint="eastAsia"/>
          <w:sz w:val="20"/>
          <w:szCs w:val="20"/>
          <w:lang w:eastAsia="ko-KR"/>
        </w:rPr>
        <w:t>9</w:t>
      </w:r>
      <w:r>
        <w:rPr>
          <w:rFonts w:ascii="Verdana" w:hAnsi="Verdana" w:hint="eastAsia"/>
          <w:sz w:val="20"/>
          <w:szCs w:val="20"/>
          <w:lang w:eastAsia="ko-KR"/>
        </w:rPr>
        <w:t>조에</w:t>
      </w:r>
      <w:r>
        <w:rPr>
          <w:rFonts w:ascii="Verdana" w:hAnsi="Verdana" w:hint="eastAsia"/>
          <w:sz w:val="20"/>
          <w:szCs w:val="20"/>
          <w:lang w:eastAsia="ko-KR"/>
        </w:rPr>
        <w:t xml:space="preserve"> </w:t>
      </w:r>
      <w:r>
        <w:rPr>
          <w:rFonts w:ascii="Verdana" w:hAnsi="Verdana" w:hint="eastAsia"/>
          <w:sz w:val="20"/>
          <w:szCs w:val="20"/>
          <w:lang w:eastAsia="ko-KR"/>
        </w:rPr>
        <w:t>관한</w:t>
      </w:r>
      <w:r>
        <w:rPr>
          <w:rFonts w:ascii="Verdana" w:hAnsi="Verdana" w:hint="eastAsia"/>
          <w:sz w:val="20"/>
          <w:szCs w:val="20"/>
          <w:lang w:eastAsia="ko-KR"/>
        </w:rPr>
        <w:t xml:space="preserve"> </w:t>
      </w:r>
      <w:r>
        <w:rPr>
          <w:rFonts w:ascii="Verdana" w:hAnsi="Verdana" w:hint="eastAsia"/>
          <w:sz w:val="20"/>
          <w:szCs w:val="20"/>
          <w:lang w:eastAsia="ko-KR"/>
        </w:rPr>
        <w:t>합의된</w:t>
      </w:r>
      <w:r>
        <w:rPr>
          <w:rFonts w:ascii="Verdana" w:hAnsi="Verdana" w:hint="eastAsia"/>
          <w:sz w:val="20"/>
          <w:szCs w:val="20"/>
          <w:lang w:eastAsia="ko-KR"/>
        </w:rPr>
        <w:t xml:space="preserve"> </w:t>
      </w:r>
      <w:r>
        <w:rPr>
          <w:rFonts w:ascii="Verdana" w:hAnsi="Verdana" w:hint="eastAsia"/>
          <w:sz w:val="20"/>
          <w:szCs w:val="20"/>
          <w:lang w:eastAsia="ko-KR"/>
        </w:rPr>
        <w:t>서술문은</w:t>
      </w:r>
      <w:r>
        <w:rPr>
          <w:rFonts w:ascii="Verdana" w:hAnsi="Verdana" w:hint="eastAsia"/>
          <w:sz w:val="20"/>
          <w:szCs w:val="20"/>
          <w:lang w:eastAsia="ko-KR"/>
        </w:rPr>
        <w:t xml:space="preserve"> </w:t>
      </w:r>
      <w:r w:rsidRPr="008474DF">
        <w:rPr>
          <w:rFonts w:ascii="Verdana" w:hAnsi="Verdana"/>
          <w:sz w:val="20"/>
          <w:szCs w:val="20"/>
          <w:lang w:eastAsia="ko-KR"/>
        </w:rPr>
        <w:t>“</w:t>
      </w:r>
      <w:r>
        <w:rPr>
          <w:rFonts w:ascii="Verdana" w:hAnsi="Verdana" w:hint="eastAsia"/>
          <w:sz w:val="20"/>
          <w:szCs w:val="20"/>
          <w:lang w:eastAsia="ko-KR"/>
        </w:rPr>
        <w:t>제</w:t>
      </w:r>
      <w:r>
        <w:rPr>
          <w:rFonts w:ascii="Verdana" w:hAnsi="Verdana" w:hint="eastAsia"/>
          <w:sz w:val="20"/>
          <w:szCs w:val="20"/>
          <w:lang w:eastAsia="ko-KR"/>
        </w:rPr>
        <w:t>9</w:t>
      </w:r>
      <w:r>
        <w:rPr>
          <w:rFonts w:ascii="Verdana" w:hAnsi="Verdana" w:hint="eastAsia"/>
          <w:sz w:val="20"/>
          <w:szCs w:val="20"/>
          <w:lang w:eastAsia="ko-KR"/>
        </w:rPr>
        <w:t>조는</w:t>
      </w:r>
      <w:r>
        <w:rPr>
          <w:rFonts w:ascii="Verdana" w:hAnsi="Verdana" w:hint="eastAsia"/>
          <w:sz w:val="20"/>
          <w:szCs w:val="20"/>
          <w:lang w:eastAsia="ko-KR"/>
        </w:rPr>
        <w:t xml:space="preserve"> </w:t>
      </w:r>
      <w:r>
        <w:rPr>
          <w:rFonts w:ascii="Verdana" w:hAnsi="Verdana" w:hint="eastAsia"/>
          <w:sz w:val="20"/>
          <w:szCs w:val="20"/>
          <w:lang w:eastAsia="ko-KR"/>
        </w:rPr>
        <w:t>권한</w:t>
      </w:r>
      <w:r>
        <w:rPr>
          <w:rFonts w:ascii="Verdana" w:hAnsi="Verdana" w:hint="eastAsia"/>
          <w:sz w:val="20"/>
          <w:szCs w:val="20"/>
          <w:lang w:eastAsia="ko-KR"/>
        </w:rPr>
        <w:t xml:space="preserve"> </w:t>
      </w:r>
      <w:r>
        <w:rPr>
          <w:rFonts w:ascii="Verdana" w:hAnsi="Verdana" w:hint="eastAsia"/>
          <w:sz w:val="20"/>
          <w:szCs w:val="20"/>
          <w:lang w:eastAsia="ko-KR"/>
        </w:rPr>
        <w:t>있는</w:t>
      </w:r>
      <w:r>
        <w:rPr>
          <w:rFonts w:ascii="Verdana" w:hAnsi="Verdana" w:hint="eastAsia"/>
          <w:sz w:val="20"/>
          <w:szCs w:val="20"/>
          <w:lang w:eastAsia="ko-KR"/>
        </w:rPr>
        <w:t xml:space="preserve"> </w:t>
      </w:r>
      <w:r>
        <w:rPr>
          <w:rFonts w:ascii="Verdana" w:hAnsi="Verdana" w:hint="eastAsia"/>
          <w:sz w:val="20"/>
          <w:szCs w:val="20"/>
          <w:lang w:eastAsia="ko-KR"/>
        </w:rPr>
        <w:t>기관의</w:t>
      </w:r>
      <w:r>
        <w:rPr>
          <w:rFonts w:ascii="Verdana" w:hAnsi="Verdana" w:hint="eastAsia"/>
          <w:sz w:val="20"/>
          <w:szCs w:val="20"/>
          <w:lang w:eastAsia="ko-KR"/>
        </w:rPr>
        <w:t xml:space="preserve"> </w:t>
      </w:r>
      <w:r>
        <w:rPr>
          <w:rFonts w:ascii="Verdana" w:hAnsi="Verdana" w:hint="eastAsia"/>
          <w:sz w:val="20"/>
          <w:szCs w:val="20"/>
          <w:lang w:eastAsia="ko-KR"/>
        </w:rPr>
        <w:t>의무적</w:t>
      </w:r>
      <w:r>
        <w:rPr>
          <w:rFonts w:ascii="Verdana" w:hAnsi="Verdana" w:hint="eastAsia"/>
          <w:sz w:val="20"/>
          <w:szCs w:val="20"/>
          <w:lang w:eastAsia="ko-KR"/>
        </w:rPr>
        <w:t xml:space="preserve"> </w:t>
      </w:r>
      <w:r>
        <w:rPr>
          <w:rFonts w:ascii="Verdana" w:hAnsi="Verdana" w:hint="eastAsia"/>
          <w:sz w:val="20"/>
          <w:szCs w:val="20"/>
          <w:lang w:eastAsia="ko-KR"/>
        </w:rPr>
        <w:t>등록을</w:t>
      </w:r>
      <w:r>
        <w:rPr>
          <w:rFonts w:ascii="Verdana" w:hAnsi="Verdana" w:hint="eastAsia"/>
          <w:sz w:val="20"/>
          <w:szCs w:val="20"/>
          <w:lang w:eastAsia="ko-KR"/>
        </w:rPr>
        <w:t xml:space="preserve"> </w:t>
      </w:r>
      <w:r>
        <w:rPr>
          <w:rFonts w:ascii="Verdana" w:hAnsi="Verdana" w:hint="eastAsia"/>
          <w:sz w:val="20"/>
          <w:szCs w:val="20"/>
          <w:lang w:eastAsia="ko-KR"/>
        </w:rPr>
        <w:t>암시하는</w:t>
      </w:r>
      <w:r>
        <w:rPr>
          <w:rFonts w:ascii="Verdana" w:hAnsi="Verdana" w:hint="eastAsia"/>
          <w:sz w:val="20"/>
          <w:szCs w:val="20"/>
          <w:lang w:eastAsia="ko-KR"/>
        </w:rPr>
        <w:t xml:space="preserve"> </w:t>
      </w:r>
      <w:r>
        <w:rPr>
          <w:rFonts w:ascii="Verdana" w:hAnsi="Verdana" w:hint="eastAsia"/>
          <w:sz w:val="20"/>
          <w:szCs w:val="20"/>
          <w:lang w:eastAsia="ko-KR"/>
        </w:rPr>
        <w:t>것도</w:t>
      </w:r>
      <w:r>
        <w:rPr>
          <w:rFonts w:ascii="Verdana" w:hAnsi="Verdana" w:hint="eastAsia"/>
          <w:sz w:val="20"/>
          <w:szCs w:val="20"/>
          <w:lang w:eastAsia="ko-KR"/>
        </w:rPr>
        <w:t>,</w:t>
      </w:r>
      <w:r>
        <w:rPr>
          <w:rFonts w:ascii="Verdana" w:hAnsi="Verdana"/>
          <w:sz w:val="20"/>
          <w:szCs w:val="20"/>
          <w:lang w:eastAsia="ko-KR"/>
        </w:rPr>
        <w:t xml:space="preserve"> </w:t>
      </w:r>
      <w:r>
        <w:rPr>
          <w:rFonts w:ascii="Verdana" w:hAnsi="Verdana" w:hint="eastAsia"/>
          <w:sz w:val="20"/>
          <w:szCs w:val="20"/>
          <w:lang w:eastAsia="ko-KR"/>
        </w:rPr>
        <w:t>조약하에서</w:t>
      </w:r>
      <w:r>
        <w:rPr>
          <w:rFonts w:ascii="Verdana" w:hAnsi="Verdana" w:hint="eastAsia"/>
          <w:sz w:val="20"/>
          <w:szCs w:val="20"/>
          <w:lang w:eastAsia="ko-KR"/>
        </w:rPr>
        <w:t xml:space="preserve"> </w:t>
      </w:r>
      <w:r>
        <w:rPr>
          <w:rFonts w:ascii="Verdana" w:hAnsi="Verdana" w:hint="eastAsia"/>
          <w:sz w:val="20"/>
          <w:szCs w:val="20"/>
          <w:lang w:eastAsia="ko-KR"/>
        </w:rPr>
        <w:t>승인된</w:t>
      </w:r>
      <w:r>
        <w:rPr>
          <w:rFonts w:ascii="Verdana" w:hAnsi="Verdana" w:hint="eastAsia"/>
          <w:sz w:val="20"/>
          <w:szCs w:val="20"/>
          <w:lang w:eastAsia="ko-KR"/>
        </w:rPr>
        <w:t xml:space="preserve"> </w:t>
      </w:r>
      <w:r>
        <w:rPr>
          <w:rFonts w:ascii="Verdana" w:hAnsi="Verdana" w:hint="eastAsia"/>
          <w:sz w:val="20"/>
          <w:szCs w:val="20"/>
          <w:lang w:eastAsia="ko-KR"/>
        </w:rPr>
        <w:t>활동에</w:t>
      </w:r>
      <w:r>
        <w:rPr>
          <w:rFonts w:ascii="Verdana" w:hAnsi="Verdana" w:hint="eastAsia"/>
          <w:sz w:val="20"/>
          <w:szCs w:val="20"/>
          <w:lang w:eastAsia="ko-KR"/>
        </w:rPr>
        <w:t xml:space="preserve"> </w:t>
      </w:r>
      <w:r>
        <w:rPr>
          <w:rFonts w:ascii="Verdana" w:hAnsi="Verdana" w:hint="eastAsia"/>
          <w:sz w:val="20"/>
          <w:szCs w:val="20"/>
          <w:lang w:eastAsia="ko-KR"/>
        </w:rPr>
        <w:t>관여하기</w:t>
      </w:r>
      <w:r>
        <w:rPr>
          <w:rFonts w:ascii="Verdana" w:hAnsi="Verdana" w:hint="eastAsia"/>
          <w:sz w:val="20"/>
          <w:szCs w:val="20"/>
          <w:lang w:eastAsia="ko-KR"/>
        </w:rPr>
        <w:t xml:space="preserve"> </w:t>
      </w:r>
      <w:r>
        <w:rPr>
          <w:rFonts w:ascii="Verdana" w:hAnsi="Verdana" w:hint="eastAsia"/>
          <w:sz w:val="20"/>
          <w:szCs w:val="20"/>
          <w:lang w:eastAsia="ko-KR"/>
        </w:rPr>
        <w:t>위한</w:t>
      </w:r>
      <w:r>
        <w:rPr>
          <w:rFonts w:ascii="Verdana" w:hAnsi="Verdana" w:hint="eastAsia"/>
          <w:sz w:val="20"/>
          <w:szCs w:val="20"/>
          <w:lang w:eastAsia="ko-KR"/>
        </w:rPr>
        <w:t xml:space="preserve"> </w:t>
      </w:r>
      <w:r>
        <w:rPr>
          <w:rFonts w:ascii="Verdana" w:hAnsi="Verdana" w:hint="eastAsia"/>
          <w:sz w:val="20"/>
          <w:szCs w:val="20"/>
          <w:lang w:eastAsia="ko-KR"/>
        </w:rPr>
        <w:t>전제조건이</w:t>
      </w:r>
      <w:r>
        <w:rPr>
          <w:rFonts w:ascii="Verdana" w:hAnsi="Verdana" w:hint="eastAsia"/>
          <w:sz w:val="20"/>
          <w:szCs w:val="20"/>
          <w:lang w:eastAsia="ko-KR"/>
        </w:rPr>
        <w:t xml:space="preserve"> </w:t>
      </w:r>
      <w:r>
        <w:rPr>
          <w:rFonts w:ascii="Verdana" w:hAnsi="Verdana" w:hint="eastAsia"/>
          <w:sz w:val="20"/>
          <w:szCs w:val="20"/>
          <w:lang w:eastAsia="ko-KR"/>
        </w:rPr>
        <w:t>되는</w:t>
      </w:r>
      <w:r>
        <w:rPr>
          <w:rFonts w:ascii="Verdana" w:hAnsi="Verdana" w:hint="eastAsia"/>
          <w:sz w:val="20"/>
          <w:szCs w:val="20"/>
          <w:lang w:eastAsia="ko-KR"/>
        </w:rPr>
        <w:t xml:space="preserve"> </w:t>
      </w:r>
      <w:r>
        <w:rPr>
          <w:rFonts w:ascii="Verdana" w:hAnsi="Verdana" w:hint="eastAsia"/>
          <w:sz w:val="20"/>
          <w:szCs w:val="20"/>
          <w:lang w:eastAsia="ko-KR"/>
        </w:rPr>
        <w:t>것도</w:t>
      </w:r>
      <w:r>
        <w:rPr>
          <w:rFonts w:ascii="Verdana" w:hAnsi="Verdana" w:hint="eastAsia"/>
          <w:sz w:val="20"/>
          <w:szCs w:val="20"/>
          <w:lang w:eastAsia="ko-KR"/>
        </w:rPr>
        <w:t xml:space="preserve"> </w:t>
      </w:r>
      <w:r>
        <w:rPr>
          <w:rFonts w:ascii="Verdana" w:hAnsi="Verdana" w:hint="eastAsia"/>
          <w:sz w:val="20"/>
          <w:szCs w:val="20"/>
          <w:lang w:eastAsia="ko-KR"/>
        </w:rPr>
        <w:t>아니라고</w:t>
      </w:r>
      <w:r>
        <w:rPr>
          <w:rFonts w:ascii="Verdana" w:hAnsi="Verdana" w:hint="eastAsia"/>
          <w:sz w:val="20"/>
          <w:szCs w:val="20"/>
          <w:lang w:eastAsia="ko-KR"/>
        </w:rPr>
        <w:t xml:space="preserve"> </w:t>
      </w:r>
      <w:r>
        <w:rPr>
          <w:rFonts w:ascii="Verdana" w:hAnsi="Verdana" w:hint="eastAsia"/>
          <w:sz w:val="20"/>
          <w:szCs w:val="20"/>
          <w:lang w:eastAsia="ko-KR"/>
        </w:rPr>
        <w:t>이해되지만</w:t>
      </w:r>
      <w:r>
        <w:rPr>
          <w:rFonts w:ascii="Verdana" w:hAnsi="Verdana" w:hint="eastAsia"/>
          <w:sz w:val="20"/>
          <w:szCs w:val="20"/>
          <w:lang w:eastAsia="ko-KR"/>
        </w:rPr>
        <w:t>,</w:t>
      </w:r>
      <w:r>
        <w:rPr>
          <w:rFonts w:ascii="Verdana" w:hAnsi="Verdana"/>
          <w:sz w:val="20"/>
          <w:szCs w:val="20"/>
          <w:lang w:eastAsia="ko-KR"/>
        </w:rPr>
        <w:t xml:space="preserve"> </w:t>
      </w:r>
      <w:r>
        <w:rPr>
          <w:rFonts w:ascii="Verdana" w:hAnsi="Verdana" w:hint="eastAsia"/>
          <w:sz w:val="20"/>
          <w:szCs w:val="20"/>
          <w:lang w:eastAsia="ko-KR"/>
        </w:rPr>
        <w:t>동조는</w:t>
      </w:r>
      <w:r>
        <w:rPr>
          <w:rFonts w:ascii="Verdana" w:hAnsi="Verdana" w:hint="eastAsia"/>
          <w:sz w:val="20"/>
          <w:szCs w:val="20"/>
          <w:lang w:eastAsia="ko-KR"/>
        </w:rPr>
        <w:t xml:space="preserve"> </w:t>
      </w:r>
      <w:r>
        <w:rPr>
          <w:rFonts w:ascii="Verdana" w:hAnsi="Verdana" w:hint="eastAsia"/>
          <w:sz w:val="20"/>
          <w:szCs w:val="20"/>
          <w:lang w:eastAsia="ko-KR"/>
        </w:rPr>
        <w:t>접근가능한</w:t>
      </w:r>
      <w:r>
        <w:rPr>
          <w:rFonts w:ascii="Verdana" w:hAnsi="Verdana" w:hint="eastAsia"/>
          <w:sz w:val="20"/>
          <w:szCs w:val="20"/>
          <w:lang w:eastAsia="ko-KR"/>
        </w:rPr>
        <w:t xml:space="preserve"> </w:t>
      </w:r>
      <w:r>
        <w:rPr>
          <w:rFonts w:ascii="Verdana" w:hAnsi="Verdana" w:hint="eastAsia"/>
          <w:sz w:val="20"/>
          <w:szCs w:val="20"/>
          <w:lang w:eastAsia="ko-KR"/>
        </w:rPr>
        <w:t>포맷의</w:t>
      </w:r>
      <w:r>
        <w:rPr>
          <w:rFonts w:ascii="Verdana" w:hAnsi="Verdana" w:hint="eastAsia"/>
          <w:sz w:val="20"/>
          <w:szCs w:val="20"/>
          <w:lang w:eastAsia="ko-KR"/>
        </w:rPr>
        <w:t xml:space="preserve"> </w:t>
      </w:r>
      <w:r>
        <w:rPr>
          <w:rFonts w:ascii="Verdana" w:hAnsi="Verdana" w:hint="eastAsia"/>
          <w:sz w:val="20"/>
          <w:szCs w:val="20"/>
          <w:lang w:eastAsia="ko-KR"/>
        </w:rPr>
        <w:t>사본을</w:t>
      </w:r>
      <w:r>
        <w:rPr>
          <w:rFonts w:ascii="Verdana" w:hAnsi="Verdana" w:hint="eastAsia"/>
          <w:sz w:val="20"/>
          <w:szCs w:val="20"/>
          <w:lang w:eastAsia="ko-KR"/>
        </w:rPr>
        <w:t xml:space="preserve"> </w:t>
      </w:r>
      <w:r>
        <w:rPr>
          <w:rFonts w:ascii="Verdana" w:hAnsi="Verdana" w:hint="eastAsia"/>
          <w:sz w:val="20"/>
          <w:szCs w:val="20"/>
          <w:lang w:eastAsia="ko-KR"/>
        </w:rPr>
        <w:t>국경을</w:t>
      </w:r>
      <w:r>
        <w:rPr>
          <w:rFonts w:ascii="Verdana" w:hAnsi="Verdana" w:hint="eastAsia"/>
          <w:sz w:val="20"/>
          <w:szCs w:val="20"/>
          <w:lang w:eastAsia="ko-KR"/>
        </w:rPr>
        <w:t xml:space="preserve"> </w:t>
      </w:r>
      <w:r>
        <w:rPr>
          <w:rFonts w:ascii="Verdana" w:hAnsi="Verdana" w:hint="eastAsia"/>
          <w:sz w:val="20"/>
          <w:szCs w:val="20"/>
          <w:lang w:eastAsia="ko-KR"/>
        </w:rPr>
        <w:t>통해</w:t>
      </w:r>
      <w:r>
        <w:rPr>
          <w:rFonts w:ascii="Verdana" w:hAnsi="Verdana" w:hint="eastAsia"/>
          <w:sz w:val="20"/>
          <w:szCs w:val="20"/>
          <w:lang w:eastAsia="ko-KR"/>
        </w:rPr>
        <w:t xml:space="preserve"> </w:t>
      </w:r>
      <w:r>
        <w:rPr>
          <w:rFonts w:ascii="Verdana" w:hAnsi="Verdana" w:hint="eastAsia"/>
          <w:sz w:val="20"/>
          <w:szCs w:val="20"/>
          <w:lang w:eastAsia="ko-KR"/>
        </w:rPr>
        <w:t>교환하는</w:t>
      </w:r>
      <w:r>
        <w:rPr>
          <w:rFonts w:ascii="Verdana" w:hAnsi="Verdana" w:hint="eastAsia"/>
          <w:sz w:val="20"/>
          <w:szCs w:val="20"/>
          <w:lang w:eastAsia="ko-KR"/>
        </w:rPr>
        <w:t xml:space="preserve"> </w:t>
      </w:r>
      <w:r>
        <w:rPr>
          <w:rFonts w:ascii="Verdana" w:hAnsi="Verdana" w:hint="eastAsia"/>
          <w:sz w:val="20"/>
          <w:szCs w:val="20"/>
          <w:lang w:eastAsia="ko-KR"/>
        </w:rPr>
        <w:t>것을</w:t>
      </w:r>
      <w:r>
        <w:rPr>
          <w:rFonts w:ascii="Verdana" w:hAnsi="Verdana" w:hint="eastAsia"/>
          <w:sz w:val="20"/>
          <w:szCs w:val="20"/>
          <w:lang w:eastAsia="ko-KR"/>
        </w:rPr>
        <w:t xml:space="preserve"> </w:t>
      </w:r>
      <w:r>
        <w:rPr>
          <w:rFonts w:ascii="Verdana" w:hAnsi="Verdana" w:hint="eastAsia"/>
          <w:sz w:val="20"/>
          <w:szCs w:val="20"/>
          <w:lang w:eastAsia="ko-KR"/>
        </w:rPr>
        <w:t>촉진하기</w:t>
      </w:r>
      <w:r>
        <w:rPr>
          <w:rFonts w:ascii="Verdana" w:hAnsi="Verdana" w:hint="eastAsia"/>
          <w:sz w:val="20"/>
          <w:szCs w:val="20"/>
          <w:lang w:eastAsia="ko-KR"/>
        </w:rPr>
        <w:t xml:space="preserve"> </w:t>
      </w:r>
      <w:r>
        <w:rPr>
          <w:rFonts w:ascii="Verdana" w:hAnsi="Verdana" w:hint="eastAsia"/>
          <w:sz w:val="20"/>
          <w:szCs w:val="20"/>
          <w:lang w:eastAsia="ko-KR"/>
        </w:rPr>
        <w:t>위한</w:t>
      </w:r>
      <w:r>
        <w:rPr>
          <w:rFonts w:ascii="Verdana" w:hAnsi="Verdana" w:hint="eastAsia"/>
          <w:sz w:val="20"/>
          <w:szCs w:val="20"/>
          <w:lang w:eastAsia="ko-KR"/>
        </w:rPr>
        <w:t xml:space="preserve"> </w:t>
      </w:r>
      <w:r>
        <w:rPr>
          <w:rFonts w:ascii="Verdana" w:hAnsi="Verdana" w:hint="eastAsia"/>
          <w:sz w:val="20"/>
          <w:szCs w:val="20"/>
          <w:lang w:eastAsia="ko-KR"/>
        </w:rPr>
        <w:t>정보교환의</w:t>
      </w:r>
      <w:r>
        <w:rPr>
          <w:rFonts w:ascii="Verdana" w:hAnsi="Verdana" w:hint="eastAsia"/>
          <w:sz w:val="20"/>
          <w:szCs w:val="20"/>
          <w:lang w:eastAsia="ko-KR"/>
        </w:rPr>
        <w:t xml:space="preserve"> </w:t>
      </w:r>
      <w:r>
        <w:rPr>
          <w:rFonts w:ascii="Verdana" w:hAnsi="Verdana" w:hint="eastAsia"/>
          <w:sz w:val="20"/>
          <w:szCs w:val="20"/>
          <w:lang w:eastAsia="ko-KR"/>
        </w:rPr>
        <w:t>가능성에</w:t>
      </w:r>
      <w:r>
        <w:rPr>
          <w:rFonts w:ascii="Verdana" w:hAnsi="Verdana" w:hint="eastAsia"/>
          <w:sz w:val="20"/>
          <w:szCs w:val="20"/>
          <w:lang w:eastAsia="ko-KR"/>
        </w:rPr>
        <w:t xml:space="preserve"> </w:t>
      </w:r>
      <w:r>
        <w:rPr>
          <w:rFonts w:ascii="Verdana" w:hAnsi="Verdana" w:hint="eastAsia"/>
          <w:sz w:val="20"/>
          <w:szCs w:val="20"/>
          <w:lang w:eastAsia="ko-KR"/>
        </w:rPr>
        <w:t>대해</w:t>
      </w:r>
      <w:r>
        <w:rPr>
          <w:rFonts w:ascii="Verdana" w:hAnsi="Verdana" w:hint="eastAsia"/>
          <w:sz w:val="20"/>
          <w:szCs w:val="20"/>
          <w:lang w:eastAsia="ko-KR"/>
        </w:rPr>
        <w:t xml:space="preserve"> </w:t>
      </w:r>
      <w:r>
        <w:rPr>
          <w:rFonts w:ascii="Verdana" w:hAnsi="Verdana" w:hint="eastAsia"/>
          <w:sz w:val="20"/>
          <w:szCs w:val="20"/>
          <w:lang w:eastAsia="ko-KR"/>
        </w:rPr>
        <w:t>정하는</w:t>
      </w:r>
      <w:r>
        <w:rPr>
          <w:rFonts w:ascii="Verdana" w:hAnsi="Verdana" w:hint="eastAsia"/>
          <w:sz w:val="20"/>
          <w:szCs w:val="20"/>
          <w:lang w:eastAsia="ko-KR"/>
        </w:rPr>
        <w:t xml:space="preserve"> </w:t>
      </w:r>
      <w:r>
        <w:rPr>
          <w:rFonts w:ascii="Verdana" w:hAnsi="Verdana" w:hint="eastAsia"/>
          <w:sz w:val="20"/>
          <w:szCs w:val="20"/>
          <w:lang w:eastAsia="ko-KR"/>
        </w:rPr>
        <w:t>것으로</w:t>
      </w:r>
      <w:r>
        <w:rPr>
          <w:rFonts w:ascii="Verdana" w:hAnsi="Verdana" w:hint="eastAsia"/>
          <w:sz w:val="20"/>
          <w:szCs w:val="20"/>
          <w:lang w:eastAsia="ko-KR"/>
        </w:rPr>
        <w:t xml:space="preserve"> </w:t>
      </w:r>
      <w:r>
        <w:rPr>
          <w:rFonts w:ascii="Verdana" w:hAnsi="Verdana" w:hint="eastAsia"/>
          <w:sz w:val="20"/>
          <w:szCs w:val="20"/>
          <w:lang w:eastAsia="ko-KR"/>
        </w:rPr>
        <w:t>이해된다</w:t>
      </w:r>
      <w:r>
        <w:rPr>
          <w:rFonts w:ascii="Verdana" w:hAnsi="Verdana"/>
          <w:sz w:val="20"/>
          <w:szCs w:val="20"/>
          <w:lang w:eastAsia="ko-KR"/>
        </w:rPr>
        <w:t>”</w:t>
      </w:r>
      <w:r>
        <w:rPr>
          <w:rFonts w:ascii="Verdana" w:hAnsi="Verdana" w:hint="eastAsia"/>
          <w:sz w:val="20"/>
          <w:szCs w:val="20"/>
          <w:lang w:eastAsia="ko-KR"/>
        </w:rPr>
        <w:t>고</w:t>
      </w:r>
      <w:r>
        <w:rPr>
          <w:rFonts w:ascii="Verdana" w:hAnsi="Verdana" w:hint="eastAsia"/>
          <w:sz w:val="20"/>
          <w:szCs w:val="20"/>
          <w:lang w:eastAsia="ko-KR"/>
        </w:rPr>
        <w:t xml:space="preserve"> </w:t>
      </w:r>
      <w:r>
        <w:rPr>
          <w:rFonts w:ascii="Verdana" w:hAnsi="Verdana" w:hint="eastAsia"/>
          <w:sz w:val="20"/>
          <w:szCs w:val="20"/>
          <w:lang w:eastAsia="ko-KR"/>
        </w:rPr>
        <w:t>정하고</w:t>
      </w:r>
      <w:r>
        <w:rPr>
          <w:rFonts w:ascii="Verdana" w:hAnsi="Verdana" w:hint="eastAsia"/>
          <w:sz w:val="20"/>
          <w:szCs w:val="20"/>
          <w:lang w:eastAsia="ko-KR"/>
        </w:rPr>
        <w:t xml:space="preserve"> </w:t>
      </w:r>
      <w:r>
        <w:rPr>
          <w:rFonts w:ascii="Verdana" w:hAnsi="Verdana" w:hint="eastAsia"/>
          <w:sz w:val="20"/>
          <w:szCs w:val="20"/>
          <w:lang w:eastAsia="ko-KR"/>
        </w:rPr>
        <w:t>있다</w:t>
      </w:r>
      <w:r>
        <w:rPr>
          <w:rFonts w:ascii="Verdana" w:hAnsi="Verdana" w:hint="eastAsia"/>
          <w:sz w:val="20"/>
          <w:szCs w:val="20"/>
          <w:lang w:eastAsia="ko-KR"/>
        </w:rPr>
        <w:t>.</w:t>
      </w:r>
    </w:p>
  </w:footnote>
  <w:footnote w:id="32">
    <w:p w14:paraId="05283BCE"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Authors Guild, Inc. v. HathiTrust</w:t>
      </w:r>
      <w:r w:rsidRPr="008474DF">
        <w:rPr>
          <w:rFonts w:ascii="Verdana" w:hAnsi="Verdana"/>
          <w:sz w:val="20"/>
          <w:szCs w:val="20"/>
        </w:rPr>
        <w:t xml:space="preserve">, 902 F. Supp. 2d 445, 465 (S.D.N.Y. 2012), </w:t>
      </w:r>
      <w:r w:rsidRPr="008474DF">
        <w:rPr>
          <w:rStyle w:val="italic"/>
          <w:rFonts w:ascii="Verdana" w:hAnsi="Verdana"/>
          <w:iCs/>
          <w:sz w:val="20"/>
          <w:szCs w:val="20"/>
          <w:lang w:eastAsia="en-US"/>
        </w:rPr>
        <w:t>aff’d in part and vacated in part on other grounds</w:t>
      </w:r>
      <w:r w:rsidRPr="008474DF">
        <w:rPr>
          <w:rFonts w:ascii="Verdana" w:hAnsi="Verdana"/>
          <w:sz w:val="20"/>
          <w:szCs w:val="20"/>
        </w:rPr>
        <w:t>, 755 F.3d 87 (2d Cir. 2014).</w:t>
      </w:r>
    </w:p>
  </w:footnote>
  <w:footnote w:id="33">
    <w:p w14:paraId="738B135E" w14:textId="77777777" w:rsidR="00B63369" w:rsidRPr="008474DF" w:rsidRDefault="00B63369" w:rsidP="004E1311">
      <w:pPr>
        <w:pStyle w:val="Footnote"/>
        <w:rPr>
          <w:rFonts w:ascii="Verdana" w:hAnsi="Verdana"/>
          <w:sz w:val="20"/>
          <w:szCs w:val="20"/>
          <w:lang w:eastAsia="ko-KR"/>
        </w:rPr>
      </w:pPr>
      <w:r w:rsidRPr="008474DF">
        <w:rPr>
          <w:rStyle w:val="FootnoteReference"/>
          <w:rFonts w:ascii="Verdana" w:hAnsi="Verdana"/>
          <w:sz w:val="20"/>
          <w:szCs w:val="20"/>
        </w:rPr>
        <w:footnoteRef/>
      </w:r>
      <w:r w:rsidRPr="008474DF">
        <w:rPr>
          <w:rFonts w:ascii="Verdana" w:hAnsi="Verdana"/>
          <w:sz w:val="20"/>
          <w:szCs w:val="20"/>
          <w:lang w:eastAsia="ko-KR"/>
        </w:rPr>
        <w:t xml:space="preserve"> </w:t>
      </w:r>
      <w:r w:rsidRPr="006837BB">
        <w:rPr>
          <w:rFonts w:ascii="Verdana" w:hAnsi="Verdana" w:hint="eastAsia"/>
          <w:sz w:val="20"/>
          <w:szCs w:val="20"/>
          <w:lang w:eastAsia="ko-KR"/>
        </w:rPr>
        <w:t>조약</w:t>
      </w:r>
      <w:r w:rsidRPr="006837BB">
        <w:rPr>
          <w:rFonts w:ascii="Verdana" w:hAnsi="Verdana" w:hint="eastAsia"/>
          <w:sz w:val="20"/>
          <w:szCs w:val="20"/>
          <w:lang w:eastAsia="ko-KR"/>
        </w:rPr>
        <w:t xml:space="preserve"> </w:t>
      </w:r>
      <w:r w:rsidRPr="006837BB">
        <w:rPr>
          <w:rFonts w:ascii="Verdana" w:hAnsi="Verdana" w:hint="eastAsia"/>
          <w:sz w:val="20"/>
          <w:szCs w:val="20"/>
          <w:lang w:eastAsia="ko-KR"/>
        </w:rPr>
        <w:t>제</w:t>
      </w:r>
      <w:r w:rsidRPr="006837BB">
        <w:rPr>
          <w:rFonts w:ascii="Verdana" w:hAnsi="Verdana" w:hint="eastAsia"/>
          <w:sz w:val="20"/>
          <w:szCs w:val="20"/>
          <w:lang w:eastAsia="ko-KR"/>
        </w:rPr>
        <w:t>2</w:t>
      </w:r>
      <w:r w:rsidRPr="006837BB">
        <w:rPr>
          <w:rFonts w:ascii="Verdana" w:hAnsi="Verdana" w:hint="eastAsia"/>
          <w:sz w:val="20"/>
          <w:szCs w:val="20"/>
          <w:lang w:eastAsia="ko-KR"/>
        </w:rPr>
        <w:t>조</w:t>
      </w:r>
      <w:r w:rsidRPr="006837BB">
        <w:rPr>
          <w:rFonts w:ascii="Verdana" w:hAnsi="Verdana" w:hint="eastAsia"/>
          <w:sz w:val="20"/>
          <w:szCs w:val="20"/>
          <w:lang w:eastAsia="ko-KR"/>
        </w:rPr>
        <w:t xml:space="preserve"> (c)</w:t>
      </w:r>
      <w:r w:rsidRPr="006837BB">
        <w:rPr>
          <w:rFonts w:ascii="Verdana" w:hAnsi="Verdana" w:hint="eastAsia"/>
          <w:sz w:val="20"/>
          <w:szCs w:val="20"/>
          <w:lang w:eastAsia="ko-KR"/>
        </w:rPr>
        <w:t>에</w:t>
      </w:r>
      <w:r w:rsidRPr="006837BB">
        <w:rPr>
          <w:rFonts w:ascii="Verdana" w:hAnsi="Verdana" w:hint="eastAsia"/>
          <w:sz w:val="20"/>
          <w:szCs w:val="20"/>
          <w:lang w:eastAsia="ko-KR"/>
        </w:rPr>
        <w:t xml:space="preserve"> </w:t>
      </w:r>
      <w:r w:rsidRPr="006837BB">
        <w:rPr>
          <w:rFonts w:ascii="Verdana" w:hAnsi="Verdana" w:hint="eastAsia"/>
          <w:sz w:val="20"/>
          <w:szCs w:val="20"/>
          <w:lang w:eastAsia="ko-KR"/>
        </w:rPr>
        <w:t>관한</w:t>
      </w:r>
      <w:r w:rsidRPr="006837BB">
        <w:rPr>
          <w:rFonts w:ascii="Verdana" w:hAnsi="Verdana" w:hint="eastAsia"/>
          <w:sz w:val="20"/>
          <w:szCs w:val="20"/>
          <w:lang w:eastAsia="ko-KR"/>
        </w:rPr>
        <w:t xml:space="preserve"> </w:t>
      </w:r>
      <w:r w:rsidRPr="006837BB">
        <w:rPr>
          <w:rFonts w:ascii="Verdana" w:hAnsi="Verdana" w:hint="eastAsia"/>
          <w:sz w:val="20"/>
          <w:szCs w:val="20"/>
          <w:lang w:eastAsia="ko-KR"/>
        </w:rPr>
        <w:t>합의</w:t>
      </w:r>
      <w:r>
        <w:rPr>
          <w:rFonts w:ascii="Verdana" w:hAnsi="Verdana" w:hint="eastAsia"/>
          <w:sz w:val="20"/>
          <w:szCs w:val="20"/>
          <w:lang w:eastAsia="ko-KR"/>
        </w:rPr>
        <w:t>된</w:t>
      </w:r>
      <w:r>
        <w:rPr>
          <w:rFonts w:ascii="Verdana" w:hAnsi="Verdana" w:hint="eastAsia"/>
          <w:sz w:val="20"/>
          <w:szCs w:val="20"/>
          <w:lang w:eastAsia="ko-KR"/>
        </w:rPr>
        <w:t xml:space="preserve"> </w:t>
      </w:r>
      <w:r>
        <w:rPr>
          <w:rFonts w:ascii="Verdana" w:hAnsi="Verdana" w:hint="eastAsia"/>
          <w:sz w:val="20"/>
          <w:szCs w:val="20"/>
          <w:lang w:eastAsia="ko-KR"/>
        </w:rPr>
        <w:t>서술문</w:t>
      </w:r>
      <w:r w:rsidRPr="006837BB">
        <w:rPr>
          <w:rFonts w:ascii="Verdana" w:hAnsi="Verdana" w:hint="eastAsia"/>
          <w:sz w:val="20"/>
          <w:szCs w:val="20"/>
          <w:lang w:eastAsia="ko-KR"/>
        </w:rPr>
        <w:t>은</w:t>
      </w:r>
      <w:r w:rsidRPr="006837BB">
        <w:rPr>
          <w:rFonts w:ascii="Verdana" w:hAnsi="Verdana" w:hint="eastAsia"/>
          <w:sz w:val="20"/>
          <w:szCs w:val="20"/>
          <w:lang w:eastAsia="ko-KR"/>
        </w:rPr>
        <w:t xml:space="preserve"> </w:t>
      </w:r>
      <w:r w:rsidRPr="006837BB">
        <w:rPr>
          <w:rFonts w:ascii="Verdana" w:hAnsi="Verdana" w:hint="eastAsia"/>
          <w:sz w:val="20"/>
          <w:szCs w:val="20"/>
          <w:lang w:eastAsia="ko-KR"/>
        </w:rPr>
        <w:t>“이</w:t>
      </w:r>
      <w:r w:rsidRPr="006837BB">
        <w:rPr>
          <w:rFonts w:ascii="Verdana" w:hAnsi="Verdana" w:hint="eastAsia"/>
          <w:sz w:val="20"/>
          <w:szCs w:val="20"/>
          <w:lang w:eastAsia="ko-KR"/>
        </w:rPr>
        <w:t xml:space="preserve"> </w:t>
      </w:r>
      <w:r w:rsidRPr="006837BB">
        <w:rPr>
          <w:rFonts w:ascii="Verdana" w:hAnsi="Verdana" w:hint="eastAsia"/>
          <w:sz w:val="20"/>
          <w:szCs w:val="20"/>
          <w:lang w:eastAsia="ko-KR"/>
        </w:rPr>
        <w:t>조약의</w:t>
      </w:r>
      <w:r w:rsidRPr="006837BB">
        <w:rPr>
          <w:rFonts w:ascii="Verdana" w:hAnsi="Verdana" w:hint="eastAsia"/>
          <w:sz w:val="20"/>
          <w:szCs w:val="20"/>
          <w:lang w:eastAsia="ko-KR"/>
        </w:rPr>
        <w:t xml:space="preserve"> </w:t>
      </w:r>
      <w:r w:rsidRPr="006837BB">
        <w:rPr>
          <w:rFonts w:ascii="Verdana" w:hAnsi="Verdana" w:hint="eastAsia"/>
          <w:sz w:val="20"/>
          <w:szCs w:val="20"/>
          <w:lang w:eastAsia="ko-KR"/>
        </w:rPr>
        <w:t>목적에</w:t>
      </w:r>
      <w:r w:rsidRPr="006837BB">
        <w:rPr>
          <w:rFonts w:ascii="Verdana" w:hAnsi="Verdana" w:hint="eastAsia"/>
          <w:sz w:val="20"/>
          <w:szCs w:val="20"/>
          <w:lang w:eastAsia="ko-KR"/>
        </w:rPr>
        <w:t xml:space="preserve"> </w:t>
      </w:r>
      <w:r w:rsidRPr="006837BB">
        <w:rPr>
          <w:rFonts w:ascii="Verdana" w:hAnsi="Verdana" w:hint="eastAsia"/>
          <w:sz w:val="20"/>
          <w:szCs w:val="20"/>
          <w:lang w:eastAsia="ko-KR"/>
        </w:rPr>
        <w:t>따라</w:t>
      </w:r>
      <w:r w:rsidRPr="006837BB">
        <w:rPr>
          <w:rFonts w:ascii="Verdana" w:hAnsi="Verdana" w:hint="eastAsia"/>
          <w:sz w:val="20"/>
          <w:szCs w:val="20"/>
          <w:lang w:eastAsia="ko-KR"/>
        </w:rPr>
        <w:t xml:space="preserve"> </w:t>
      </w:r>
      <w:r w:rsidRPr="006837BB">
        <w:rPr>
          <w:rFonts w:ascii="Verdana" w:hAnsi="Verdana" w:hint="eastAsia"/>
          <w:sz w:val="20"/>
          <w:szCs w:val="20"/>
          <w:lang w:eastAsia="ko-KR"/>
        </w:rPr>
        <w:t>‘정부에</w:t>
      </w:r>
      <w:r w:rsidRPr="006837BB">
        <w:rPr>
          <w:rFonts w:ascii="Verdana" w:hAnsi="Verdana" w:hint="eastAsia"/>
          <w:sz w:val="20"/>
          <w:szCs w:val="20"/>
          <w:lang w:eastAsia="ko-KR"/>
        </w:rPr>
        <w:t xml:space="preserve"> </w:t>
      </w:r>
      <w:r w:rsidRPr="006837BB">
        <w:rPr>
          <w:rFonts w:ascii="Verdana" w:hAnsi="Verdana" w:hint="eastAsia"/>
          <w:sz w:val="20"/>
          <w:szCs w:val="20"/>
          <w:lang w:eastAsia="ko-KR"/>
        </w:rPr>
        <w:t>의해</w:t>
      </w:r>
      <w:r w:rsidRPr="006837BB">
        <w:rPr>
          <w:rFonts w:ascii="Verdana" w:hAnsi="Verdana" w:hint="eastAsia"/>
          <w:sz w:val="20"/>
          <w:szCs w:val="20"/>
          <w:lang w:eastAsia="ko-KR"/>
        </w:rPr>
        <w:t xml:space="preserve"> </w:t>
      </w:r>
      <w:r w:rsidRPr="006837BB">
        <w:rPr>
          <w:rFonts w:ascii="Verdana" w:hAnsi="Verdana" w:hint="eastAsia"/>
          <w:sz w:val="20"/>
          <w:szCs w:val="20"/>
          <w:lang w:eastAsia="ko-KR"/>
        </w:rPr>
        <w:t>승인된</w:t>
      </w:r>
      <w:r w:rsidRPr="006837BB">
        <w:rPr>
          <w:rFonts w:ascii="Verdana" w:hAnsi="Verdana" w:hint="eastAsia"/>
          <w:sz w:val="20"/>
          <w:szCs w:val="20"/>
          <w:lang w:eastAsia="ko-KR"/>
        </w:rPr>
        <w:t xml:space="preserve"> </w:t>
      </w:r>
      <w:r w:rsidRPr="006837BB">
        <w:rPr>
          <w:rFonts w:ascii="Verdana" w:hAnsi="Verdana" w:hint="eastAsia"/>
          <w:sz w:val="20"/>
          <w:szCs w:val="20"/>
          <w:lang w:eastAsia="ko-KR"/>
        </w:rPr>
        <w:t>기관’은</w:t>
      </w:r>
      <w:r w:rsidRPr="006837BB">
        <w:rPr>
          <w:rFonts w:ascii="Verdana" w:hAnsi="Verdana" w:hint="eastAsia"/>
          <w:sz w:val="20"/>
          <w:szCs w:val="20"/>
          <w:lang w:eastAsia="ko-KR"/>
        </w:rPr>
        <w:t xml:space="preserve"> </w:t>
      </w:r>
      <w:r w:rsidRPr="006837BB">
        <w:rPr>
          <w:rFonts w:ascii="Verdana" w:hAnsi="Verdana" w:hint="eastAsia"/>
          <w:sz w:val="20"/>
          <w:szCs w:val="20"/>
          <w:lang w:eastAsia="ko-KR"/>
        </w:rPr>
        <w:t>정부로부터</w:t>
      </w:r>
      <w:r w:rsidRPr="006837BB">
        <w:rPr>
          <w:rFonts w:ascii="Verdana" w:hAnsi="Verdana" w:hint="eastAsia"/>
          <w:sz w:val="20"/>
          <w:szCs w:val="20"/>
          <w:lang w:eastAsia="ko-KR"/>
        </w:rPr>
        <w:t xml:space="preserve"> </w:t>
      </w:r>
      <w:r w:rsidRPr="006837BB">
        <w:rPr>
          <w:rFonts w:ascii="Verdana" w:hAnsi="Verdana" w:hint="eastAsia"/>
          <w:sz w:val="20"/>
          <w:szCs w:val="20"/>
          <w:lang w:eastAsia="ko-KR"/>
        </w:rPr>
        <w:t>재정적</w:t>
      </w:r>
      <w:r w:rsidRPr="006837BB">
        <w:rPr>
          <w:rFonts w:ascii="Verdana" w:hAnsi="Verdana" w:hint="eastAsia"/>
          <w:sz w:val="20"/>
          <w:szCs w:val="20"/>
          <w:lang w:eastAsia="ko-KR"/>
        </w:rPr>
        <w:t xml:space="preserve"> </w:t>
      </w:r>
      <w:r w:rsidRPr="006837BB">
        <w:rPr>
          <w:rFonts w:ascii="Verdana" w:hAnsi="Verdana" w:hint="eastAsia"/>
          <w:sz w:val="20"/>
          <w:szCs w:val="20"/>
          <w:lang w:eastAsia="ko-KR"/>
        </w:rPr>
        <w:t>지원을</w:t>
      </w:r>
      <w:r w:rsidRPr="006837BB">
        <w:rPr>
          <w:rFonts w:ascii="Verdana" w:hAnsi="Verdana" w:hint="eastAsia"/>
          <w:sz w:val="20"/>
          <w:szCs w:val="20"/>
          <w:lang w:eastAsia="ko-KR"/>
        </w:rPr>
        <w:t xml:space="preserve"> </w:t>
      </w:r>
      <w:r w:rsidRPr="006837BB">
        <w:rPr>
          <w:rFonts w:ascii="Verdana" w:hAnsi="Verdana" w:hint="eastAsia"/>
          <w:sz w:val="20"/>
          <w:szCs w:val="20"/>
          <w:lang w:eastAsia="ko-KR"/>
        </w:rPr>
        <w:t>받는</w:t>
      </w:r>
      <w:r w:rsidRPr="006837BB">
        <w:rPr>
          <w:rFonts w:ascii="Verdana" w:hAnsi="Verdana" w:hint="eastAsia"/>
          <w:sz w:val="20"/>
          <w:szCs w:val="20"/>
          <w:lang w:eastAsia="ko-KR"/>
        </w:rPr>
        <w:t xml:space="preserve"> </w:t>
      </w:r>
      <w:r w:rsidRPr="006837BB">
        <w:rPr>
          <w:rFonts w:ascii="Verdana" w:hAnsi="Verdana" w:hint="eastAsia"/>
          <w:sz w:val="20"/>
          <w:szCs w:val="20"/>
          <w:lang w:eastAsia="ko-KR"/>
        </w:rPr>
        <w:t>수혜자들에게</w:t>
      </w:r>
      <w:r w:rsidRPr="006837BB">
        <w:rPr>
          <w:rFonts w:ascii="Verdana" w:hAnsi="Verdana" w:hint="eastAsia"/>
          <w:sz w:val="20"/>
          <w:szCs w:val="20"/>
          <w:lang w:eastAsia="ko-KR"/>
        </w:rPr>
        <w:t xml:space="preserve"> </w:t>
      </w:r>
      <w:r w:rsidRPr="006837BB">
        <w:rPr>
          <w:rFonts w:ascii="Verdana" w:hAnsi="Verdana" w:hint="eastAsia"/>
          <w:sz w:val="20"/>
          <w:szCs w:val="20"/>
          <w:lang w:eastAsia="ko-KR"/>
        </w:rPr>
        <w:t>교육</w:t>
      </w:r>
      <w:r w:rsidRPr="006837BB">
        <w:rPr>
          <w:rFonts w:ascii="Verdana" w:hAnsi="Verdana" w:hint="eastAsia"/>
          <w:sz w:val="20"/>
          <w:szCs w:val="20"/>
          <w:lang w:eastAsia="ko-KR"/>
        </w:rPr>
        <w:t xml:space="preserve">, </w:t>
      </w:r>
      <w:r w:rsidRPr="006837BB">
        <w:rPr>
          <w:rFonts w:ascii="Verdana" w:hAnsi="Verdana" w:hint="eastAsia"/>
          <w:sz w:val="20"/>
          <w:szCs w:val="20"/>
          <w:lang w:eastAsia="ko-KR"/>
        </w:rPr>
        <w:t>교육훈련</w:t>
      </w:r>
      <w:r w:rsidRPr="006837BB">
        <w:rPr>
          <w:rFonts w:ascii="Verdana" w:hAnsi="Verdana" w:hint="eastAsia"/>
          <w:sz w:val="20"/>
          <w:szCs w:val="20"/>
          <w:lang w:eastAsia="ko-KR"/>
        </w:rPr>
        <w:t xml:space="preserve">, </w:t>
      </w:r>
      <w:r w:rsidRPr="006837BB">
        <w:rPr>
          <w:rFonts w:ascii="Verdana" w:hAnsi="Verdana" w:hint="eastAsia"/>
          <w:sz w:val="20"/>
          <w:szCs w:val="20"/>
          <w:lang w:eastAsia="ko-KR"/>
        </w:rPr>
        <w:t>적응적</w:t>
      </w:r>
      <w:r w:rsidRPr="006837BB">
        <w:rPr>
          <w:rFonts w:ascii="Verdana" w:hAnsi="Verdana" w:hint="eastAsia"/>
          <w:sz w:val="20"/>
          <w:szCs w:val="20"/>
          <w:lang w:eastAsia="ko-KR"/>
        </w:rPr>
        <w:t xml:space="preserve"> </w:t>
      </w:r>
      <w:r w:rsidRPr="006837BB">
        <w:rPr>
          <w:rFonts w:ascii="Verdana" w:hAnsi="Verdana" w:hint="eastAsia"/>
          <w:sz w:val="20"/>
          <w:szCs w:val="20"/>
          <w:lang w:eastAsia="ko-KR"/>
        </w:rPr>
        <w:t>독서</w:t>
      </w:r>
      <w:r w:rsidRPr="006837BB">
        <w:rPr>
          <w:rFonts w:ascii="Verdana" w:hAnsi="Verdana" w:hint="eastAsia"/>
          <w:sz w:val="20"/>
          <w:szCs w:val="20"/>
          <w:lang w:eastAsia="ko-KR"/>
        </w:rPr>
        <w:t xml:space="preserve"> </w:t>
      </w:r>
      <w:r w:rsidRPr="006837BB">
        <w:rPr>
          <w:rFonts w:ascii="Verdana" w:hAnsi="Verdana" w:hint="eastAsia"/>
          <w:sz w:val="20"/>
          <w:szCs w:val="20"/>
          <w:lang w:eastAsia="ko-KR"/>
        </w:rPr>
        <w:t>또는</w:t>
      </w:r>
      <w:r w:rsidRPr="006837BB">
        <w:rPr>
          <w:rFonts w:ascii="Verdana" w:hAnsi="Verdana" w:hint="eastAsia"/>
          <w:sz w:val="20"/>
          <w:szCs w:val="20"/>
          <w:lang w:eastAsia="ko-KR"/>
        </w:rPr>
        <w:t xml:space="preserve"> </w:t>
      </w:r>
      <w:r w:rsidRPr="006837BB">
        <w:rPr>
          <w:rFonts w:ascii="Verdana" w:hAnsi="Verdana" w:hint="eastAsia"/>
          <w:sz w:val="20"/>
          <w:szCs w:val="20"/>
          <w:lang w:eastAsia="ko-KR"/>
        </w:rPr>
        <w:t>정보접근을</w:t>
      </w:r>
      <w:r w:rsidRPr="006837BB">
        <w:rPr>
          <w:rFonts w:ascii="Verdana" w:hAnsi="Verdana" w:hint="eastAsia"/>
          <w:sz w:val="20"/>
          <w:szCs w:val="20"/>
          <w:lang w:eastAsia="ko-KR"/>
        </w:rPr>
        <w:t xml:space="preserve"> </w:t>
      </w:r>
      <w:r w:rsidRPr="006837BB">
        <w:rPr>
          <w:rFonts w:ascii="Verdana" w:hAnsi="Verdana" w:hint="eastAsia"/>
          <w:sz w:val="20"/>
          <w:szCs w:val="20"/>
          <w:lang w:eastAsia="ko-KR"/>
        </w:rPr>
        <w:t>비영리의</w:t>
      </w:r>
      <w:r w:rsidRPr="006837BB">
        <w:rPr>
          <w:rFonts w:ascii="Verdana" w:hAnsi="Verdana" w:hint="eastAsia"/>
          <w:sz w:val="20"/>
          <w:szCs w:val="20"/>
          <w:lang w:eastAsia="ko-KR"/>
        </w:rPr>
        <w:t xml:space="preserve"> </w:t>
      </w:r>
      <w:r w:rsidRPr="006837BB">
        <w:rPr>
          <w:rFonts w:ascii="Verdana" w:hAnsi="Verdana" w:hint="eastAsia"/>
          <w:sz w:val="20"/>
          <w:szCs w:val="20"/>
          <w:lang w:eastAsia="ko-KR"/>
        </w:rPr>
        <w:t>기초에</w:t>
      </w:r>
      <w:r w:rsidRPr="006837BB">
        <w:rPr>
          <w:rFonts w:ascii="Verdana" w:hAnsi="Verdana" w:hint="eastAsia"/>
          <w:sz w:val="20"/>
          <w:szCs w:val="20"/>
          <w:lang w:eastAsia="ko-KR"/>
        </w:rPr>
        <w:t xml:space="preserve"> </w:t>
      </w:r>
      <w:r w:rsidRPr="006837BB">
        <w:rPr>
          <w:rFonts w:ascii="Verdana" w:hAnsi="Verdana" w:hint="eastAsia"/>
          <w:sz w:val="20"/>
          <w:szCs w:val="20"/>
          <w:lang w:eastAsia="ko-KR"/>
        </w:rPr>
        <w:t>의해</w:t>
      </w:r>
      <w:r w:rsidRPr="006837BB">
        <w:rPr>
          <w:rFonts w:ascii="Verdana" w:hAnsi="Verdana" w:hint="eastAsia"/>
          <w:sz w:val="20"/>
          <w:szCs w:val="20"/>
          <w:lang w:eastAsia="ko-KR"/>
        </w:rPr>
        <w:t xml:space="preserve"> </w:t>
      </w:r>
      <w:r w:rsidRPr="006837BB">
        <w:rPr>
          <w:rFonts w:ascii="Verdana" w:hAnsi="Verdana" w:hint="eastAsia"/>
          <w:sz w:val="20"/>
          <w:szCs w:val="20"/>
          <w:lang w:eastAsia="ko-KR"/>
        </w:rPr>
        <w:t>제공하는</w:t>
      </w:r>
      <w:r w:rsidRPr="006837BB">
        <w:rPr>
          <w:rFonts w:ascii="Verdana" w:hAnsi="Verdana" w:hint="eastAsia"/>
          <w:sz w:val="20"/>
          <w:szCs w:val="20"/>
          <w:lang w:eastAsia="ko-KR"/>
        </w:rPr>
        <w:t xml:space="preserve"> </w:t>
      </w:r>
      <w:r w:rsidRPr="006837BB">
        <w:rPr>
          <w:rFonts w:ascii="Verdana" w:hAnsi="Verdana" w:hint="eastAsia"/>
          <w:sz w:val="20"/>
          <w:szCs w:val="20"/>
          <w:lang w:eastAsia="ko-KR"/>
        </w:rPr>
        <w:t>기관을</w:t>
      </w:r>
      <w:r w:rsidRPr="006837BB">
        <w:rPr>
          <w:rFonts w:ascii="Verdana" w:hAnsi="Verdana" w:hint="eastAsia"/>
          <w:sz w:val="20"/>
          <w:szCs w:val="20"/>
          <w:lang w:eastAsia="ko-KR"/>
        </w:rPr>
        <w:t xml:space="preserve"> </w:t>
      </w:r>
      <w:r w:rsidRPr="006837BB">
        <w:rPr>
          <w:rFonts w:ascii="Verdana" w:hAnsi="Verdana" w:hint="eastAsia"/>
          <w:sz w:val="20"/>
          <w:szCs w:val="20"/>
          <w:lang w:eastAsia="ko-KR"/>
        </w:rPr>
        <w:t>포함할</w:t>
      </w:r>
      <w:r w:rsidRPr="006837BB">
        <w:rPr>
          <w:rFonts w:ascii="Verdana" w:hAnsi="Verdana" w:hint="eastAsia"/>
          <w:sz w:val="20"/>
          <w:szCs w:val="20"/>
          <w:lang w:eastAsia="ko-KR"/>
        </w:rPr>
        <w:t xml:space="preserve"> </w:t>
      </w:r>
      <w:r w:rsidRPr="006837BB">
        <w:rPr>
          <w:rFonts w:ascii="Verdana" w:hAnsi="Verdana" w:hint="eastAsia"/>
          <w:sz w:val="20"/>
          <w:szCs w:val="20"/>
          <w:lang w:eastAsia="ko-KR"/>
        </w:rPr>
        <w:t>수</w:t>
      </w:r>
      <w:r w:rsidRPr="006837BB">
        <w:rPr>
          <w:rFonts w:ascii="Verdana" w:hAnsi="Verdana" w:hint="eastAsia"/>
          <w:sz w:val="20"/>
          <w:szCs w:val="20"/>
          <w:lang w:eastAsia="ko-KR"/>
        </w:rPr>
        <w:t xml:space="preserve"> </w:t>
      </w:r>
      <w:r w:rsidRPr="006837BB">
        <w:rPr>
          <w:rFonts w:ascii="Verdana" w:hAnsi="Verdana" w:hint="eastAsia"/>
          <w:sz w:val="20"/>
          <w:szCs w:val="20"/>
          <w:lang w:eastAsia="ko-KR"/>
        </w:rPr>
        <w:t>있다</w:t>
      </w:r>
      <w:r w:rsidRPr="006837BB">
        <w:rPr>
          <w:rFonts w:ascii="Verdana" w:hAnsi="Verdana"/>
          <w:sz w:val="20"/>
          <w:szCs w:val="20"/>
          <w:lang w:eastAsia="ko-KR"/>
        </w:rPr>
        <w:t>”</w:t>
      </w:r>
      <w:r>
        <w:rPr>
          <w:rFonts w:ascii="Verdana" w:hAnsi="Verdana" w:hint="eastAsia"/>
          <w:sz w:val="20"/>
          <w:szCs w:val="20"/>
          <w:lang w:eastAsia="ko-KR"/>
        </w:rPr>
        <w:t>고</w:t>
      </w:r>
      <w:r>
        <w:rPr>
          <w:rFonts w:ascii="Verdana" w:hAnsi="Verdana" w:hint="eastAsia"/>
          <w:sz w:val="20"/>
          <w:szCs w:val="20"/>
          <w:lang w:eastAsia="ko-KR"/>
        </w:rPr>
        <w:t xml:space="preserve"> </w:t>
      </w:r>
      <w:r>
        <w:rPr>
          <w:rFonts w:ascii="Verdana" w:hAnsi="Verdana" w:hint="eastAsia"/>
          <w:sz w:val="20"/>
          <w:szCs w:val="20"/>
          <w:lang w:eastAsia="ko-KR"/>
        </w:rPr>
        <w:t>정한다</w:t>
      </w:r>
      <w:r>
        <w:rPr>
          <w:rFonts w:ascii="Verdana" w:hAnsi="Verdana" w:hint="eastAsia"/>
          <w:sz w:val="20"/>
          <w:szCs w:val="20"/>
          <w:lang w:eastAsia="ko-KR"/>
        </w:rPr>
        <w:t>.</w:t>
      </w:r>
    </w:p>
  </w:footnote>
  <w:footnote w:id="34">
    <w:p w14:paraId="3972EC91"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sc"/>
          <w:rFonts w:ascii="Verdana" w:hAnsi="Verdana"/>
          <w:sz w:val="20"/>
          <w:szCs w:val="20"/>
          <w:lang w:eastAsia="en-US"/>
        </w:rPr>
        <w:t>The Marrakesh Treaty: An EIFL Guide for Libraries</w:t>
      </w:r>
      <w:r w:rsidRPr="008474DF">
        <w:rPr>
          <w:rFonts w:ascii="Verdana" w:hAnsi="Verdana"/>
          <w:sz w:val="20"/>
          <w:szCs w:val="20"/>
        </w:rPr>
        <w:t xml:space="preserve"> 5 (Dec. 2014) (“[A]ny library or institution that meets the broad criteria set out in Article 2(c) qualifies as an authorized entity</w:t>
      </w:r>
      <w:r w:rsidRPr="008474DF">
        <w:rPr>
          <w:rStyle w:val="ellipse"/>
          <w:rFonts w:ascii="Verdana" w:hAnsi="Verdana"/>
          <w:sz w:val="20"/>
          <w:szCs w:val="20"/>
          <w:lang w:eastAsia="en-US"/>
        </w:rPr>
        <w:t>…</w:t>
      </w:r>
      <w:r w:rsidRPr="008474DF">
        <w:rPr>
          <w:rFonts w:ascii="Verdana" w:hAnsi="Verdana"/>
          <w:sz w:val="20"/>
          <w:szCs w:val="20"/>
        </w:rPr>
        <w:t xml:space="preserve"> . [T]he treaty does not contemplate rules being established for it by the government, nor an approval process or mechanism.”).</w:t>
      </w:r>
    </w:p>
  </w:footnote>
  <w:footnote w:id="35">
    <w:p w14:paraId="08EA546A"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Government of India, </w:t>
      </w:r>
      <w:r>
        <w:rPr>
          <w:rFonts w:ascii="Verdana" w:hAnsi="Verdana"/>
          <w:sz w:val="20"/>
          <w:szCs w:val="20"/>
        </w:rPr>
        <w:t>National Program for Control of</w:t>
      </w:r>
      <w:r w:rsidRPr="008474DF">
        <w:rPr>
          <w:rFonts w:ascii="Verdana" w:hAnsi="Verdana"/>
          <w:sz w:val="20"/>
          <w:szCs w:val="20"/>
        </w:rPr>
        <w:t xml:space="preserve">Blindness, </w:t>
      </w:r>
      <w:hyperlink r:id="rId2" w:history="1">
        <w:r w:rsidRPr="007E1636">
          <w:rPr>
            <w:rStyle w:val="Hyperlink"/>
            <w:rFonts w:ascii="Verdana" w:hAnsi="Verdana"/>
            <w:sz w:val="20"/>
            <w:szCs w:val="20"/>
          </w:rPr>
          <w:t>http://npcb.nic.in/index1.asp?linkid=55</w:t>
        </w:r>
      </w:hyperlink>
      <w:r>
        <w:rPr>
          <w:rFonts w:ascii="Verdana" w:hAnsi="Verdana"/>
          <w:sz w:val="20"/>
          <w:szCs w:val="20"/>
        </w:rPr>
        <w:t xml:space="preserve"> </w:t>
      </w:r>
    </w:p>
  </w:footnote>
  <w:footnote w:id="36">
    <w:p w14:paraId="20B522E7"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CNIB, Glossary of AMD Terms, </w:t>
      </w:r>
      <w:hyperlink r:id="rId3" w:history="1">
        <w:r w:rsidRPr="007E1636">
          <w:rPr>
            <w:rStyle w:val="Hyperlink"/>
            <w:rFonts w:ascii="Verdana" w:hAnsi="Verdana"/>
            <w:sz w:val="20"/>
            <w:szCs w:val="20"/>
          </w:rPr>
          <w:t>http://www.cnib.ca/en/your-eyes/eyecondtions/amd/resources/glossary/Pages/default.aspx</w:t>
        </w:r>
      </w:hyperlink>
      <w:r>
        <w:rPr>
          <w:rFonts w:ascii="Verdana" w:hAnsi="Verdana"/>
          <w:sz w:val="20"/>
          <w:szCs w:val="20"/>
        </w:rPr>
        <w:t xml:space="preserve"> </w:t>
      </w:r>
    </w:p>
  </w:footnote>
  <w:footnote w:id="37">
    <w:p w14:paraId="6008BAD4" w14:textId="77777777" w:rsidR="00B63369" w:rsidRPr="008474DF" w:rsidRDefault="00B63369" w:rsidP="004E1311">
      <w:pPr>
        <w:pStyle w:val="Footnote"/>
        <w:rPr>
          <w:rFonts w:ascii="Verdana" w:hAnsi="Verdana"/>
          <w:sz w:val="20"/>
          <w:szCs w:val="20"/>
          <w:lang w:eastAsia="ko-KR"/>
        </w:rPr>
      </w:pPr>
      <w:r w:rsidRPr="008474DF">
        <w:rPr>
          <w:rStyle w:val="FootnoteReference"/>
          <w:rFonts w:ascii="Verdana" w:hAnsi="Verdana"/>
          <w:sz w:val="20"/>
          <w:szCs w:val="20"/>
        </w:rPr>
        <w:footnoteRef/>
      </w:r>
      <w:r w:rsidRPr="008474DF">
        <w:rPr>
          <w:rFonts w:ascii="Verdana" w:hAnsi="Verdana"/>
          <w:sz w:val="20"/>
          <w:szCs w:val="20"/>
          <w:lang w:eastAsia="ko-KR"/>
        </w:rPr>
        <w:t xml:space="preserve"> </w:t>
      </w:r>
      <w:r w:rsidRPr="00CD1739">
        <w:rPr>
          <w:rFonts w:ascii="Verdana" w:hAnsi="Verdana" w:hint="eastAsia"/>
          <w:sz w:val="20"/>
          <w:szCs w:val="20"/>
          <w:lang w:eastAsia="ko-KR"/>
        </w:rPr>
        <w:t>조약</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제</w:t>
      </w:r>
      <w:r w:rsidRPr="00CD1739">
        <w:rPr>
          <w:rFonts w:ascii="Verdana" w:hAnsi="Verdana" w:hint="eastAsia"/>
          <w:sz w:val="20"/>
          <w:szCs w:val="20"/>
          <w:lang w:eastAsia="ko-KR"/>
        </w:rPr>
        <w:t>3</w:t>
      </w:r>
      <w:r w:rsidRPr="00CD1739">
        <w:rPr>
          <w:rFonts w:ascii="Verdana" w:hAnsi="Verdana" w:hint="eastAsia"/>
          <w:sz w:val="20"/>
          <w:szCs w:val="20"/>
          <w:lang w:eastAsia="ko-KR"/>
        </w:rPr>
        <w:t>조</w:t>
      </w:r>
      <w:r w:rsidRPr="00CD1739">
        <w:rPr>
          <w:rFonts w:ascii="Verdana" w:hAnsi="Verdana" w:hint="eastAsia"/>
          <w:sz w:val="20"/>
          <w:szCs w:val="20"/>
          <w:lang w:eastAsia="ko-KR"/>
        </w:rPr>
        <w:t xml:space="preserve"> (b)</w:t>
      </w:r>
      <w:r w:rsidRPr="00CD1739">
        <w:rPr>
          <w:rFonts w:ascii="Verdana" w:hAnsi="Verdana" w:hint="eastAsia"/>
          <w:sz w:val="20"/>
          <w:szCs w:val="20"/>
          <w:lang w:eastAsia="ko-KR"/>
        </w:rPr>
        <w:t>에</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관한</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합의된</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서술문은</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“이</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언어에서</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어떠한</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것도</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‘개선될</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수</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없다’는</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것이</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모든</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가능한</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의료진단상의</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절차와</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치료를</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요구하는</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것을</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암시하지는</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않는다”고</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정하고</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있다</w:t>
      </w:r>
      <w:r w:rsidRPr="00CD1739">
        <w:rPr>
          <w:rFonts w:ascii="Verdana" w:hAnsi="Verdana" w:hint="eastAsia"/>
          <w:sz w:val="20"/>
          <w:szCs w:val="20"/>
          <w:lang w:eastAsia="ko-KR"/>
        </w:rPr>
        <w:t>.</w:t>
      </w:r>
    </w:p>
  </w:footnote>
  <w:footnote w:id="38">
    <w:p w14:paraId="49F438B9" w14:textId="77777777" w:rsidR="00B63369" w:rsidRPr="008474DF" w:rsidRDefault="00B63369" w:rsidP="004E1311">
      <w:pPr>
        <w:pStyle w:val="Footnote"/>
        <w:rPr>
          <w:rFonts w:ascii="Verdana" w:hAnsi="Verdana"/>
          <w:sz w:val="20"/>
          <w:szCs w:val="20"/>
          <w:lang w:eastAsia="ko-KR"/>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Cf. S.H. and Others v. Austria</w:t>
      </w:r>
      <w:r w:rsidRPr="008474DF">
        <w:rPr>
          <w:rFonts w:ascii="Verdana" w:hAnsi="Verdana"/>
          <w:sz w:val="20"/>
          <w:szCs w:val="20"/>
        </w:rPr>
        <w:t xml:space="preserve">, Application No. 57813/00 ¶ 97, Eur. Ct. Hum. Rts. </w:t>
      </w:r>
      <w:r w:rsidRPr="008474DF">
        <w:rPr>
          <w:rFonts w:ascii="Verdana" w:hAnsi="Verdana"/>
          <w:sz w:val="20"/>
          <w:szCs w:val="20"/>
          <w:lang w:eastAsia="ko-KR"/>
        </w:rPr>
        <w:t xml:space="preserve">(Grand Chamber 2011) </w:t>
      </w:r>
      <w:r w:rsidRPr="00CD1739">
        <w:rPr>
          <w:rFonts w:ascii="Verdana" w:hAnsi="Verdana" w:hint="eastAsia"/>
          <w:sz w:val="20"/>
          <w:szCs w:val="20"/>
          <w:lang w:eastAsia="ko-KR"/>
        </w:rPr>
        <w:t>(</w:t>
      </w:r>
      <w:r w:rsidRPr="00CD1739">
        <w:rPr>
          <w:rFonts w:ascii="Verdana" w:hAnsi="Verdana" w:hint="eastAsia"/>
          <w:sz w:val="20"/>
          <w:szCs w:val="20"/>
          <w:lang w:eastAsia="ko-KR"/>
        </w:rPr>
        <w:t>동</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판결은</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정부들이</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국내의</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“의료적</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및</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과학적</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발전”에</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대한</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대응으로서</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또</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“경쟁적인</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공익과</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사익</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사이의</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균형을</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달성”하기</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위한</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방안으로서</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시험관</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아기시술</w:t>
      </w:r>
      <w:r w:rsidRPr="00CD1739">
        <w:rPr>
          <w:rFonts w:ascii="Verdana" w:hAnsi="Verdana" w:hint="eastAsia"/>
          <w:sz w:val="20"/>
          <w:szCs w:val="20"/>
          <w:lang w:eastAsia="ko-KR"/>
        </w:rPr>
        <w:t>(in vitro fertilization treatment)</w:t>
      </w:r>
      <w:r w:rsidRPr="00CD1739">
        <w:rPr>
          <w:rFonts w:ascii="Verdana" w:hAnsi="Verdana" w:hint="eastAsia"/>
          <w:sz w:val="20"/>
          <w:szCs w:val="20"/>
          <w:lang w:eastAsia="ko-KR"/>
        </w:rPr>
        <w:t>에</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대해</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규율할</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수</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있는</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넓은</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“존중의</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재량</w:t>
      </w:r>
      <w:r w:rsidRPr="00CD1739">
        <w:rPr>
          <w:rFonts w:ascii="Verdana" w:hAnsi="Verdana" w:hint="eastAsia"/>
          <w:sz w:val="20"/>
          <w:szCs w:val="20"/>
          <w:lang w:eastAsia="ko-KR"/>
        </w:rPr>
        <w:t>(margin of appreciation)</w:t>
      </w:r>
      <w:r w:rsidRPr="00CD1739">
        <w:rPr>
          <w:rFonts w:ascii="Verdana" w:hAnsi="Verdana" w:hint="eastAsia"/>
          <w:sz w:val="20"/>
          <w:szCs w:val="20"/>
          <w:lang w:eastAsia="ko-KR"/>
        </w:rPr>
        <w:t>”</w:t>
      </w:r>
      <w:r w:rsidRPr="00CD1739">
        <w:rPr>
          <w:rFonts w:ascii="Verdana" w:hAnsi="Verdana" w:hint="eastAsia"/>
          <w:sz w:val="20"/>
          <w:szCs w:val="20"/>
          <w:lang w:eastAsia="ko-KR"/>
        </w:rPr>
        <w:t>(</w:t>
      </w:r>
      <w:r w:rsidRPr="00CD1739">
        <w:rPr>
          <w:rFonts w:ascii="Verdana" w:hAnsi="Verdana" w:hint="eastAsia"/>
          <w:sz w:val="20"/>
          <w:szCs w:val="20"/>
          <w:lang w:eastAsia="ko-KR"/>
        </w:rPr>
        <w:t>다시</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말해</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넓은</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재량권</w:t>
      </w:r>
      <w:r w:rsidRPr="00CD1739">
        <w:rPr>
          <w:rFonts w:ascii="Verdana" w:hAnsi="Verdana" w:hint="eastAsia"/>
          <w:sz w:val="20"/>
          <w:szCs w:val="20"/>
          <w:lang w:eastAsia="ko-KR"/>
        </w:rPr>
        <w:t>)</w:t>
      </w:r>
      <w:r w:rsidRPr="00CD1739">
        <w:rPr>
          <w:rFonts w:ascii="Verdana" w:hAnsi="Verdana" w:hint="eastAsia"/>
          <w:sz w:val="20"/>
          <w:szCs w:val="20"/>
          <w:lang w:eastAsia="ko-KR"/>
        </w:rPr>
        <w:t>을</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가지고</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있다는</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결론을</w:t>
      </w:r>
      <w:r w:rsidRPr="00CD1739">
        <w:rPr>
          <w:rFonts w:ascii="Verdana" w:hAnsi="Verdana" w:hint="eastAsia"/>
          <w:sz w:val="20"/>
          <w:szCs w:val="20"/>
          <w:lang w:eastAsia="ko-KR"/>
        </w:rPr>
        <w:t xml:space="preserve"> </w:t>
      </w:r>
      <w:r w:rsidRPr="00CD1739">
        <w:rPr>
          <w:rFonts w:ascii="Verdana" w:hAnsi="Verdana" w:hint="eastAsia"/>
          <w:sz w:val="20"/>
          <w:szCs w:val="20"/>
          <w:lang w:eastAsia="ko-KR"/>
        </w:rPr>
        <w:t>내렸음</w:t>
      </w:r>
      <w:r>
        <w:rPr>
          <w:rFonts w:ascii="Verdana" w:hAnsi="Verdana" w:hint="eastAsia"/>
          <w:sz w:val="20"/>
          <w:szCs w:val="20"/>
          <w:lang w:eastAsia="ko-KR"/>
        </w:rPr>
        <w:t>)</w:t>
      </w:r>
      <w:r w:rsidRPr="008474DF">
        <w:rPr>
          <w:rFonts w:ascii="Verdana" w:hAnsi="Verdana"/>
          <w:sz w:val="20"/>
          <w:szCs w:val="20"/>
          <w:lang w:eastAsia="ko-KR"/>
        </w:rPr>
        <w:t>.</w:t>
      </w:r>
    </w:p>
  </w:footnote>
  <w:footnote w:id="39">
    <w:p w14:paraId="3930E5A7"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Indonesian Copyright Law, art. 15(d); Law on Copyright and Related Rights of 15 June 2006 (Armenia), art. 22(2)(ii).</w:t>
      </w:r>
    </w:p>
  </w:footnote>
  <w:footnote w:id="40">
    <w:p w14:paraId="23E70658"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Law for Making Works, Performances and Broadcasts Accessible for Persons with Disabilities (Law Amendments), §1(A), 2014 (Israel), </w:t>
      </w:r>
      <w:hyperlink r:id="rId4" w:history="1">
        <w:r w:rsidRPr="007E1636">
          <w:rPr>
            <w:rStyle w:val="Hyperlink"/>
            <w:rFonts w:ascii="Verdana" w:hAnsi="Verdana"/>
            <w:sz w:val="20"/>
            <w:szCs w:val="20"/>
          </w:rPr>
          <w:t>http://www.wipo.int/wipolex/en/text.jsp?file_id=341960</w:t>
        </w:r>
      </w:hyperlink>
      <w:r>
        <w:rPr>
          <w:rFonts w:ascii="Verdana" w:hAnsi="Verdana"/>
          <w:sz w:val="20"/>
          <w:szCs w:val="20"/>
        </w:rPr>
        <w:t xml:space="preserve"> </w:t>
      </w:r>
      <w:r w:rsidRPr="008474DF">
        <w:rPr>
          <w:rFonts w:ascii="Verdana" w:hAnsi="Verdana"/>
          <w:sz w:val="20"/>
          <w:szCs w:val="20"/>
        </w:rPr>
        <w:t>; The Copyright (Ame</w:t>
      </w:r>
      <w:r>
        <w:rPr>
          <w:rFonts w:ascii="Verdana" w:hAnsi="Verdana"/>
          <w:sz w:val="20"/>
          <w:szCs w:val="20"/>
        </w:rPr>
        <w:t>ndment) Act, § 32, 2012 (India)</w:t>
      </w:r>
      <w:r w:rsidRPr="008474DF">
        <w:rPr>
          <w:rFonts w:ascii="Verdana" w:hAnsi="Verdana"/>
          <w:sz w:val="20"/>
          <w:szCs w:val="20"/>
        </w:rPr>
        <w:t xml:space="preserve"> </w:t>
      </w:r>
      <w:hyperlink r:id="rId5" w:history="1">
        <w:r w:rsidRPr="007E1636">
          <w:rPr>
            <w:rStyle w:val="Hyperlink"/>
            <w:rFonts w:ascii="Verdana" w:hAnsi="Verdana"/>
            <w:sz w:val="20"/>
            <w:szCs w:val="20"/>
          </w:rPr>
          <w:t>http://www.wipo.int/wipolex/en/text.jsp?file_id=342028</w:t>
        </w:r>
      </w:hyperlink>
      <w:r>
        <w:rPr>
          <w:rFonts w:ascii="Verdana" w:hAnsi="Verdana"/>
          <w:sz w:val="20"/>
          <w:szCs w:val="20"/>
        </w:rPr>
        <w:t xml:space="preserve"> </w:t>
      </w:r>
    </w:p>
  </w:footnote>
  <w:footnote w:id="41">
    <w:p w14:paraId="70EB2D2A" w14:textId="77777777" w:rsidR="00B63369" w:rsidRPr="008474DF" w:rsidRDefault="00B63369" w:rsidP="004E1311">
      <w:pPr>
        <w:pStyle w:val="Footnote"/>
        <w:rPr>
          <w:rFonts w:ascii="Verdana" w:hAnsi="Verdana"/>
          <w:sz w:val="20"/>
          <w:szCs w:val="20"/>
          <w:lang w:eastAsia="ko-KR"/>
        </w:rPr>
      </w:pPr>
      <w:r w:rsidRPr="008474DF">
        <w:rPr>
          <w:rStyle w:val="FootnoteReference"/>
          <w:rFonts w:ascii="Verdana" w:hAnsi="Verdana"/>
          <w:sz w:val="20"/>
          <w:szCs w:val="20"/>
        </w:rPr>
        <w:footnoteRef/>
      </w:r>
      <w:r w:rsidRPr="008474DF">
        <w:rPr>
          <w:rFonts w:ascii="Verdana" w:hAnsi="Verdana"/>
          <w:sz w:val="20"/>
          <w:szCs w:val="20"/>
          <w:lang w:eastAsia="ko-KR"/>
        </w:rPr>
        <w:t xml:space="preserve"> </w:t>
      </w:r>
      <w:r w:rsidRPr="005D188C">
        <w:rPr>
          <w:rFonts w:ascii="Verdana" w:hAnsi="Verdana" w:hint="eastAsia"/>
          <w:sz w:val="20"/>
          <w:szCs w:val="20"/>
          <w:lang w:eastAsia="ko-KR"/>
        </w:rPr>
        <w:t>정보사회지침</w:t>
      </w:r>
      <w:r w:rsidRPr="005D188C">
        <w:rPr>
          <w:rFonts w:ascii="Verdana" w:hAnsi="Verdana" w:hint="eastAsia"/>
          <w:sz w:val="20"/>
          <w:szCs w:val="20"/>
          <w:lang w:eastAsia="ko-KR"/>
        </w:rPr>
        <w:t xml:space="preserve">(InfoSoc Directive), </w:t>
      </w:r>
      <w:r w:rsidRPr="008474DF">
        <w:rPr>
          <w:rStyle w:val="italic"/>
          <w:rFonts w:ascii="Verdana" w:hAnsi="Verdana"/>
          <w:iCs/>
          <w:sz w:val="20"/>
          <w:szCs w:val="20"/>
          <w:lang w:eastAsia="ko-KR"/>
        </w:rPr>
        <w:t>supra</w:t>
      </w:r>
      <w:r w:rsidRPr="008474DF">
        <w:rPr>
          <w:rFonts w:ascii="Verdana" w:hAnsi="Verdana"/>
          <w:sz w:val="20"/>
          <w:szCs w:val="20"/>
          <w:lang w:eastAsia="ko-KR"/>
        </w:rPr>
        <w:t xml:space="preserve"> note 7, preamble ¶ 43.</w:t>
      </w:r>
    </w:p>
  </w:footnote>
  <w:footnote w:id="42">
    <w:p w14:paraId="0930A43D" w14:textId="77777777" w:rsidR="00B63369" w:rsidRPr="008474DF" w:rsidRDefault="00B63369" w:rsidP="004E1311">
      <w:pPr>
        <w:pStyle w:val="Footnote"/>
        <w:rPr>
          <w:rFonts w:ascii="Verdana" w:hAnsi="Verdana"/>
          <w:sz w:val="20"/>
          <w:szCs w:val="20"/>
          <w:lang w:eastAsia="ko-KR"/>
        </w:rPr>
      </w:pPr>
      <w:r w:rsidRPr="008474DF">
        <w:rPr>
          <w:rStyle w:val="FootnoteReference"/>
          <w:rFonts w:ascii="Verdana" w:hAnsi="Verdana"/>
          <w:sz w:val="20"/>
          <w:szCs w:val="20"/>
        </w:rPr>
        <w:footnoteRef/>
      </w:r>
      <w:r w:rsidRPr="008474DF">
        <w:rPr>
          <w:rFonts w:ascii="Verdana" w:hAnsi="Verdana"/>
          <w:sz w:val="20"/>
          <w:szCs w:val="20"/>
          <w:lang w:eastAsia="ko-KR"/>
        </w:rPr>
        <w:t xml:space="preserve"> </w:t>
      </w:r>
      <w:r w:rsidRPr="008474DF">
        <w:rPr>
          <w:rStyle w:val="italic"/>
          <w:rFonts w:ascii="Verdana" w:hAnsi="Verdana"/>
          <w:iCs/>
          <w:sz w:val="20"/>
          <w:szCs w:val="20"/>
          <w:lang w:eastAsia="ko-KR"/>
        </w:rPr>
        <w:t>Id.</w:t>
      </w:r>
      <w:r w:rsidRPr="008474DF">
        <w:rPr>
          <w:rFonts w:ascii="Verdana" w:hAnsi="Verdana"/>
          <w:sz w:val="20"/>
          <w:szCs w:val="20"/>
          <w:lang w:eastAsia="ko-KR"/>
        </w:rPr>
        <w:t xml:space="preserve"> art. 5(3)(b).</w:t>
      </w:r>
    </w:p>
  </w:footnote>
  <w:footnote w:id="43">
    <w:p w14:paraId="2A1974EE"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lang w:eastAsia="ko-KR"/>
        </w:rPr>
        <w:t xml:space="preserve"> </w:t>
      </w:r>
      <w:r w:rsidRPr="005D188C">
        <w:rPr>
          <w:rFonts w:ascii="Verdana" w:hAnsi="Verdana" w:hint="eastAsia"/>
          <w:sz w:val="20"/>
          <w:szCs w:val="20"/>
          <w:lang w:eastAsia="ko-KR"/>
        </w:rPr>
        <w:t>예를</w:t>
      </w:r>
      <w:r w:rsidRPr="005D188C">
        <w:rPr>
          <w:rFonts w:ascii="Verdana" w:hAnsi="Verdana" w:hint="eastAsia"/>
          <w:sz w:val="20"/>
          <w:szCs w:val="20"/>
          <w:lang w:eastAsia="ko-KR"/>
        </w:rPr>
        <w:t xml:space="preserve"> </w:t>
      </w:r>
      <w:r w:rsidRPr="005D188C">
        <w:rPr>
          <w:rFonts w:ascii="Verdana" w:hAnsi="Verdana" w:hint="eastAsia"/>
          <w:sz w:val="20"/>
          <w:szCs w:val="20"/>
          <w:lang w:eastAsia="ko-KR"/>
        </w:rPr>
        <w:t>들어</w:t>
      </w:r>
      <w:r w:rsidRPr="005D188C">
        <w:rPr>
          <w:rFonts w:ascii="Verdana" w:hAnsi="Verdana" w:hint="eastAsia"/>
          <w:sz w:val="20"/>
          <w:szCs w:val="20"/>
          <w:lang w:eastAsia="ko-KR"/>
        </w:rPr>
        <w:t xml:space="preserve"> </w:t>
      </w:r>
      <w:r w:rsidRPr="005D188C">
        <w:rPr>
          <w:rFonts w:ascii="Verdana" w:hAnsi="Verdana" w:hint="eastAsia"/>
          <w:sz w:val="20"/>
          <w:szCs w:val="20"/>
          <w:lang w:eastAsia="ko-KR"/>
        </w:rPr>
        <w:t>오스트리아의</w:t>
      </w:r>
      <w:r w:rsidRPr="005D188C">
        <w:rPr>
          <w:rFonts w:ascii="Verdana" w:hAnsi="Verdana" w:hint="eastAsia"/>
          <w:sz w:val="20"/>
          <w:szCs w:val="20"/>
          <w:lang w:eastAsia="ko-KR"/>
        </w:rPr>
        <w:t xml:space="preserve"> </w:t>
      </w:r>
      <w:r w:rsidRPr="005D188C">
        <w:rPr>
          <w:rFonts w:ascii="Verdana" w:hAnsi="Verdana" w:hint="eastAsia"/>
          <w:sz w:val="20"/>
          <w:szCs w:val="20"/>
          <w:lang w:eastAsia="ko-KR"/>
        </w:rPr>
        <w:t>문학과</w:t>
      </w:r>
      <w:r w:rsidRPr="005D188C">
        <w:rPr>
          <w:rFonts w:ascii="Verdana" w:hAnsi="Verdana" w:hint="eastAsia"/>
          <w:sz w:val="20"/>
          <w:szCs w:val="20"/>
          <w:lang w:eastAsia="ko-KR"/>
        </w:rPr>
        <w:t xml:space="preserve"> </w:t>
      </w:r>
      <w:r w:rsidRPr="005D188C">
        <w:rPr>
          <w:rFonts w:ascii="Verdana" w:hAnsi="Verdana" w:hint="eastAsia"/>
          <w:sz w:val="20"/>
          <w:szCs w:val="20"/>
          <w:lang w:eastAsia="ko-KR"/>
        </w:rPr>
        <w:t>예술</w:t>
      </w:r>
      <w:r w:rsidRPr="005D188C">
        <w:rPr>
          <w:rFonts w:ascii="Verdana" w:hAnsi="Verdana" w:hint="eastAsia"/>
          <w:sz w:val="20"/>
          <w:szCs w:val="20"/>
          <w:lang w:eastAsia="ko-KR"/>
        </w:rPr>
        <w:t xml:space="preserve"> </w:t>
      </w:r>
      <w:r w:rsidRPr="005D188C">
        <w:rPr>
          <w:rFonts w:ascii="Verdana" w:hAnsi="Verdana" w:hint="eastAsia"/>
          <w:sz w:val="20"/>
          <w:szCs w:val="20"/>
          <w:lang w:eastAsia="ko-KR"/>
        </w:rPr>
        <w:t>저작물과</w:t>
      </w:r>
      <w:r w:rsidRPr="005D188C">
        <w:rPr>
          <w:rFonts w:ascii="Verdana" w:hAnsi="Verdana" w:hint="eastAsia"/>
          <w:sz w:val="20"/>
          <w:szCs w:val="20"/>
          <w:lang w:eastAsia="ko-KR"/>
        </w:rPr>
        <w:t xml:space="preserve"> </w:t>
      </w:r>
      <w:r w:rsidRPr="005D188C">
        <w:rPr>
          <w:rFonts w:ascii="Verdana" w:hAnsi="Verdana" w:hint="eastAsia"/>
          <w:sz w:val="20"/>
          <w:szCs w:val="20"/>
          <w:lang w:eastAsia="ko-KR"/>
        </w:rPr>
        <w:t>저작인접권에</w:t>
      </w:r>
      <w:r w:rsidRPr="005D188C">
        <w:rPr>
          <w:rFonts w:ascii="Verdana" w:hAnsi="Verdana" w:hint="eastAsia"/>
          <w:sz w:val="20"/>
          <w:szCs w:val="20"/>
          <w:lang w:eastAsia="ko-KR"/>
        </w:rPr>
        <w:t xml:space="preserve"> </w:t>
      </w:r>
      <w:r w:rsidRPr="005D188C">
        <w:rPr>
          <w:rFonts w:ascii="Verdana" w:hAnsi="Verdana" w:hint="eastAsia"/>
          <w:sz w:val="20"/>
          <w:szCs w:val="20"/>
          <w:lang w:eastAsia="ko-KR"/>
        </w:rPr>
        <w:t>관한</w:t>
      </w:r>
      <w:r w:rsidRPr="005D188C">
        <w:rPr>
          <w:rFonts w:ascii="Verdana" w:hAnsi="Verdana" w:hint="eastAsia"/>
          <w:sz w:val="20"/>
          <w:szCs w:val="20"/>
          <w:lang w:eastAsia="ko-KR"/>
        </w:rPr>
        <w:t xml:space="preserve"> </w:t>
      </w:r>
      <w:r w:rsidRPr="005D188C">
        <w:rPr>
          <w:rFonts w:ascii="Verdana" w:hAnsi="Verdana" w:hint="eastAsia"/>
          <w:sz w:val="20"/>
          <w:szCs w:val="20"/>
          <w:lang w:eastAsia="ko-KR"/>
        </w:rPr>
        <w:t>연방</w:t>
      </w:r>
      <w:r w:rsidRPr="005D188C">
        <w:rPr>
          <w:rFonts w:ascii="Verdana" w:hAnsi="Verdana" w:hint="eastAsia"/>
          <w:sz w:val="20"/>
          <w:szCs w:val="20"/>
          <w:lang w:eastAsia="ko-KR"/>
        </w:rPr>
        <w:t xml:space="preserve"> </w:t>
      </w:r>
      <w:r w:rsidRPr="005D188C">
        <w:rPr>
          <w:rFonts w:ascii="Verdana" w:hAnsi="Verdana" w:hint="eastAsia"/>
          <w:sz w:val="20"/>
          <w:szCs w:val="20"/>
          <w:lang w:eastAsia="ko-KR"/>
        </w:rPr>
        <w:t>저작권법은</w:t>
      </w:r>
      <w:r w:rsidRPr="005D188C">
        <w:rPr>
          <w:rFonts w:ascii="Verdana" w:hAnsi="Verdana" w:hint="eastAsia"/>
          <w:sz w:val="20"/>
          <w:szCs w:val="20"/>
          <w:lang w:eastAsia="ko-KR"/>
        </w:rPr>
        <w:t xml:space="preserve"> </w:t>
      </w:r>
      <w:r w:rsidRPr="005D188C">
        <w:rPr>
          <w:rFonts w:ascii="Verdana" w:hAnsi="Verdana" w:hint="eastAsia"/>
          <w:sz w:val="20"/>
          <w:szCs w:val="20"/>
          <w:lang w:eastAsia="ko-KR"/>
        </w:rPr>
        <w:t>장애인</w:t>
      </w:r>
      <w:r w:rsidRPr="005D188C">
        <w:rPr>
          <w:rFonts w:ascii="Verdana" w:hAnsi="Verdana" w:hint="eastAsia"/>
          <w:sz w:val="20"/>
          <w:szCs w:val="20"/>
          <w:lang w:eastAsia="ko-KR"/>
        </w:rPr>
        <w:t>(</w:t>
      </w:r>
      <w:r w:rsidRPr="005D188C">
        <w:rPr>
          <w:rFonts w:ascii="Verdana" w:hAnsi="Verdana" w:hint="eastAsia"/>
          <w:sz w:val="20"/>
          <w:szCs w:val="20"/>
          <w:lang w:eastAsia="ko-KR"/>
        </w:rPr>
        <w:t>“</w:t>
      </w:r>
      <w:r w:rsidRPr="005D188C">
        <w:rPr>
          <w:rFonts w:ascii="Verdana" w:hAnsi="Verdana" w:hint="eastAsia"/>
          <w:sz w:val="20"/>
          <w:szCs w:val="20"/>
          <w:lang w:eastAsia="ko-KR"/>
        </w:rPr>
        <w:t>disabled persons</w:t>
      </w:r>
      <w:r w:rsidRPr="005D188C">
        <w:rPr>
          <w:rFonts w:ascii="Verdana" w:hAnsi="Verdana" w:hint="eastAsia"/>
          <w:sz w:val="20"/>
          <w:szCs w:val="20"/>
          <w:lang w:eastAsia="ko-KR"/>
        </w:rPr>
        <w:t>”</w:t>
      </w:r>
      <w:r w:rsidRPr="005D188C">
        <w:rPr>
          <w:rFonts w:ascii="Verdana" w:hAnsi="Verdana" w:hint="eastAsia"/>
          <w:sz w:val="20"/>
          <w:szCs w:val="20"/>
          <w:lang w:eastAsia="ko-KR"/>
        </w:rPr>
        <w:t>)</w:t>
      </w:r>
      <w:r w:rsidRPr="005D188C">
        <w:rPr>
          <w:rFonts w:ascii="Verdana" w:hAnsi="Verdana" w:hint="eastAsia"/>
          <w:sz w:val="20"/>
          <w:szCs w:val="20"/>
          <w:lang w:eastAsia="ko-KR"/>
        </w:rPr>
        <w:t>을</w:t>
      </w:r>
      <w:r w:rsidRPr="005D188C">
        <w:rPr>
          <w:rFonts w:ascii="Verdana" w:hAnsi="Verdana" w:hint="eastAsia"/>
          <w:sz w:val="20"/>
          <w:szCs w:val="20"/>
          <w:lang w:eastAsia="ko-KR"/>
        </w:rPr>
        <w:t xml:space="preserve"> </w:t>
      </w:r>
      <w:r w:rsidRPr="005D188C">
        <w:rPr>
          <w:rFonts w:ascii="Verdana" w:hAnsi="Verdana" w:hint="eastAsia"/>
          <w:sz w:val="20"/>
          <w:szCs w:val="20"/>
          <w:lang w:eastAsia="ko-KR"/>
        </w:rPr>
        <w:t>위한</w:t>
      </w:r>
      <w:r w:rsidRPr="005D188C">
        <w:rPr>
          <w:rFonts w:ascii="Verdana" w:hAnsi="Verdana" w:hint="eastAsia"/>
          <w:sz w:val="20"/>
          <w:szCs w:val="20"/>
          <w:lang w:eastAsia="ko-KR"/>
        </w:rPr>
        <w:t xml:space="preserve"> </w:t>
      </w:r>
      <w:r w:rsidRPr="005D188C">
        <w:rPr>
          <w:rFonts w:ascii="Verdana" w:hAnsi="Verdana" w:hint="eastAsia"/>
          <w:sz w:val="20"/>
          <w:szCs w:val="20"/>
          <w:lang w:eastAsia="ko-KR"/>
        </w:rPr>
        <w:t>자료의</w:t>
      </w:r>
      <w:r w:rsidRPr="005D188C">
        <w:rPr>
          <w:rFonts w:ascii="Verdana" w:hAnsi="Verdana" w:hint="eastAsia"/>
          <w:sz w:val="20"/>
          <w:szCs w:val="20"/>
          <w:lang w:eastAsia="ko-KR"/>
        </w:rPr>
        <w:t xml:space="preserve"> </w:t>
      </w:r>
      <w:r w:rsidRPr="005D188C">
        <w:rPr>
          <w:rFonts w:ascii="Verdana" w:hAnsi="Verdana" w:hint="eastAsia"/>
          <w:sz w:val="20"/>
          <w:szCs w:val="20"/>
          <w:lang w:eastAsia="ko-KR"/>
        </w:rPr>
        <w:t>복제와</w:t>
      </w:r>
      <w:r w:rsidRPr="005D188C">
        <w:rPr>
          <w:rFonts w:ascii="Verdana" w:hAnsi="Verdana" w:hint="eastAsia"/>
          <w:sz w:val="20"/>
          <w:szCs w:val="20"/>
          <w:lang w:eastAsia="ko-KR"/>
        </w:rPr>
        <w:t xml:space="preserve"> </w:t>
      </w:r>
      <w:r w:rsidRPr="005D188C">
        <w:rPr>
          <w:rFonts w:ascii="Verdana" w:hAnsi="Verdana" w:hint="eastAsia"/>
          <w:sz w:val="20"/>
          <w:szCs w:val="20"/>
          <w:lang w:eastAsia="ko-KR"/>
        </w:rPr>
        <w:t>배포를</w:t>
      </w:r>
      <w:r w:rsidRPr="005D188C">
        <w:rPr>
          <w:rFonts w:ascii="Verdana" w:hAnsi="Verdana" w:hint="eastAsia"/>
          <w:sz w:val="20"/>
          <w:szCs w:val="20"/>
          <w:lang w:eastAsia="ko-KR"/>
        </w:rPr>
        <w:t xml:space="preserve"> </w:t>
      </w:r>
      <w:r w:rsidRPr="005D188C">
        <w:rPr>
          <w:rFonts w:ascii="Verdana" w:hAnsi="Verdana" w:hint="eastAsia"/>
          <w:sz w:val="20"/>
          <w:szCs w:val="20"/>
          <w:lang w:eastAsia="ko-KR"/>
        </w:rPr>
        <w:t>예외로</w:t>
      </w:r>
      <w:r w:rsidRPr="005D188C">
        <w:rPr>
          <w:rFonts w:ascii="Verdana" w:hAnsi="Verdana" w:hint="eastAsia"/>
          <w:sz w:val="20"/>
          <w:szCs w:val="20"/>
          <w:lang w:eastAsia="ko-KR"/>
        </w:rPr>
        <w:t xml:space="preserve"> </w:t>
      </w:r>
      <w:r w:rsidRPr="005D188C">
        <w:rPr>
          <w:rFonts w:ascii="Verdana" w:hAnsi="Verdana" w:hint="eastAsia"/>
          <w:sz w:val="20"/>
          <w:szCs w:val="20"/>
          <w:lang w:eastAsia="ko-KR"/>
        </w:rPr>
        <w:t>하고</w:t>
      </w:r>
      <w:r w:rsidRPr="005D188C">
        <w:rPr>
          <w:rFonts w:ascii="Verdana" w:hAnsi="Verdana" w:hint="eastAsia"/>
          <w:sz w:val="20"/>
          <w:szCs w:val="20"/>
          <w:lang w:eastAsia="ko-KR"/>
        </w:rPr>
        <w:t xml:space="preserve"> </w:t>
      </w:r>
      <w:r w:rsidRPr="005D188C">
        <w:rPr>
          <w:rFonts w:ascii="Verdana" w:hAnsi="Verdana" w:hint="eastAsia"/>
          <w:sz w:val="20"/>
          <w:szCs w:val="20"/>
          <w:lang w:eastAsia="ko-KR"/>
        </w:rPr>
        <w:t>있다</w:t>
      </w:r>
      <w:r w:rsidRPr="005D188C">
        <w:rPr>
          <w:rFonts w:ascii="Verdana" w:hAnsi="Verdana" w:hint="eastAsia"/>
          <w:sz w:val="20"/>
          <w:szCs w:val="20"/>
          <w:lang w:eastAsia="ko-KR"/>
        </w:rPr>
        <w:t xml:space="preserve">. </w:t>
      </w:r>
      <w:r w:rsidRPr="005D188C">
        <w:rPr>
          <w:rFonts w:ascii="Verdana" w:hAnsi="Verdana" w:hint="eastAsia"/>
          <w:sz w:val="20"/>
          <w:szCs w:val="20"/>
        </w:rPr>
        <w:t xml:space="preserve">Federal Law on Copyrights on Literary and Artistic Works and Related Rights, No. 58/2010 (Austria), art. 42d(1). </w:t>
      </w:r>
      <w:r w:rsidRPr="005D188C">
        <w:rPr>
          <w:rFonts w:ascii="Verdana" w:hAnsi="Verdana" w:hint="eastAsia"/>
          <w:sz w:val="20"/>
          <w:szCs w:val="20"/>
        </w:rPr>
        <w:t>아일랜드</w:t>
      </w:r>
      <w:r w:rsidRPr="005D188C">
        <w:rPr>
          <w:rFonts w:ascii="Verdana" w:hAnsi="Verdana" w:hint="eastAsia"/>
          <w:sz w:val="20"/>
          <w:szCs w:val="20"/>
        </w:rPr>
        <w:t xml:space="preserve"> 2000</w:t>
      </w:r>
      <w:r w:rsidRPr="005D188C">
        <w:rPr>
          <w:rFonts w:ascii="Verdana" w:hAnsi="Verdana" w:hint="eastAsia"/>
          <w:sz w:val="20"/>
          <w:szCs w:val="20"/>
        </w:rPr>
        <w:t>년</w:t>
      </w:r>
      <w:r w:rsidRPr="005D188C">
        <w:rPr>
          <w:rFonts w:ascii="Verdana" w:hAnsi="Verdana" w:hint="eastAsia"/>
          <w:sz w:val="20"/>
          <w:szCs w:val="20"/>
        </w:rPr>
        <w:t xml:space="preserve"> </w:t>
      </w:r>
      <w:r w:rsidRPr="005D188C">
        <w:rPr>
          <w:rFonts w:ascii="Verdana" w:hAnsi="Verdana" w:hint="eastAsia"/>
          <w:sz w:val="20"/>
          <w:szCs w:val="20"/>
        </w:rPr>
        <w:t>저작권</w:t>
      </w:r>
      <w:r w:rsidRPr="005D188C">
        <w:rPr>
          <w:rFonts w:ascii="Verdana" w:hAnsi="Verdana" w:hint="eastAsia"/>
          <w:sz w:val="20"/>
          <w:szCs w:val="20"/>
        </w:rPr>
        <w:t xml:space="preserve"> </w:t>
      </w:r>
      <w:r w:rsidRPr="005D188C">
        <w:rPr>
          <w:rFonts w:ascii="Verdana" w:hAnsi="Verdana" w:hint="eastAsia"/>
          <w:sz w:val="20"/>
          <w:szCs w:val="20"/>
        </w:rPr>
        <w:t>및</w:t>
      </w:r>
      <w:r w:rsidRPr="005D188C">
        <w:rPr>
          <w:rFonts w:ascii="Verdana" w:hAnsi="Verdana" w:hint="eastAsia"/>
          <w:sz w:val="20"/>
          <w:szCs w:val="20"/>
        </w:rPr>
        <w:t xml:space="preserve"> </w:t>
      </w:r>
      <w:r w:rsidRPr="005D188C">
        <w:rPr>
          <w:rFonts w:ascii="Verdana" w:hAnsi="Verdana" w:hint="eastAsia"/>
          <w:sz w:val="20"/>
          <w:szCs w:val="20"/>
        </w:rPr>
        <w:t>저작인접권법</w:t>
      </w:r>
      <w:r w:rsidRPr="005D188C">
        <w:rPr>
          <w:rFonts w:ascii="Verdana" w:hAnsi="Verdana" w:hint="eastAsia"/>
          <w:sz w:val="20"/>
          <w:szCs w:val="20"/>
        </w:rPr>
        <w:t xml:space="preserve">(Irish Copyright and Related Rights Act, 2000, No. 28 of 2000) </w:t>
      </w:r>
      <w:r w:rsidRPr="005D188C">
        <w:rPr>
          <w:rFonts w:ascii="Verdana" w:hAnsi="Verdana" w:hint="eastAsia"/>
          <w:sz w:val="20"/>
          <w:szCs w:val="20"/>
        </w:rPr>
        <w:t>제</w:t>
      </w:r>
      <w:r w:rsidRPr="005D188C">
        <w:rPr>
          <w:rFonts w:ascii="Verdana" w:hAnsi="Verdana" w:hint="eastAsia"/>
          <w:sz w:val="20"/>
          <w:szCs w:val="20"/>
        </w:rPr>
        <w:t>104</w:t>
      </w:r>
      <w:r w:rsidRPr="005D188C">
        <w:rPr>
          <w:rFonts w:ascii="Verdana" w:hAnsi="Verdana" w:hint="eastAsia"/>
          <w:sz w:val="20"/>
          <w:szCs w:val="20"/>
        </w:rPr>
        <w:t>와</w:t>
      </w:r>
      <w:r w:rsidRPr="005D188C">
        <w:rPr>
          <w:rFonts w:ascii="Verdana" w:hAnsi="Verdana" w:hint="eastAsia"/>
          <w:sz w:val="20"/>
          <w:szCs w:val="20"/>
        </w:rPr>
        <w:t xml:space="preserve"> </w:t>
      </w:r>
      <w:r w:rsidRPr="005D188C">
        <w:rPr>
          <w:rFonts w:ascii="Verdana" w:hAnsi="Verdana" w:hint="eastAsia"/>
          <w:sz w:val="20"/>
          <w:szCs w:val="20"/>
        </w:rPr>
        <w:t>제</w:t>
      </w:r>
      <w:r w:rsidRPr="005D188C">
        <w:rPr>
          <w:rFonts w:ascii="Verdana" w:hAnsi="Verdana" w:hint="eastAsia"/>
          <w:sz w:val="20"/>
          <w:szCs w:val="20"/>
        </w:rPr>
        <w:t>252</w:t>
      </w:r>
      <w:r w:rsidRPr="005D188C">
        <w:rPr>
          <w:rFonts w:ascii="Verdana" w:hAnsi="Verdana" w:hint="eastAsia"/>
          <w:sz w:val="20"/>
          <w:szCs w:val="20"/>
        </w:rPr>
        <w:t>조는</w:t>
      </w:r>
      <w:r w:rsidRPr="005D188C">
        <w:rPr>
          <w:rFonts w:ascii="Verdana" w:hAnsi="Verdana" w:hint="eastAsia"/>
          <w:sz w:val="20"/>
          <w:szCs w:val="20"/>
        </w:rPr>
        <w:t xml:space="preserve"> </w:t>
      </w:r>
      <w:r w:rsidRPr="005D188C">
        <w:rPr>
          <w:rFonts w:ascii="Verdana" w:hAnsi="Verdana" w:hint="eastAsia"/>
          <w:sz w:val="20"/>
          <w:szCs w:val="20"/>
        </w:rPr>
        <w:t>이러한</w:t>
      </w:r>
      <w:r w:rsidRPr="005D188C">
        <w:rPr>
          <w:rFonts w:ascii="Verdana" w:hAnsi="Verdana" w:hint="eastAsia"/>
          <w:sz w:val="20"/>
          <w:szCs w:val="20"/>
        </w:rPr>
        <w:t xml:space="preserve"> </w:t>
      </w:r>
      <w:r w:rsidRPr="005D188C">
        <w:rPr>
          <w:rFonts w:ascii="Verdana" w:hAnsi="Verdana" w:hint="eastAsia"/>
          <w:sz w:val="20"/>
          <w:szCs w:val="20"/>
        </w:rPr>
        <w:t>예외의</w:t>
      </w:r>
      <w:r w:rsidRPr="005D188C">
        <w:rPr>
          <w:rFonts w:ascii="Verdana" w:hAnsi="Verdana" w:hint="eastAsia"/>
          <w:sz w:val="20"/>
          <w:szCs w:val="20"/>
        </w:rPr>
        <w:t xml:space="preserve"> </w:t>
      </w:r>
      <w:r w:rsidRPr="005D188C">
        <w:rPr>
          <w:rFonts w:ascii="Verdana" w:hAnsi="Verdana" w:hint="eastAsia"/>
          <w:sz w:val="20"/>
          <w:szCs w:val="20"/>
        </w:rPr>
        <w:t>수혜자를</w:t>
      </w:r>
      <w:r w:rsidRPr="005D188C">
        <w:rPr>
          <w:rFonts w:ascii="Verdana" w:hAnsi="Verdana" w:hint="eastAsia"/>
          <w:sz w:val="20"/>
          <w:szCs w:val="20"/>
        </w:rPr>
        <w:t xml:space="preserve"> </w:t>
      </w:r>
      <w:r w:rsidRPr="005D188C">
        <w:rPr>
          <w:rFonts w:ascii="Verdana" w:hAnsi="Verdana" w:hint="eastAsia"/>
          <w:sz w:val="20"/>
          <w:szCs w:val="20"/>
        </w:rPr>
        <w:t>“신체적</w:t>
      </w:r>
      <w:r w:rsidRPr="005D188C">
        <w:rPr>
          <w:rFonts w:ascii="Verdana" w:hAnsi="Verdana" w:hint="eastAsia"/>
          <w:sz w:val="20"/>
          <w:szCs w:val="20"/>
        </w:rPr>
        <w:t xml:space="preserve"> </w:t>
      </w:r>
      <w:r w:rsidRPr="005D188C">
        <w:rPr>
          <w:rFonts w:ascii="Verdana" w:hAnsi="Verdana" w:hint="eastAsia"/>
          <w:sz w:val="20"/>
          <w:szCs w:val="20"/>
        </w:rPr>
        <w:t>혹은</w:t>
      </w:r>
      <w:r w:rsidRPr="005D188C">
        <w:rPr>
          <w:rFonts w:ascii="Verdana" w:hAnsi="Verdana" w:hint="eastAsia"/>
          <w:sz w:val="20"/>
          <w:szCs w:val="20"/>
        </w:rPr>
        <w:t xml:space="preserve"> </w:t>
      </w:r>
      <w:r w:rsidRPr="005D188C">
        <w:rPr>
          <w:rFonts w:ascii="Verdana" w:hAnsi="Verdana" w:hint="eastAsia"/>
          <w:sz w:val="20"/>
          <w:szCs w:val="20"/>
        </w:rPr>
        <w:t>정신적</w:t>
      </w:r>
      <w:r w:rsidRPr="005D188C">
        <w:rPr>
          <w:rFonts w:ascii="Verdana" w:hAnsi="Verdana" w:hint="eastAsia"/>
          <w:sz w:val="20"/>
          <w:szCs w:val="20"/>
        </w:rPr>
        <w:t xml:space="preserve"> </w:t>
      </w:r>
      <w:r w:rsidRPr="005D188C">
        <w:rPr>
          <w:rFonts w:ascii="Verdana" w:hAnsi="Verdana" w:hint="eastAsia"/>
          <w:sz w:val="20"/>
          <w:szCs w:val="20"/>
        </w:rPr>
        <w:t>자애를</w:t>
      </w:r>
      <w:r w:rsidRPr="005D188C">
        <w:rPr>
          <w:rFonts w:ascii="Verdana" w:hAnsi="Verdana" w:hint="eastAsia"/>
          <w:sz w:val="20"/>
          <w:szCs w:val="20"/>
        </w:rPr>
        <w:t xml:space="preserve"> </w:t>
      </w:r>
      <w:r w:rsidRPr="005D188C">
        <w:rPr>
          <w:rFonts w:ascii="Verdana" w:hAnsi="Verdana" w:hint="eastAsia"/>
          <w:sz w:val="20"/>
          <w:szCs w:val="20"/>
        </w:rPr>
        <w:t>가진</w:t>
      </w:r>
      <w:r w:rsidRPr="005D188C">
        <w:rPr>
          <w:rFonts w:ascii="Verdana" w:hAnsi="Verdana" w:hint="eastAsia"/>
          <w:sz w:val="20"/>
          <w:szCs w:val="20"/>
        </w:rPr>
        <w:t xml:space="preserve"> </w:t>
      </w:r>
      <w:r w:rsidRPr="005D188C">
        <w:rPr>
          <w:rFonts w:ascii="Verdana" w:hAnsi="Verdana" w:hint="eastAsia"/>
          <w:sz w:val="20"/>
          <w:szCs w:val="20"/>
        </w:rPr>
        <w:t>사람</w:t>
      </w:r>
      <w:r w:rsidRPr="005D188C">
        <w:rPr>
          <w:rFonts w:ascii="Verdana" w:hAnsi="Verdana" w:hint="eastAsia"/>
          <w:sz w:val="20"/>
          <w:szCs w:val="20"/>
        </w:rPr>
        <w:t>(a person who has a physical or mental disability)</w:t>
      </w:r>
      <w:r w:rsidRPr="005D188C">
        <w:rPr>
          <w:rFonts w:ascii="Verdana" w:hAnsi="Verdana" w:hint="eastAsia"/>
          <w:sz w:val="20"/>
          <w:szCs w:val="20"/>
        </w:rPr>
        <w:t>”으로</w:t>
      </w:r>
      <w:r w:rsidRPr="005D188C">
        <w:rPr>
          <w:rFonts w:ascii="Verdana" w:hAnsi="Verdana" w:hint="eastAsia"/>
          <w:sz w:val="20"/>
          <w:szCs w:val="20"/>
        </w:rPr>
        <w:t xml:space="preserve"> </w:t>
      </w:r>
      <w:r w:rsidRPr="005D188C">
        <w:rPr>
          <w:rFonts w:ascii="Verdana" w:hAnsi="Verdana" w:hint="eastAsia"/>
          <w:sz w:val="20"/>
          <w:szCs w:val="20"/>
        </w:rPr>
        <w:t>정의하고</w:t>
      </w:r>
      <w:r w:rsidRPr="005D188C">
        <w:rPr>
          <w:rFonts w:ascii="Verdana" w:hAnsi="Verdana" w:hint="eastAsia"/>
          <w:sz w:val="20"/>
          <w:szCs w:val="20"/>
        </w:rPr>
        <w:t xml:space="preserve"> </w:t>
      </w:r>
      <w:r w:rsidRPr="005D188C">
        <w:rPr>
          <w:rFonts w:ascii="Verdana" w:hAnsi="Verdana" w:hint="eastAsia"/>
          <w:sz w:val="20"/>
          <w:szCs w:val="20"/>
        </w:rPr>
        <w:t>있다</w:t>
      </w:r>
      <w:r w:rsidRPr="005D188C">
        <w:rPr>
          <w:rFonts w:ascii="Verdana" w:hAnsi="Verdana" w:hint="eastAsia"/>
          <w:sz w:val="20"/>
          <w:szCs w:val="20"/>
        </w:rPr>
        <w:t xml:space="preserve">. </w:t>
      </w:r>
      <w:r w:rsidRPr="005D188C">
        <w:rPr>
          <w:rFonts w:ascii="Verdana" w:hAnsi="Verdana" w:hint="eastAsia"/>
          <w:sz w:val="20"/>
          <w:szCs w:val="20"/>
        </w:rPr>
        <w:t>프랑스</w:t>
      </w:r>
      <w:r w:rsidRPr="005D188C">
        <w:rPr>
          <w:rFonts w:ascii="Verdana" w:hAnsi="Verdana" w:hint="eastAsia"/>
          <w:sz w:val="20"/>
          <w:szCs w:val="20"/>
        </w:rPr>
        <w:t xml:space="preserve"> </w:t>
      </w:r>
      <w:r w:rsidRPr="005D188C">
        <w:rPr>
          <w:rFonts w:ascii="Verdana" w:hAnsi="Verdana" w:hint="eastAsia"/>
          <w:sz w:val="20"/>
          <w:szCs w:val="20"/>
        </w:rPr>
        <w:t>저작권법은</w:t>
      </w:r>
      <w:r w:rsidRPr="005D188C">
        <w:rPr>
          <w:rFonts w:ascii="Verdana" w:hAnsi="Verdana" w:hint="eastAsia"/>
          <w:sz w:val="20"/>
          <w:szCs w:val="20"/>
        </w:rPr>
        <w:t xml:space="preserve"> </w:t>
      </w:r>
      <w:r w:rsidRPr="005D188C">
        <w:rPr>
          <w:rFonts w:ascii="Verdana" w:hAnsi="Verdana" w:hint="eastAsia"/>
          <w:sz w:val="20"/>
          <w:szCs w:val="20"/>
        </w:rPr>
        <w:t>수혜자를</w:t>
      </w:r>
      <w:r w:rsidRPr="005D188C">
        <w:rPr>
          <w:rFonts w:ascii="Verdana" w:hAnsi="Verdana" w:hint="eastAsia"/>
          <w:sz w:val="20"/>
          <w:szCs w:val="20"/>
        </w:rPr>
        <w:t xml:space="preserve"> </w:t>
      </w:r>
      <w:r w:rsidRPr="005D188C">
        <w:rPr>
          <w:rFonts w:ascii="Verdana" w:hAnsi="Verdana" w:hint="eastAsia"/>
          <w:sz w:val="20"/>
          <w:szCs w:val="20"/>
        </w:rPr>
        <w:t>“신체적</w:t>
      </w:r>
      <w:r w:rsidRPr="005D188C">
        <w:rPr>
          <w:rFonts w:ascii="Verdana" w:hAnsi="Verdana" w:hint="eastAsia"/>
          <w:sz w:val="20"/>
          <w:szCs w:val="20"/>
        </w:rPr>
        <w:t xml:space="preserve">, </w:t>
      </w:r>
      <w:r w:rsidRPr="005D188C">
        <w:rPr>
          <w:rFonts w:ascii="Verdana" w:hAnsi="Verdana" w:hint="eastAsia"/>
          <w:sz w:val="20"/>
          <w:szCs w:val="20"/>
        </w:rPr>
        <w:t>감각의</w:t>
      </w:r>
      <w:r w:rsidRPr="005D188C">
        <w:rPr>
          <w:rFonts w:ascii="Verdana" w:hAnsi="Verdana" w:hint="eastAsia"/>
          <w:sz w:val="20"/>
          <w:szCs w:val="20"/>
        </w:rPr>
        <w:t xml:space="preserve">, </w:t>
      </w:r>
      <w:r w:rsidRPr="005D188C">
        <w:rPr>
          <w:rFonts w:ascii="Verdana" w:hAnsi="Verdana" w:hint="eastAsia"/>
          <w:sz w:val="20"/>
          <w:szCs w:val="20"/>
        </w:rPr>
        <w:t>정신적</w:t>
      </w:r>
      <w:r w:rsidRPr="005D188C">
        <w:rPr>
          <w:rFonts w:ascii="Verdana" w:hAnsi="Verdana" w:hint="eastAsia"/>
          <w:sz w:val="20"/>
          <w:szCs w:val="20"/>
        </w:rPr>
        <w:t xml:space="preserve">, </w:t>
      </w:r>
      <w:r w:rsidRPr="005D188C">
        <w:rPr>
          <w:rFonts w:ascii="Verdana" w:hAnsi="Verdana" w:hint="eastAsia"/>
          <w:sz w:val="20"/>
          <w:szCs w:val="20"/>
        </w:rPr>
        <w:t>지각의</w:t>
      </w:r>
      <w:r w:rsidRPr="005D188C">
        <w:rPr>
          <w:rFonts w:ascii="Verdana" w:hAnsi="Verdana" w:hint="eastAsia"/>
          <w:sz w:val="20"/>
          <w:szCs w:val="20"/>
        </w:rPr>
        <w:t xml:space="preserve"> </w:t>
      </w:r>
      <w:r w:rsidRPr="005D188C">
        <w:rPr>
          <w:rFonts w:ascii="Verdana" w:hAnsi="Verdana" w:hint="eastAsia"/>
          <w:sz w:val="20"/>
          <w:szCs w:val="20"/>
        </w:rPr>
        <w:t>또는</w:t>
      </w:r>
      <w:r w:rsidRPr="005D188C">
        <w:rPr>
          <w:rFonts w:ascii="Verdana" w:hAnsi="Verdana" w:hint="eastAsia"/>
          <w:sz w:val="20"/>
          <w:szCs w:val="20"/>
        </w:rPr>
        <w:t xml:space="preserve"> </w:t>
      </w:r>
      <w:r w:rsidRPr="005D188C">
        <w:rPr>
          <w:rFonts w:ascii="Verdana" w:hAnsi="Verdana" w:hint="eastAsia"/>
          <w:sz w:val="20"/>
          <w:szCs w:val="20"/>
        </w:rPr>
        <w:t>심리적</w:t>
      </w:r>
      <w:r w:rsidRPr="005D188C">
        <w:rPr>
          <w:rFonts w:ascii="Verdana" w:hAnsi="Verdana" w:hint="eastAsia"/>
          <w:sz w:val="20"/>
          <w:szCs w:val="20"/>
        </w:rPr>
        <w:t>(physical, sensory, mental, cognitive or psychological)</w:t>
      </w:r>
      <w:r w:rsidRPr="005D188C">
        <w:rPr>
          <w:rFonts w:ascii="Verdana" w:hAnsi="Verdana" w:hint="eastAsia"/>
          <w:sz w:val="20"/>
          <w:szCs w:val="20"/>
        </w:rPr>
        <w:t>”</w:t>
      </w:r>
      <w:r w:rsidRPr="005D188C">
        <w:rPr>
          <w:rFonts w:ascii="Verdana" w:hAnsi="Verdana" w:hint="eastAsia"/>
          <w:sz w:val="20"/>
          <w:szCs w:val="20"/>
        </w:rPr>
        <w:t xml:space="preserve"> </w:t>
      </w:r>
      <w:r w:rsidRPr="005D188C">
        <w:rPr>
          <w:rFonts w:ascii="Verdana" w:hAnsi="Verdana" w:hint="eastAsia"/>
          <w:sz w:val="20"/>
          <w:szCs w:val="20"/>
        </w:rPr>
        <w:t>장애들을</w:t>
      </w:r>
      <w:r w:rsidRPr="005D188C">
        <w:rPr>
          <w:rFonts w:ascii="Verdana" w:hAnsi="Verdana" w:hint="eastAsia"/>
          <w:sz w:val="20"/>
          <w:szCs w:val="20"/>
        </w:rPr>
        <w:t xml:space="preserve"> </w:t>
      </w:r>
      <w:r w:rsidRPr="005D188C">
        <w:rPr>
          <w:rFonts w:ascii="Verdana" w:hAnsi="Verdana" w:hint="eastAsia"/>
          <w:sz w:val="20"/>
          <w:szCs w:val="20"/>
        </w:rPr>
        <w:t>포함하여</w:t>
      </w:r>
      <w:r w:rsidRPr="005D188C">
        <w:rPr>
          <w:rFonts w:ascii="Verdana" w:hAnsi="Verdana" w:hint="eastAsia"/>
          <w:sz w:val="20"/>
          <w:szCs w:val="20"/>
        </w:rPr>
        <w:t xml:space="preserve"> </w:t>
      </w:r>
      <w:r w:rsidRPr="005D188C">
        <w:rPr>
          <w:rFonts w:ascii="Verdana" w:hAnsi="Verdana" w:hint="eastAsia"/>
          <w:sz w:val="20"/>
          <w:szCs w:val="20"/>
        </w:rPr>
        <w:t>“하나</w:t>
      </w:r>
      <w:r w:rsidRPr="005D188C">
        <w:rPr>
          <w:rFonts w:ascii="Verdana" w:hAnsi="Verdana" w:hint="eastAsia"/>
          <w:sz w:val="20"/>
          <w:szCs w:val="20"/>
        </w:rPr>
        <w:t xml:space="preserve"> </w:t>
      </w:r>
      <w:r w:rsidRPr="005D188C">
        <w:rPr>
          <w:rFonts w:ascii="Verdana" w:hAnsi="Verdana" w:hint="eastAsia"/>
          <w:sz w:val="20"/>
          <w:szCs w:val="20"/>
        </w:rPr>
        <w:t>또는</w:t>
      </w:r>
      <w:r w:rsidRPr="005D188C">
        <w:rPr>
          <w:rFonts w:ascii="Verdana" w:hAnsi="Verdana" w:hint="eastAsia"/>
          <w:sz w:val="20"/>
          <w:szCs w:val="20"/>
        </w:rPr>
        <w:t xml:space="preserve"> </w:t>
      </w:r>
      <w:r w:rsidRPr="005D188C">
        <w:rPr>
          <w:rFonts w:ascii="Verdana" w:hAnsi="Verdana" w:hint="eastAsia"/>
          <w:sz w:val="20"/>
          <w:szCs w:val="20"/>
        </w:rPr>
        <w:t>다수의</w:t>
      </w:r>
      <w:r w:rsidRPr="005D188C">
        <w:rPr>
          <w:rFonts w:ascii="Verdana" w:hAnsi="Verdana" w:hint="eastAsia"/>
          <w:sz w:val="20"/>
          <w:szCs w:val="20"/>
        </w:rPr>
        <w:t xml:space="preserve"> </w:t>
      </w:r>
      <w:r w:rsidRPr="005D188C">
        <w:rPr>
          <w:rFonts w:ascii="Verdana" w:hAnsi="Verdana" w:hint="eastAsia"/>
          <w:sz w:val="20"/>
          <w:szCs w:val="20"/>
        </w:rPr>
        <w:t>장애를</w:t>
      </w:r>
      <w:r w:rsidRPr="005D188C">
        <w:rPr>
          <w:rFonts w:ascii="Verdana" w:hAnsi="Verdana" w:hint="eastAsia"/>
          <w:sz w:val="20"/>
          <w:szCs w:val="20"/>
        </w:rPr>
        <w:t xml:space="preserve"> </w:t>
      </w:r>
      <w:r w:rsidRPr="005D188C">
        <w:rPr>
          <w:rFonts w:ascii="Verdana" w:hAnsi="Verdana" w:hint="eastAsia"/>
          <w:sz w:val="20"/>
          <w:szCs w:val="20"/>
        </w:rPr>
        <w:t>가진</w:t>
      </w:r>
      <w:r w:rsidRPr="005D188C">
        <w:rPr>
          <w:rFonts w:ascii="Verdana" w:hAnsi="Verdana" w:hint="eastAsia"/>
          <w:sz w:val="20"/>
          <w:szCs w:val="20"/>
        </w:rPr>
        <w:t xml:space="preserve"> </w:t>
      </w:r>
      <w:r w:rsidRPr="005D188C">
        <w:rPr>
          <w:rFonts w:ascii="Verdana" w:hAnsi="Verdana" w:hint="eastAsia"/>
          <w:sz w:val="20"/>
          <w:szCs w:val="20"/>
        </w:rPr>
        <w:t>사람들</w:t>
      </w:r>
      <w:r w:rsidRPr="005D188C">
        <w:rPr>
          <w:rFonts w:ascii="Verdana" w:hAnsi="Verdana" w:hint="eastAsia"/>
          <w:sz w:val="20"/>
          <w:szCs w:val="20"/>
        </w:rPr>
        <w:t>(people with one or more disabilities)</w:t>
      </w:r>
      <w:r w:rsidRPr="005D188C">
        <w:rPr>
          <w:rFonts w:ascii="Verdana" w:hAnsi="Verdana" w:hint="eastAsia"/>
          <w:sz w:val="20"/>
          <w:szCs w:val="20"/>
        </w:rPr>
        <w:t>”로</w:t>
      </w:r>
      <w:r w:rsidRPr="005D188C">
        <w:rPr>
          <w:rFonts w:ascii="Verdana" w:hAnsi="Verdana" w:hint="eastAsia"/>
          <w:sz w:val="20"/>
          <w:szCs w:val="20"/>
        </w:rPr>
        <w:t xml:space="preserve"> </w:t>
      </w:r>
      <w:r w:rsidRPr="005D188C">
        <w:rPr>
          <w:rFonts w:ascii="Verdana" w:hAnsi="Verdana" w:hint="eastAsia"/>
          <w:sz w:val="20"/>
          <w:szCs w:val="20"/>
        </w:rPr>
        <w:t>정의한다</w:t>
      </w:r>
      <w:r w:rsidRPr="005D188C">
        <w:rPr>
          <w:rFonts w:ascii="Verdana" w:hAnsi="Verdana" w:hint="eastAsia"/>
          <w:sz w:val="20"/>
          <w:szCs w:val="20"/>
        </w:rPr>
        <w:t>.</w:t>
      </w:r>
      <w:r w:rsidRPr="008474DF">
        <w:rPr>
          <w:rFonts w:ascii="Verdana" w:hAnsi="Verdana"/>
          <w:sz w:val="20"/>
          <w:szCs w:val="20"/>
        </w:rPr>
        <w:t xml:space="preserve"> Law No. 2006-961 of 1 August 2006 on Copyright and Related Rights in the Information Society (France), art. L. 122-5, 7</w:t>
      </w:r>
      <w:r w:rsidRPr="008474DF">
        <w:rPr>
          <w:rStyle w:val="crsArnoPro"/>
          <w:rFonts w:ascii="Verdana" w:hAnsi="Verdana"/>
          <w:sz w:val="20"/>
          <w:szCs w:val="20"/>
        </w:rPr>
        <w:t>°</w:t>
      </w:r>
      <w:r w:rsidRPr="008474DF">
        <w:rPr>
          <w:rFonts w:ascii="Verdana" w:hAnsi="Verdana"/>
          <w:sz w:val="20"/>
          <w:szCs w:val="20"/>
        </w:rPr>
        <w:t>.</w:t>
      </w:r>
    </w:p>
  </w:footnote>
  <w:footnote w:id="44">
    <w:p w14:paraId="2DA78DDA"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E.g.</w:t>
      </w:r>
      <w:r w:rsidRPr="008474DF">
        <w:rPr>
          <w:rFonts w:ascii="Verdana" w:hAnsi="Verdana"/>
          <w:sz w:val="20"/>
          <w:szCs w:val="20"/>
        </w:rPr>
        <w:t xml:space="preserve">, </w:t>
      </w:r>
      <w:r w:rsidRPr="008474DF">
        <w:rPr>
          <w:rStyle w:val="sc"/>
          <w:rFonts w:ascii="Verdana" w:hAnsi="Verdana"/>
          <w:sz w:val="20"/>
          <w:szCs w:val="20"/>
          <w:lang w:eastAsia="en-US"/>
        </w:rPr>
        <w:t>European Union Non-discrimination Law and Intersectionality: Investigating the Triangle of Racial, Gender and Disability Discrimination</w:t>
      </w:r>
      <w:r w:rsidRPr="008474DF">
        <w:rPr>
          <w:rFonts w:ascii="Verdana" w:hAnsi="Verdana"/>
          <w:sz w:val="20"/>
          <w:szCs w:val="20"/>
        </w:rPr>
        <w:t xml:space="preserve"> (Dagmar Schiek &amp; Anna Lawson eds., 2011).</w:t>
      </w:r>
    </w:p>
  </w:footnote>
  <w:footnote w:id="45">
    <w:p w14:paraId="0FF9B14D"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950668">
        <w:rPr>
          <w:rFonts w:ascii="Verdana" w:hAnsi="Verdana" w:hint="eastAsia"/>
          <w:sz w:val="20"/>
          <w:szCs w:val="20"/>
        </w:rPr>
        <w:t>이러한</w:t>
      </w:r>
      <w:r w:rsidRPr="00950668">
        <w:rPr>
          <w:rFonts w:ascii="Verdana" w:hAnsi="Verdana" w:hint="eastAsia"/>
          <w:sz w:val="20"/>
          <w:szCs w:val="20"/>
        </w:rPr>
        <w:t xml:space="preserve"> </w:t>
      </w:r>
      <w:r w:rsidRPr="00950668">
        <w:rPr>
          <w:rFonts w:ascii="Verdana" w:hAnsi="Verdana" w:hint="eastAsia"/>
          <w:sz w:val="20"/>
          <w:szCs w:val="20"/>
        </w:rPr>
        <w:t>배타적</w:t>
      </w:r>
      <w:r w:rsidRPr="00950668">
        <w:rPr>
          <w:rFonts w:ascii="Verdana" w:hAnsi="Verdana" w:hint="eastAsia"/>
          <w:sz w:val="20"/>
          <w:szCs w:val="20"/>
        </w:rPr>
        <w:t xml:space="preserve"> </w:t>
      </w:r>
      <w:r w:rsidRPr="00950668">
        <w:rPr>
          <w:rFonts w:ascii="Verdana" w:hAnsi="Verdana" w:hint="eastAsia"/>
          <w:sz w:val="20"/>
          <w:szCs w:val="20"/>
        </w:rPr>
        <w:t>권리들의</w:t>
      </w:r>
      <w:r w:rsidRPr="00950668">
        <w:rPr>
          <w:rFonts w:ascii="Verdana" w:hAnsi="Verdana" w:hint="eastAsia"/>
          <w:sz w:val="20"/>
          <w:szCs w:val="20"/>
        </w:rPr>
        <w:t xml:space="preserve"> </w:t>
      </w:r>
      <w:r w:rsidRPr="00950668">
        <w:rPr>
          <w:rFonts w:ascii="Verdana" w:hAnsi="Verdana" w:hint="eastAsia"/>
          <w:sz w:val="20"/>
          <w:szCs w:val="20"/>
        </w:rPr>
        <w:t>내용과</w:t>
      </w:r>
      <w:r w:rsidRPr="00950668">
        <w:rPr>
          <w:rFonts w:ascii="Verdana" w:hAnsi="Verdana" w:hint="eastAsia"/>
          <w:sz w:val="20"/>
          <w:szCs w:val="20"/>
        </w:rPr>
        <w:t xml:space="preserve"> </w:t>
      </w:r>
      <w:r w:rsidRPr="00950668">
        <w:rPr>
          <w:rFonts w:ascii="Verdana" w:hAnsi="Verdana" w:hint="eastAsia"/>
          <w:sz w:val="20"/>
          <w:szCs w:val="20"/>
        </w:rPr>
        <w:t>범위에</w:t>
      </w:r>
      <w:r w:rsidRPr="00950668">
        <w:rPr>
          <w:rFonts w:ascii="Verdana" w:hAnsi="Verdana" w:hint="eastAsia"/>
          <w:sz w:val="20"/>
          <w:szCs w:val="20"/>
        </w:rPr>
        <w:t xml:space="preserve"> </w:t>
      </w:r>
      <w:r w:rsidRPr="00950668">
        <w:rPr>
          <w:rFonts w:ascii="Verdana" w:hAnsi="Verdana" w:hint="eastAsia"/>
          <w:sz w:val="20"/>
          <w:szCs w:val="20"/>
        </w:rPr>
        <w:t>대한</w:t>
      </w:r>
      <w:r w:rsidRPr="00950668">
        <w:rPr>
          <w:rFonts w:ascii="Verdana" w:hAnsi="Verdana" w:hint="eastAsia"/>
          <w:sz w:val="20"/>
          <w:szCs w:val="20"/>
        </w:rPr>
        <w:t xml:space="preserve"> </w:t>
      </w:r>
      <w:r w:rsidRPr="00950668">
        <w:rPr>
          <w:rFonts w:ascii="Verdana" w:hAnsi="Verdana" w:hint="eastAsia"/>
          <w:sz w:val="20"/>
          <w:szCs w:val="20"/>
        </w:rPr>
        <w:t>추가적인</w:t>
      </w:r>
      <w:r w:rsidRPr="00950668">
        <w:rPr>
          <w:rFonts w:ascii="Verdana" w:hAnsi="Verdana" w:hint="eastAsia"/>
          <w:sz w:val="20"/>
          <w:szCs w:val="20"/>
        </w:rPr>
        <w:t xml:space="preserve"> </w:t>
      </w:r>
      <w:r w:rsidRPr="00950668">
        <w:rPr>
          <w:rFonts w:ascii="Verdana" w:hAnsi="Verdana" w:hint="eastAsia"/>
          <w:sz w:val="20"/>
          <w:szCs w:val="20"/>
        </w:rPr>
        <w:t>정보는</w:t>
      </w:r>
      <w:r w:rsidRPr="008474DF">
        <w:rPr>
          <w:rFonts w:ascii="Verdana" w:hAnsi="Verdana"/>
          <w:sz w:val="20"/>
          <w:szCs w:val="20"/>
        </w:rPr>
        <w:t xml:space="preserve">, see </w:t>
      </w:r>
      <w:r w:rsidRPr="008474DF">
        <w:rPr>
          <w:rStyle w:val="sc"/>
          <w:rFonts w:ascii="Verdana" w:hAnsi="Verdana"/>
          <w:sz w:val="20"/>
          <w:szCs w:val="20"/>
          <w:lang w:eastAsia="en-US"/>
        </w:rPr>
        <w:t>Sam</w:t>
      </w:r>
      <w:r w:rsidRPr="008474DF">
        <w:rPr>
          <w:rFonts w:ascii="Verdana" w:hAnsi="Verdana"/>
          <w:sz w:val="20"/>
          <w:szCs w:val="20"/>
        </w:rPr>
        <w:t xml:space="preserve"> </w:t>
      </w:r>
      <w:r w:rsidRPr="008474DF">
        <w:rPr>
          <w:rStyle w:val="sc"/>
          <w:rFonts w:ascii="Verdana" w:hAnsi="Verdana"/>
          <w:sz w:val="20"/>
          <w:szCs w:val="20"/>
          <w:lang w:eastAsia="en-US"/>
        </w:rPr>
        <w:t>Ricketson</w:t>
      </w:r>
      <w:r w:rsidRPr="008474DF">
        <w:rPr>
          <w:rFonts w:ascii="Verdana" w:hAnsi="Verdana"/>
          <w:sz w:val="20"/>
          <w:szCs w:val="20"/>
        </w:rPr>
        <w:t xml:space="preserve"> &amp; </w:t>
      </w:r>
      <w:r w:rsidRPr="008474DF">
        <w:rPr>
          <w:rStyle w:val="sc"/>
          <w:rFonts w:ascii="Verdana" w:hAnsi="Verdana"/>
          <w:sz w:val="20"/>
          <w:szCs w:val="20"/>
          <w:lang w:eastAsia="en-US"/>
        </w:rPr>
        <w:t>Jane C.</w:t>
      </w:r>
      <w:r w:rsidRPr="008474DF">
        <w:rPr>
          <w:rFonts w:ascii="Verdana" w:hAnsi="Verdana"/>
          <w:sz w:val="20"/>
          <w:szCs w:val="20"/>
        </w:rPr>
        <w:t xml:space="preserve"> </w:t>
      </w:r>
      <w:r w:rsidRPr="008474DF">
        <w:rPr>
          <w:rStyle w:val="sc"/>
          <w:rFonts w:ascii="Verdana" w:hAnsi="Verdana"/>
          <w:sz w:val="20"/>
          <w:szCs w:val="20"/>
          <w:lang w:eastAsia="en-US"/>
        </w:rPr>
        <w:t>Ginsburg</w:t>
      </w:r>
      <w:r w:rsidRPr="008474DF">
        <w:rPr>
          <w:rFonts w:ascii="Verdana" w:hAnsi="Verdana"/>
          <w:sz w:val="20"/>
          <w:szCs w:val="20"/>
        </w:rPr>
        <w:t xml:space="preserve">, </w:t>
      </w:r>
      <w:r w:rsidRPr="008474DF">
        <w:rPr>
          <w:rStyle w:val="sc"/>
          <w:rFonts w:ascii="Verdana" w:hAnsi="Verdana"/>
          <w:sz w:val="20"/>
          <w:szCs w:val="20"/>
          <w:lang w:eastAsia="en-US"/>
        </w:rPr>
        <w:t>International Copyright and Neighbouring Rights: The Berne Convention and Beyond</w:t>
      </w:r>
      <w:r w:rsidRPr="008474DF">
        <w:rPr>
          <w:rFonts w:ascii="Verdana" w:hAnsi="Verdana"/>
          <w:sz w:val="20"/>
          <w:szCs w:val="20"/>
        </w:rPr>
        <w:t xml:space="preserve"> (2d ed. 2006).</w:t>
      </w:r>
    </w:p>
  </w:footnote>
  <w:footnote w:id="46">
    <w:p w14:paraId="791386EC"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A84109">
        <w:rPr>
          <w:rFonts w:ascii="Verdana" w:hAnsi="Verdana" w:hint="eastAsia"/>
          <w:sz w:val="20"/>
          <w:szCs w:val="20"/>
        </w:rPr>
        <w:t>관련</w:t>
      </w:r>
      <w:r w:rsidRPr="00A84109">
        <w:rPr>
          <w:rFonts w:ascii="Verdana" w:hAnsi="Verdana" w:hint="eastAsia"/>
          <w:sz w:val="20"/>
          <w:szCs w:val="20"/>
        </w:rPr>
        <w:t xml:space="preserve"> </w:t>
      </w:r>
      <w:r w:rsidRPr="00A84109">
        <w:rPr>
          <w:rFonts w:ascii="Verdana" w:hAnsi="Verdana" w:hint="eastAsia"/>
          <w:sz w:val="20"/>
          <w:szCs w:val="20"/>
        </w:rPr>
        <w:t>부분에서</w:t>
      </w:r>
      <w:r w:rsidRPr="00A84109">
        <w:rPr>
          <w:rFonts w:ascii="Verdana" w:hAnsi="Verdana" w:hint="eastAsia"/>
          <w:sz w:val="20"/>
          <w:szCs w:val="20"/>
        </w:rPr>
        <w:t xml:space="preserve"> </w:t>
      </w:r>
      <w:r w:rsidRPr="00A84109">
        <w:rPr>
          <w:rFonts w:ascii="Verdana" w:hAnsi="Verdana" w:hint="eastAsia"/>
          <w:sz w:val="20"/>
          <w:szCs w:val="20"/>
        </w:rPr>
        <w:t>베른협약</w:t>
      </w:r>
      <w:r w:rsidRPr="00A84109">
        <w:rPr>
          <w:rFonts w:ascii="Verdana" w:hAnsi="Verdana" w:hint="eastAsia"/>
          <w:sz w:val="20"/>
          <w:szCs w:val="20"/>
        </w:rPr>
        <w:t xml:space="preserve"> </w:t>
      </w:r>
      <w:r w:rsidRPr="00A84109">
        <w:rPr>
          <w:rFonts w:ascii="Verdana" w:hAnsi="Verdana" w:hint="eastAsia"/>
          <w:sz w:val="20"/>
          <w:szCs w:val="20"/>
        </w:rPr>
        <w:t>제</w:t>
      </w:r>
      <w:r w:rsidRPr="00A84109">
        <w:rPr>
          <w:rFonts w:ascii="Verdana" w:hAnsi="Verdana" w:hint="eastAsia"/>
          <w:sz w:val="20"/>
          <w:szCs w:val="20"/>
        </w:rPr>
        <w:t>6</w:t>
      </w:r>
      <w:r w:rsidRPr="00A84109">
        <w:rPr>
          <w:rFonts w:ascii="Verdana" w:hAnsi="Verdana" w:hint="eastAsia"/>
          <w:sz w:val="20"/>
          <w:szCs w:val="20"/>
        </w:rPr>
        <w:t>조의</w:t>
      </w:r>
      <w:r w:rsidRPr="00A84109">
        <w:rPr>
          <w:rFonts w:ascii="Verdana" w:hAnsi="Verdana" w:hint="eastAsia"/>
          <w:sz w:val="20"/>
          <w:szCs w:val="20"/>
        </w:rPr>
        <w:t>2(Art. 6bis)</w:t>
      </w:r>
      <w:r w:rsidRPr="00A84109">
        <w:rPr>
          <w:rFonts w:ascii="Verdana" w:hAnsi="Verdana" w:hint="eastAsia"/>
          <w:sz w:val="20"/>
          <w:szCs w:val="20"/>
        </w:rPr>
        <w:t>는</w:t>
      </w:r>
      <w:r w:rsidRPr="00A84109">
        <w:rPr>
          <w:rFonts w:ascii="Verdana" w:hAnsi="Verdana" w:hint="eastAsia"/>
          <w:sz w:val="20"/>
          <w:szCs w:val="20"/>
        </w:rPr>
        <w:t xml:space="preserve"> </w:t>
      </w:r>
      <w:r w:rsidRPr="00A84109">
        <w:rPr>
          <w:rFonts w:ascii="Verdana" w:hAnsi="Verdana" w:hint="eastAsia"/>
          <w:sz w:val="20"/>
          <w:szCs w:val="20"/>
        </w:rPr>
        <w:t>“저작자는</w:t>
      </w:r>
      <w:r w:rsidRPr="00A84109">
        <w:rPr>
          <w:rFonts w:ascii="Verdana" w:hAnsi="Verdana" w:hint="eastAsia"/>
          <w:sz w:val="20"/>
          <w:szCs w:val="20"/>
        </w:rPr>
        <w:t xml:space="preserve"> </w:t>
      </w:r>
      <w:r w:rsidRPr="00A84109">
        <w:rPr>
          <w:rFonts w:ascii="Verdana" w:hAnsi="Verdana" w:hint="eastAsia"/>
          <w:sz w:val="20"/>
          <w:szCs w:val="20"/>
        </w:rPr>
        <w:t>저작물의</w:t>
      </w:r>
      <w:r w:rsidRPr="00A84109">
        <w:rPr>
          <w:rFonts w:ascii="Verdana" w:hAnsi="Verdana" w:hint="eastAsia"/>
          <w:sz w:val="20"/>
          <w:szCs w:val="20"/>
        </w:rPr>
        <w:t xml:space="preserve"> </w:t>
      </w:r>
      <w:r w:rsidRPr="00A84109">
        <w:rPr>
          <w:rFonts w:ascii="Verdana" w:hAnsi="Verdana" w:hint="eastAsia"/>
          <w:sz w:val="20"/>
          <w:szCs w:val="20"/>
        </w:rPr>
        <w:t>저작자라고</w:t>
      </w:r>
      <w:r w:rsidRPr="00A84109">
        <w:rPr>
          <w:rFonts w:ascii="Verdana" w:hAnsi="Verdana" w:hint="eastAsia"/>
          <w:sz w:val="20"/>
          <w:szCs w:val="20"/>
        </w:rPr>
        <w:t xml:space="preserve"> </w:t>
      </w:r>
      <w:r w:rsidRPr="00A84109">
        <w:rPr>
          <w:rFonts w:ascii="Verdana" w:hAnsi="Verdana" w:hint="eastAsia"/>
          <w:sz w:val="20"/>
          <w:szCs w:val="20"/>
        </w:rPr>
        <w:t>주장할</w:t>
      </w:r>
      <w:r w:rsidRPr="00A84109">
        <w:rPr>
          <w:rFonts w:ascii="Verdana" w:hAnsi="Verdana" w:hint="eastAsia"/>
          <w:sz w:val="20"/>
          <w:szCs w:val="20"/>
        </w:rPr>
        <w:t xml:space="preserve"> </w:t>
      </w:r>
      <w:r w:rsidRPr="00A84109">
        <w:rPr>
          <w:rFonts w:ascii="Verdana" w:hAnsi="Verdana" w:hint="eastAsia"/>
          <w:sz w:val="20"/>
          <w:szCs w:val="20"/>
        </w:rPr>
        <w:t>권리</w:t>
      </w:r>
      <w:r w:rsidRPr="00A84109">
        <w:rPr>
          <w:rFonts w:ascii="Verdana" w:hAnsi="Verdana" w:hint="eastAsia"/>
          <w:sz w:val="20"/>
          <w:szCs w:val="20"/>
        </w:rPr>
        <w:t xml:space="preserve"> </w:t>
      </w:r>
      <w:r w:rsidRPr="00A84109">
        <w:rPr>
          <w:rFonts w:ascii="Verdana" w:hAnsi="Verdana" w:hint="eastAsia"/>
          <w:sz w:val="20"/>
          <w:szCs w:val="20"/>
        </w:rPr>
        <w:t>및</w:t>
      </w:r>
      <w:r w:rsidRPr="00A84109">
        <w:rPr>
          <w:rFonts w:ascii="Verdana" w:hAnsi="Verdana" w:hint="eastAsia"/>
          <w:sz w:val="20"/>
          <w:szCs w:val="20"/>
        </w:rPr>
        <w:t xml:space="preserve"> </w:t>
      </w:r>
      <w:r w:rsidRPr="00A84109">
        <w:rPr>
          <w:rFonts w:ascii="Verdana" w:hAnsi="Verdana" w:hint="eastAsia"/>
          <w:sz w:val="20"/>
          <w:szCs w:val="20"/>
        </w:rPr>
        <w:t>이</w:t>
      </w:r>
      <w:r w:rsidRPr="00A84109">
        <w:rPr>
          <w:rFonts w:ascii="Verdana" w:hAnsi="Verdana" w:hint="eastAsia"/>
          <w:sz w:val="20"/>
          <w:szCs w:val="20"/>
        </w:rPr>
        <w:t xml:space="preserve"> </w:t>
      </w:r>
      <w:r w:rsidRPr="00A84109">
        <w:rPr>
          <w:rFonts w:ascii="Verdana" w:hAnsi="Verdana" w:hint="eastAsia"/>
          <w:sz w:val="20"/>
          <w:szCs w:val="20"/>
        </w:rPr>
        <w:t>저작물에</w:t>
      </w:r>
      <w:r w:rsidRPr="00A84109">
        <w:rPr>
          <w:rFonts w:ascii="Verdana" w:hAnsi="Verdana" w:hint="eastAsia"/>
          <w:sz w:val="20"/>
          <w:szCs w:val="20"/>
        </w:rPr>
        <w:t xml:space="preserve"> </w:t>
      </w:r>
      <w:r w:rsidRPr="00A84109">
        <w:rPr>
          <w:rFonts w:ascii="Verdana" w:hAnsi="Verdana" w:hint="eastAsia"/>
          <w:sz w:val="20"/>
          <w:szCs w:val="20"/>
        </w:rPr>
        <w:t>관련하여</w:t>
      </w:r>
      <w:r w:rsidRPr="00A84109">
        <w:rPr>
          <w:rFonts w:ascii="Verdana" w:hAnsi="Verdana" w:hint="eastAsia"/>
          <w:sz w:val="20"/>
          <w:szCs w:val="20"/>
        </w:rPr>
        <w:t xml:space="preserve"> </w:t>
      </w:r>
      <w:r w:rsidRPr="00A84109">
        <w:rPr>
          <w:rFonts w:ascii="Verdana" w:hAnsi="Verdana" w:hint="eastAsia"/>
          <w:sz w:val="20"/>
          <w:szCs w:val="20"/>
        </w:rPr>
        <w:t>그의</w:t>
      </w:r>
      <w:r w:rsidRPr="00A84109">
        <w:rPr>
          <w:rFonts w:ascii="Verdana" w:hAnsi="Verdana" w:hint="eastAsia"/>
          <w:sz w:val="20"/>
          <w:szCs w:val="20"/>
        </w:rPr>
        <w:t xml:space="preserve"> </w:t>
      </w:r>
      <w:r w:rsidRPr="00A84109">
        <w:rPr>
          <w:rFonts w:ascii="Verdana" w:hAnsi="Verdana" w:hint="eastAsia"/>
          <w:sz w:val="20"/>
          <w:szCs w:val="20"/>
        </w:rPr>
        <w:t>명예나</w:t>
      </w:r>
      <w:r w:rsidRPr="00A84109">
        <w:rPr>
          <w:rFonts w:ascii="Verdana" w:hAnsi="Verdana" w:hint="eastAsia"/>
          <w:sz w:val="20"/>
          <w:szCs w:val="20"/>
        </w:rPr>
        <w:t xml:space="preserve"> </w:t>
      </w:r>
      <w:r w:rsidRPr="00A84109">
        <w:rPr>
          <w:rFonts w:ascii="Verdana" w:hAnsi="Verdana" w:hint="eastAsia"/>
          <w:sz w:val="20"/>
          <w:szCs w:val="20"/>
        </w:rPr>
        <w:t>명성을</w:t>
      </w:r>
      <w:r w:rsidRPr="00A84109">
        <w:rPr>
          <w:rFonts w:ascii="Verdana" w:hAnsi="Verdana" w:hint="eastAsia"/>
          <w:sz w:val="20"/>
          <w:szCs w:val="20"/>
        </w:rPr>
        <w:t xml:space="preserve"> </w:t>
      </w:r>
      <w:r w:rsidRPr="00A84109">
        <w:rPr>
          <w:rFonts w:ascii="Verdana" w:hAnsi="Verdana" w:hint="eastAsia"/>
          <w:sz w:val="20"/>
          <w:szCs w:val="20"/>
        </w:rPr>
        <w:t>해치는</w:t>
      </w:r>
      <w:r w:rsidRPr="00A84109">
        <w:rPr>
          <w:rFonts w:ascii="Verdana" w:hAnsi="Verdana" w:hint="eastAsia"/>
          <w:sz w:val="20"/>
          <w:szCs w:val="20"/>
        </w:rPr>
        <w:t xml:space="preserve"> </w:t>
      </w:r>
      <w:r w:rsidRPr="00A84109">
        <w:rPr>
          <w:rFonts w:ascii="Verdana" w:hAnsi="Verdana" w:hint="eastAsia"/>
          <w:sz w:val="20"/>
          <w:szCs w:val="20"/>
        </w:rPr>
        <w:t>왜곡·절단·기타</w:t>
      </w:r>
      <w:r w:rsidRPr="00A84109">
        <w:rPr>
          <w:rFonts w:ascii="Verdana" w:hAnsi="Verdana" w:hint="eastAsia"/>
          <w:sz w:val="20"/>
          <w:szCs w:val="20"/>
        </w:rPr>
        <w:t xml:space="preserve"> </w:t>
      </w:r>
      <w:r w:rsidRPr="00A84109">
        <w:rPr>
          <w:rFonts w:ascii="Verdana" w:hAnsi="Verdana" w:hint="eastAsia"/>
          <w:sz w:val="20"/>
          <w:szCs w:val="20"/>
        </w:rPr>
        <w:t>변경</w:t>
      </w:r>
      <w:r w:rsidRPr="00A84109">
        <w:rPr>
          <w:rFonts w:ascii="Verdana" w:hAnsi="Verdana" w:hint="eastAsia"/>
          <w:sz w:val="20"/>
          <w:szCs w:val="20"/>
        </w:rPr>
        <w:t xml:space="preserve"> </w:t>
      </w:r>
      <w:r w:rsidRPr="00A84109">
        <w:rPr>
          <w:rFonts w:ascii="Verdana" w:hAnsi="Verdana" w:hint="eastAsia"/>
          <w:sz w:val="20"/>
          <w:szCs w:val="20"/>
        </w:rPr>
        <w:t>또는</w:t>
      </w:r>
      <w:r w:rsidRPr="00A84109">
        <w:rPr>
          <w:rFonts w:ascii="Verdana" w:hAnsi="Verdana" w:hint="eastAsia"/>
          <w:sz w:val="20"/>
          <w:szCs w:val="20"/>
        </w:rPr>
        <w:t xml:space="preserve"> </w:t>
      </w:r>
      <w:r w:rsidRPr="00A84109">
        <w:rPr>
          <w:rFonts w:ascii="Verdana" w:hAnsi="Verdana" w:hint="eastAsia"/>
          <w:sz w:val="20"/>
          <w:szCs w:val="20"/>
        </w:rPr>
        <w:t>기타</w:t>
      </w:r>
      <w:r w:rsidRPr="00A84109">
        <w:rPr>
          <w:rFonts w:ascii="Verdana" w:hAnsi="Verdana" w:hint="eastAsia"/>
          <w:sz w:val="20"/>
          <w:szCs w:val="20"/>
        </w:rPr>
        <w:t xml:space="preserve"> </w:t>
      </w:r>
      <w:r w:rsidRPr="00A84109">
        <w:rPr>
          <w:rFonts w:ascii="Verdana" w:hAnsi="Verdana" w:hint="eastAsia"/>
          <w:sz w:val="20"/>
          <w:szCs w:val="20"/>
        </w:rPr>
        <w:t>훼손행위에</w:t>
      </w:r>
      <w:r w:rsidRPr="00A84109">
        <w:rPr>
          <w:rFonts w:ascii="Verdana" w:hAnsi="Verdana" w:hint="eastAsia"/>
          <w:sz w:val="20"/>
          <w:szCs w:val="20"/>
        </w:rPr>
        <w:t xml:space="preserve"> </w:t>
      </w:r>
      <w:r w:rsidRPr="00A84109">
        <w:rPr>
          <w:rFonts w:ascii="Verdana" w:hAnsi="Verdana" w:hint="eastAsia"/>
          <w:sz w:val="20"/>
          <w:szCs w:val="20"/>
        </w:rPr>
        <w:t>대하여</w:t>
      </w:r>
      <w:r w:rsidRPr="00A84109">
        <w:rPr>
          <w:rFonts w:ascii="Verdana" w:hAnsi="Verdana" w:hint="eastAsia"/>
          <w:sz w:val="20"/>
          <w:szCs w:val="20"/>
        </w:rPr>
        <w:t xml:space="preserve"> </w:t>
      </w:r>
      <w:r w:rsidRPr="00A84109">
        <w:rPr>
          <w:rFonts w:ascii="Verdana" w:hAnsi="Verdana" w:hint="eastAsia"/>
          <w:sz w:val="20"/>
          <w:szCs w:val="20"/>
        </w:rPr>
        <w:t>이의를</w:t>
      </w:r>
      <w:r w:rsidRPr="00A84109">
        <w:rPr>
          <w:rFonts w:ascii="Verdana" w:hAnsi="Verdana" w:hint="eastAsia"/>
          <w:sz w:val="20"/>
          <w:szCs w:val="20"/>
        </w:rPr>
        <w:t xml:space="preserve"> </w:t>
      </w:r>
      <w:r w:rsidRPr="00A84109">
        <w:rPr>
          <w:rFonts w:ascii="Verdana" w:hAnsi="Verdana" w:hint="eastAsia"/>
          <w:sz w:val="20"/>
          <w:szCs w:val="20"/>
        </w:rPr>
        <w:t>제기할</w:t>
      </w:r>
      <w:r w:rsidRPr="00A84109">
        <w:rPr>
          <w:rFonts w:ascii="Verdana" w:hAnsi="Verdana" w:hint="eastAsia"/>
          <w:sz w:val="20"/>
          <w:szCs w:val="20"/>
        </w:rPr>
        <w:t xml:space="preserve"> </w:t>
      </w:r>
      <w:r w:rsidRPr="00A84109">
        <w:rPr>
          <w:rFonts w:ascii="Verdana" w:hAnsi="Verdana" w:hint="eastAsia"/>
          <w:sz w:val="20"/>
          <w:szCs w:val="20"/>
        </w:rPr>
        <w:t>권리를</w:t>
      </w:r>
      <w:r w:rsidRPr="00A84109">
        <w:rPr>
          <w:rFonts w:ascii="Verdana" w:hAnsi="Verdana" w:hint="eastAsia"/>
          <w:sz w:val="20"/>
          <w:szCs w:val="20"/>
        </w:rPr>
        <w:t xml:space="preserve"> </w:t>
      </w:r>
      <w:r w:rsidRPr="00A84109">
        <w:rPr>
          <w:rFonts w:ascii="Verdana" w:hAnsi="Verdana" w:hint="eastAsia"/>
          <w:sz w:val="20"/>
          <w:szCs w:val="20"/>
        </w:rPr>
        <w:t>가진다</w:t>
      </w:r>
      <w:r w:rsidRPr="00A84109">
        <w:rPr>
          <w:rFonts w:ascii="Verdana" w:hAnsi="Verdana" w:hint="eastAsia"/>
          <w:sz w:val="20"/>
          <w:szCs w:val="20"/>
        </w:rPr>
        <w:t>(the author shall have the right to claim authorship of the work and to object to any distortion, mutilation or other modification of, or other derogatory action in relation to, the said work, which would be prejudicial to his honor or reputation)</w:t>
      </w:r>
      <w:r w:rsidRPr="00A84109">
        <w:rPr>
          <w:rFonts w:ascii="Verdana" w:hAnsi="Verdana" w:hint="eastAsia"/>
          <w:sz w:val="20"/>
          <w:szCs w:val="20"/>
        </w:rPr>
        <w:t>”고</w:t>
      </w:r>
      <w:r w:rsidRPr="00A84109">
        <w:rPr>
          <w:rFonts w:ascii="Verdana" w:hAnsi="Verdana" w:hint="eastAsia"/>
          <w:sz w:val="20"/>
          <w:szCs w:val="20"/>
        </w:rPr>
        <w:t xml:space="preserve"> </w:t>
      </w:r>
      <w:r w:rsidRPr="00A84109">
        <w:rPr>
          <w:rFonts w:ascii="Verdana" w:hAnsi="Verdana" w:hint="eastAsia"/>
          <w:sz w:val="20"/>
          <w:szCs w:val="20"/>
        </w:rPr>
        <w:t>규정하고</w:t>
      </w:r>
      <w:r w:rsidRPr="00A84109">
        <w:rPr>
          <w:rFonts w:ascii="Verdana" w:hAnsi="Verdana" w:hint="eastAsia"/>
          <w:sz w:val="20"/>
          <w:szCs w:val="20"/>
        </w:rPr>
        <w:t xml:space="preserve"> </w:t>
      </w:r>
      <w:r w:rsidRPr="00A84109">
        <w:rPr>
          <w:rFonts w:ascii="Verdana" w:hAnsi="Verdana" w:hint="eastAsia"/>
          <w:sz w:val="20"/>
          <w:szCs w:val="20"/>
        </w:rPr>
        <w:t>있다</w:t>
      </w:r>
      <w:r w:rsidRPr="00A84109">
        <w:rPr>
          <w:rFonts w:ascii="Verdana" w:hAnsi="Verdana" w:hint="eastAsia"/>
          <w:sz w:val="20"/>
          <w:szCs w:val="20"/>
        </w:rPr>
        <w:t>.</w:t>
      </w:r>
    </w:p>
  </w:footnote>
  <w:footnote w:id="47">
    <w:p w14:paraId="7D2C1586" w14:textId="77777777" w:rsidR="00B63369" w:rsidRPr="008474DF" w:rsidRDefault="00B63369" w:rsidP="004E1311">
      <w:pPr>
        <w:pStyle w:val="Footnote"/>
        <w:rPr>
          <w:rFonts w:ascii="Verdana" w:hAnsi="Verdana"/>
          <w:sz w:val="20"/>
          <w:szCs w:val="20"/>
          <w:lang w:eastAsia="ko-KR"/>
        </w:rPr>
      </w:pPr>
      <w:r w:rsidRPr="008474DF">
        <w:rPr>
          <w:rStyle w:val="FootnoteReference"/>
          <w:rFonts w:ascii="Verdana" w:hAnsi="Verdana"/>
          <w:sz w:val="20"/>
          <w:szCs w:val="20"/>
        </w:rPr>
        <w:footnoteRef/>
      </w:r>
      <w:r w:rsidRPr="008474DF">
        <w:rPr>
          <w:rFonts w:ascii="Verdana" w:hAnsi="Verdana"/>
          <w:sz w:val="20"/>
          <w:szCs w:val="20"/>
          <w:lang w:eastAsia="ko-KR"/>
        </w:rPr>
        <w:t xml:space="preserve"> </w:t>
      </w:r>
      <w:r w:rsidRPr="00BC6BB9">
        <w:rPr>
          <w:rFonts w:ascii="Verdana" w:hAnsi="Verdana" w:hint="eastAsia"/>
          <w:sz w:val="20"/>
          <w:szCs w:val="20"/>
          <w:lang w:eastAsia="ko-KR"/>
        </w:rPr>
        <w:t>국제저작권법에</w:t>
      </w:r>
      <w:r w:rsidRPr="00BC6BB9">
        <w:rPr>
          <w:rFonts w:ascii="Verdana" w:hAnsi="Verdana" w:hint="eastAsia"/>
          <w:sz w:val="20"/>
          <w:szCs w:val="20"/>
          <w:lang w:eastAsia="ko-KR"/>
        </w:rPr>
        <w:t xml:space="preserve"> </w:t>
      </w:r>
      <w:r w:rsidRPr="00BC6BB9">
        <w:rPr>
          <w:rFonts w:ascii="Verdana" w:hAnsi="Verdana" w:hint="eastAsia"/>
          <w:sz w:val="20"/>
          <w:szCs w:val="20"/>
          <w:lang w:eastAsia="ko-KR"/>
        </w:rPr>
        <w:t>관한</w:t>
      </w:r>
      <w:r w:rsidRPr="00BC6BB9">
        <w:rPr>
          <w:rFonts w:ascii="Verdana" w:hAnsi="Verdana" w:hint="eastAsia"/>
          <w:sz w:val="20"/>
          <w:szCs w:val="20"/>
          <w:lang w:eastAsia="ko-KR"/>
        </w:rPr>
        <w:t xml:space="preserve"> </w:t>
      </w:r>
      <w:r w:rsidRPr="00BC6BB9">
        <w:rPr>
          <w:rFonts w:ascii="Verdana" w:hAnsi="Verdana" w:hint="eastAsia"/>
          <w:sz w:val="20"/>
          <w:szCs w:val="20"/>
          <w:lang w:eastAsia="ko-KR"/>
        </w:rPr>
        <w:t>선도적</w:t>
      </w:r>
      <w:r w:rsidRPr="00BC6BB9">
        <w:rPr>
          <w:rFonts w:ascii="Verdana" w:hAnsi="Verdana" w:hint="eastAsia"/>
          <w:sz w:val="20"/>
          <w:szCs w:val="20"/>
          <w:lang w:eastAsia="ko-KR"/>
        </w:rPr>
        <w:t xml:space="preserve"> </w:t>
      </w:r>
      <w:r w:rsidRPr="00BC6BB9">
        <w:rPr>
          <w:rFonts w:ascii="Verdana" w:hAnsi="Verdana" w:hint="eastAsia"/>
          <w:sz w:val="20"/>
          <w:szCs w:val="20"/>
          <w:lang w:eastAsia="ko-KR"/>
        </w:rPr>
        <w:t>논평가들이</w:t>
      </w:r>
      <w:r w:rsidRPr="00BC6BB9">
        <w:rPr>
          <w:rFonts w:ascii="Verdana" w:hAnsi="Verdana" w:hint="eastAsia"/>
          <w:sz w:val="20"/>
          <w:szCs w:val="20"/>
          <w:lang w:eastAsia="ko-KR"/>
        </w:rPr>
        <w:t xml:space="preserve"> </w:t>
      </w:r>
      <w:r w:rsidRPr="00BC6BB9">
        <w:rPr>
          <w:rFonts w:ascii="Verdana" w:hAnsi="Verdana" w:hint="eastAsia"/>
          <w:sz w:val="20"/>
          <w:szCs w:val="20"/>
          <w:lang w:eastAsia="ko-KR"/>
        </w:rPr>
        <w:t>설명한</w:t>
      </w:r>
      <w:r w:rsidRPr="00BC6BB9">
        <w:rPr>
          <w:rFonts w:ascii="Verdana" w:hAnsi="Verdana" w:hint="eastAsia"/>
          <w:sz w:val="20"/>
          <w:szCs w:val="20"/>
          <w:lang w:eastAsia="ko-KR"/>
        </w:rPr>
        <w:t xml:space="preserve"> </w:t>
      </w:r>
      <w:r w:rsidRPr="00BC6BB9">
        <w:rPr>
          <w:rFonts w:ascii="Verdana" w:hAnsi="Verdana" w:hint="eastAsia"/>
          <w:sz w:val="20"/>
          <w:szCs w:val="20"/>
          <w:lang w:eastAsia="ko-KR"/>
        </w:rPr>
        <w:t>것처럼</w:t>
      </w:r>
      <w:r w:rsidRPr="00BC6BB9">
        <w:rPr>
          <w:rFonts w:ascii="Verdana" w:hAnsi="Verdana" w:hint="eastAsia"/>
          <w:sz w:val="20"/>
          <w:szCs w:val="20"/>
          <w:lang w:eastAsia="ko-KR"/>
        </w:rPr>
        <w:t xml:space="preserve"> </w:t>
      </w:r>
      <w:r w:rsidRPr="00BC6BB9">
        <w:rPr>
          <w:rFonts w:ascii="Verdana" w:hAnsi="Verdana" w:hint="eastAsia"/>
          <w:sz w:val="20"/>
          <w:szCs w:val="20"/>
          <w:lang w:eastAsia="ko-KR"/>
        </w:rPr>
        <w:t>번역권은</w:t>
      </w:r>
      <w:r w:rsidRPr="00BC6BB9">
        <w:rPr>
          <w:rFonts w:ascii="Verdana" w:hAnsi="Verdana" w:hint="eastAsia"/>
          <w:sz w:val="20"/>
          <w:szCs w:val="20"/>
          <w:lang w:eastAsia="ko-KR"/>
        </w:rPr>
        <w:t xml:space="preserve"> </w:t>
      </w:r>
      <w:r w:rsidRPr="00BC6BB9">
        <w:rPr>
          <w:rFonts w:ascii="Verdana" w:hAnsi="Verdana" w:hint="eastAsia"/>
          <w:sz w:val="20"/>
          <w:szCs w:val="20"/>
          <w:lang w:eastAsia="ko-KR"/>
        </w:rPr>
        <w:t>국내법에서</w:t>
      </w:r>
      <w:r w:rsidRPr="00BC6BB9">
        <w:rPr>
          <w:rFonts w:ascii="Verdana" w:hAnsi="Verdana" w:hint="eastAsia"/>
          <w:sz w:val="20"/>
          <w:szCs w:val="20"/>
          <w:lang w:eastAsia="ko-KR"/>
        </w:rPr>
        <w:t xml:space="preserve"> </w:t>
      </w:r>
      <w:r w:rsidRPr="00BC6BB9">
        <w:rPr>
          <w:rFonts w:ascii="Verdana" w:hAnsi="Verdana" w:hint="eastAsia"/>
          <w:sz w:val="20"/>
          <w:szCs w:val="20"/>
          <w:lang w:eastAsia="ko-KR"/>
        </w:rPr>
        <w:t>광범위한</w:t>
      </w:r>
      <w:r w:rsidRPr="00BC6BB9">
        <w:rPr>
          <w:rFonts w:ascii="Verdana" w:hAnsi="Verdana" w:hint="eastAsia"/>
          <w:sz w:val="20"/>
          <w:szCs w:val="20"/>
          <w:lang w:eastAsia="ko-KR"/>
        </w:rPr>
        <w:t xml:space="preserve"> </w:t>
      </w:r>
      <w:r w:rsidRPr="00BC6BB9">
        <w:rPr>
          <w:rFonts w:ascii="Verdana" w:hAnsi="Verdana" w:hint="eastAsia"/>
          <w:sz w:val="20"/>
          <w:szCs w:val="20"/>
          <w:lang w:eastAsia="ko-KR"/>
        </w:rPr>
        <w:t>예외와</w:t>
      </w:r>
      <w:r w:rsidRPr="00BC6BB9">
        <w:rPr>
          <w:rFonts w:ascii="Verdana" w:hAnsi="Verdana" w:hint="eastAsia"/>
          <w:sz w:val="20"/>
          <w:szCs w:val="20"/>
          <w:lang w:eastAsia="ko-KR"/>
        </w:rPr>
        <w:t xml:space="preserve"> </w:t>
      </w:r>
      <w:r w:rsidRPr="00BC6BB9">
        <w:rPr>
          <w:rFonts w:ascii="Verdana" w:hAnsi="Verdana" w:hint="eastAsia"/>
          <w:sz w:val="20"/>
          <w:szCs w:val="20"/>
          <w:lang w:eastAsia="ko-KR"/>
        </w:rPr>
        <w:t>제한규정의</w:t>
      </w:r>
      <w:r w:rsidRPr="00BC6BB9">
        <w:rPr>
          <w:rFonts w:ascii="Verdana" w:hAnsi="Verdana" w:hint="eastAsia"/>
          <w:sz w:val="20"/>
          <w:szCs w:val="20"/>
          <w:lang w:eastAsia="ko-KR"/>
        </w:rPr>
        <w:t xml:space="preserve"> </w:t>
      </w:r>
      <w:r w:rsidRPr="00BC6BB9">
        <w:rPr>
          <w:rFonts w:ascii="Verdana" w:hAnsi="Verdana" w:hint="eastAsia"/>
          <w:sz w:val="20"/>
          <w:szCs w:val="20"/>
          <w:lang w:eastAsia="ko-KR"/>
        </w:rPr>
        <w:t>대상이</w:t>
      </w:r>
      <w:r w:rsidRPr="00BC6BB9">
        <w:rPr>
          <w:rFonts w:ascii="Verdana" w:hAnsi="Verdana" w:hint="eastAsia"/>
          <w:sz w:val="20"/>
          <w:szCs w:val="20"/>
          <w:lang w:eastAsia="ko-KR"/>
        </w:rPr>
        <w:t xml:space="preserve"> </w:t>
      </w:r>
      <w:r w:rsidRPr="00BC6BB9">
        <w:rPr>
          <w:rFonts w:ascii="Verdana" w:hAnsi="Verdana" w:hint="eastAsia"/>
          <w:sz w:val="20"/>
          <w:szCs w:val="20"/>
          <w:lang w:eastAsia="ko-KR"/>
        </w:rPr>
        <w:t>된</w:t>
      </w:r>
      <w:r w:rsidRPr="00BC6BB9">
        <w:rPr>
          <w:rFonts w:ascii="Verdana" w:hAnsi="Verdana" w:hint="eastAsia"/>
          <w:sz w:val="20"/>
          <w:szCs w:val="20"/>
          <w:lang w:eastAsia="ko-KR"/>
        </w:rPr>
        <w:t xml:space="preserve"> </w:t>
      </w:r>
      <w:r w:rsidRPr="00BC6BB9">
        <w:rPr>
          <w:rFonts w:ascii="Verdana" w:hAnsi="Verdana" w:hint="eastAsia"/>
          <w:sz w:val="20"/>
          <w:szCs w:val="20"/>
          <w:lang w:eastAsia="ko-KR"/>
        </w:rPr>
        <w:t>바</w:t>
      </w:r>
      <w:r w:rsidRPr="00BC6BB9">
        <w:rPr>
          <w:rFonts w:ascii="Verdana" w:hAnsi="Verdana" w:hint="eastAsia"/>
          <w:sz w:val="20"/>
          <w:szCs w:val="20"/>
          <w:lang w:eastAsia="ko-KR"/>
        </w:rPr>
        <w:t xml:space="preserve"> </w:t>
      </w:r>
      <w:r w:rsidRPr="00BC6BB9">
        <w:rPr>
          <w:rFonts w:ascii="Verdana" w:hAnsi="Verdana" w:hint="eastAsia"/>
          <w:sz w:val="20"/>
          <w:szCs w:val="20"/>
          <w:lang w:eastAsia="ko-KR"/>
        </w:rPr>
        <w:t>있다</w:t>
      </w:r>
      <w:r w:rsidRPr="00BC6BB9">
        <w:rPr>
          <w:rFonts w:ascii="Verdana" w:hAnsi="Verdana" w:hint="eastAsia"/>
          <w:sz w:val="20"/>
          <w:szCs w:val="20"/>
          <w:lang w:eastAsia="ko-KR"/>
        </w:rPr>
        <w:t>.</w:t>
      </w:r>
      <w:r w:rsidRPr="008474DF">
        <w:rPr>
          <w:rFonts w:ascii="Verdana" w:hAnsi="Verdana"/>
          <w:sz w:val="20"/>
          <w:szCs w:val="20"/>
          <w:lang w:eastAsia="ko-KR"/>
        </w:rPr>
        <w:t xml:space="preserve"> </w:t>
      </w:r>
      <w:r w:rsidRPr="008474DF">
        <w:rPr>
          <w:rStyle w:val="sc"/>
          <w:rFonts w:ascii="Verdana" w:hAnsi="Verdana"/>
          <w:sz w:val="20"/>
          <w:szCs w:val="20"/>
          <w:lang w:eastAsia="ko-KR"/>
        </w:rPr>
        <w:t>Ricketson &amp; Ginsburg,</w:t>
      </w:r>
      <w:r w:rsidRPr="008474DF">
        <w:rPr>
          <w:rFonts w:ascii="Verdana" w:hAnsi="Verdana"/>
          <w:sz w:val="20"/>
          <w:szCs w:val="20"/>
          <w:lang w:eastAsia="ko-KR"/>
        </w:rPr>
        <w:t xml:space="preserve"> </w:t>
      </w:r>
      <w:r w:rsidRPr="008474DF">
        <w:rPr>
          <w:rStyle w:val="italic"/>
          <w:rFonts w:ascii="Verdana" w:hAnsi="Verdana"/>
          <w:iCs/>
          <w:sz w:val="20"/>
          <w:szCs w:val="20"/>
          <w:lang w:eastAsia="ko-KR"/>
        </w:rPr>
        <w:t>supra</w:t>
      </w:r>
      <w:r w:rsidRPr="008474DF">
        <w:rPr>
          <w:rFonts w:ascii="Verdana" w:hAnsi="Verdana"/>
          <w:sz w:val="20"/>
          <w:szCs w:val="20"/>
          <w:lang w:eastAsia="ko-KR"/>
        </w:rPr>
        <w:t xml:space="preserve"> note 44, § 13.83 (</w:t>
      </w:r>
      <w:r w:rsidRPr="00BC6BB9">
        <w:rPr>
          <w:rFonts w:ascii="Verdana" w:hAnsi="Verdana" w:hint="eastAsia"/>
          <w:sz w:val="20"/>
          <w:szCs w:val="20"/>
          <w:lang w:eastAsia="ko-KR"/>
        </w:rPr>
        <w:t>여기서는</w:t>
      </w:r>
      <w:r w:rsidRPr="00BC6BB9">
        <w:rPr>
          <w:rFonts w:ascii="Verdana" w:hAnsi="Verdana" w:hint="eastAsia"/>
          <w:sz w:val="20"/>
          <w:szCs w:val="20"/>
          <w:lang w:eastAsia="ko-KR"/>
        </w:rPr>
        <w:t xml:space="preserve"> </w:t>
      </w:r>
      <w:r w:rsidRPr="00BC6BB9">
        <w:rPr>
          <w:rFonts w:ascii="Verdana" w:hAnsi="Verdana" w:hint="eastAsia"/>
          <w:sz w:val="20"/>
          <w:szCs w:val="20"/>
          <w:lang w:eastAsia="ko-KR"/>
        </w:rPr>
        <w:t>번역권에</w:t>
      </w:r>
      <w:r w:rsidRPr="00BC6BB9">
        <w:rPr>
          <w:rFonts w:ascii="Verdana" w:hAnsi="Verdana" w:hint="eastAsia"/>
          <w:sz w:val="20"/>
          <w:szCs w:val="20"/>
          <w:lang w:eastAsia="ko-KR"/>
        </w:rPr>
        <w:t xml:space="preserve"> </w:t>
      </w:r>
      <w:r w:rsidRPr="00BC6BB9">
        <w:rPr>
          <w:rFonts w:ascii="Verdana" w:hAnsi="Verdana" w:hint="eastAsia"/>
          <w:sz w:val="20"/>
          <w:szCs w:val="20"/>
          <w:lang w:eastAsia="ko-KR"/>
        </w:rPr>
        <w:t>적용되는</w:t>
      </w:r>
      <w:r w:rsidRPr="00BC6BB9">
        <w:rPr>
          <w:rFonts w:ascii="Verdana" w:hAnsi="Verdana" w:hint="eastAsia"/>
          <w:sz w:val="20"/>
          <w:szCs w:val="20"/>
          <w:lang w:eastAsia="ko-KR"/>
        </w:rPr>
        <w:t xml:space="preserve"> </w:t>
      </w:r>
      <w:r w:rsidRPr="00BC6BB9">
        <w:rPr>
          <w:rFonts w:ascii="Verdana" w:hAnsi="Verdana" w:hint="eastAsia"/>
          <w:sz w:val="20"/>
          <w:szCs w:val="20"/>
          <w:lang w:eastAsia="ko-KR"/>
        </w:rPr>
        <w:t>묵시적인</w:t>
      </w:r>
      <w:r w:rsidRPr="00BC6BB9">
        <w:rPr>
          <w:rFonts w:ascii="Verdana" w:hAnsi="Verdana" w:hint="eastAsia"/>
          <w:sz w:val="20"/>
          <w:szCs w:val="20"/>
          <w:lang w:eastAsia="ko-KR"/>
        </w:rPr>
        <w:t xml:space="preserve"> </w:t>
      </w:r>
      <w:r w:rsidRPr="00BC6BB9">
        <w:rPr>
          <w:rFonts w:ascii="Verdana" w:hAnsi="Verdana" w:hint="eastAsia"/>
          <w:sz w:val="20"/>
          <w:szCs w:val="20"/>
          <w:lang w:eastAsia="ko-KR"/>
        </w:rPr>
        <w:t>예외에</w:t>
      </w:r>
      <w:r w:rsidRPr="00BC6BB9">
        <w:rPr>
          <w:rFonts w:ascii="Verdana" w:hAnsi="Verdana" w:hint="eastAsia"/>
          <w:sz w:val="20"/>
          <w:szCs w:val="20"/>
          <w:lang w:eastAsia="ko-KR"/>
        </w:rPr>
        <w:t xml:space="preserve"> </w:t>
      </w:r>
      <w:r w:rsidRPr="00BC6BB9">
        <w:rPr>
          <w:rFonts w:ascii="Verdana" w:hAnsi="Verdana" w:hint="eastAsia"/>
          <w:sz w:val="20"/>
          <w:szCs w:val="20"/>
          <w:lang w:eastAsia="ko-KR"/>
        </w:rPr>
        <w:t>대해</w:t>
      </w:r>
      <w:r w:rsidRPr="00BC6BB9">
        <w:rPr>
          <w:rFonts w:ascii="Verdana" w:hAnsi="Verdana" w:hint="eastAsia"/>
          <w:sz w:val="20"/>
          <w:szCs w:val="20"/>
          <w:lang w:eastAsia="ko-KR"/>
        </w:rPr>
        <w:t xml:space="preserve"> </w:t>
      </w:r>
      <w:r w:rsidRPr="00BC6BB9">
        <w:rPr>
          <w:rFonts w:ascii="Verdana" w:hAnsi="Verdana" w:hint="eastAsia"/>
          <w:sz w:val="20"/>
          <w:szCs w:val="20"/>
          <w:lang w:eastAsia="ko-KR"/>
        </w:rPr>
        <w:t>논의하고</w:t>
      </w:r>
      <w:r w:rsidRPr="00BC6BB9">
        <w:rPr>
          <w:rFonts w:ascii="Verdana" w:hAnsi="Verdana" w:hint="eastAsia"/>
          <w:sz w:val="20"/>
          <w:szCs w:val="20"/>
          <w:lang w:eastAsia="ko-KR"/>
        </w:rPr>
        <w:t xml:space="preserve"> </w:t>
      </w:r>
      <w:r w:rsidRPr="00BC6BB9">
        <w:rPr>
          <w:rFonts w:ascii="Verdana" w:hAnsi="Verdana" w:hint="eastAsia"/>
          <w:sz w:val="20"/>
          <w:szCs w:val="20"/>
          <w:lang w:eastAsia="ko-KR"/>
        </w:rPr>
        <w:t>있음</w:t>
      </w:r>
      <w:r w:rsidRPr="008474DF">
        <w:rPr>
          <w:rFonts w:ascii="Verdana" w:hAnsi="Verdana"/>
          <w:sz w:val="20"/>
          <w:szCs w:val="20"/>
          <w:lang w:eastAsia="ko-KR"/>
        </w:rPr>
        <w:t>).</w:t>
      </w:r>
    </w:p>
  </w:footnote>
  <w:footnote w:id="48">
    <w:p w14:paraId="1F42B762" w14:textId="77777777" w:rsidR="00B63369" w:rsidRPr="008474DF" w:rsidRDefault="00B63369" w:rsidP="004E1311">
      <w:pPr>
        <w:pStyle w:val="Footnote"/>
        <w:rPr>
          <w:rFonts w:ascii="Verdana" w:hAnsi="Verdana"/>
          <w:sz w:val="20"/>
          <w:szCs w:val="20"/>
          <w:lang w:eastAsia="ko-KR"/>
        </w:rPr>
      </w:pPr>
      <w:r w:rsidRPr="008474DF">
        <w:rPr>
          <w:rStyle w:val="FootnoteReference"/>
          <w:rFonts w:ascii="Verdana" w:hAnsi="Verdana"/>
          <w:sz w:val="20"/>
          <w:szCs w:val="20"/>
        </w:rPr>
        <w:footnoteRef/>
      </w:r>
      <w:r w:rsidRPr="008474DF">
        <w:rPr>
          <w:rFonts w:ascii="Verdana" w:hAnsi="Verdana"/>
          <w:sz w:val="20"/>
          <w:szCs w:val="20"/>
          <w:lang w:eastAsia="ko-KR"/>
        </w:rPr>
        <w:t xml:space="preserve"> </w:t>
      </w:r>
      <w:r w:rsidRPr="008474DF">
        <w:rPr>
          <w:rStyle w:val="italic"/>
          <w:rFonts w:ascii="Verdana" w:hAnsi="Verdana"/>
          <w:iCs/>
          <w:sz w:val="20"/>
          <w:szCs w:val="20"/>
          <w:lang w:eastAsia="ko-KR"/>
        </w:rPr>
        <w:t>See</w:t>
      </w:r>
      <w:r w:rsidRPr="008474DF">
        <w:rPr>
          <w:rFonts w:ascii="Verdana" w:hAnsi="Verdana"/>
          <w:sz w:val="20"/>
          <w:szCs w:val="20"/>
          <w:lang w:eastAsia="ko-KR"/>
        </w:rPr>
        <w:t xml:space="preserve"> </w:t>
      </w:r>
      <w:r>
        <w:rPr>
          <w:rFonts w:ascii="Verdana" w:hAnsi="Verdana" w:hint="eastAsia"/>
          <w:sz w:val="20"/>
          <w:szCs w:val="20"/>
          <w:lang w:eastAsia="ko-KR"/>
        </w:rPr>
        <w:t xml:space="preserve">WIPO </w:t>
      </w:r>
      <w:r>
        <w:rPr>
          <w:rFonts w:ascii="Verdana" w:hAnsi="Verdana" w:hint="eastAsia"/>
          <w:sz w:val="20"/>
          <w:szCs w:val="20"/>
          <w:lang w:eastAsia="ko-KR"/>
        </w:rPr>
        <w:t>연구</w:t>
      </w:r>
      <w:r>
        <w:rPr>
          <w:rFonts w:ascii="Verdana" w:hAnsi="Verdana" w:hint="eastAsia"/>
          <w:sz w:val="20"/>
          <w:szCs w:val="20"/>
          <w:lang w:eastAsia="ko-KR"/>
        </w:rPr>
        <w:t>(</w:t>
      </w:r>
      <w:r w:rsidRPr="008474DF">
        <w:rPr>
          <w:rStyle w:val="sc"/>
          <w:rFonts w:ascii="Verdana" w:hAnsi="Verdana"/>
          <w:sz w:val="20"/>
          <w:szCs w:val="20"/>
          <w:lang w:eastAsia="ko-KR"/>
        </w:rPr>
        <w:t>WIPO Study</w:t>
      </w:r>
      <w:r>
        <w:rPr>
          <w:rStyle w:val="sc"/>
          <w:rFonts w:ascii="Verdana" w:hAnsi="Verdana"/>
          <w:sz w:val="20"/>
          <w:szCs w:val="20"/>
          <w:lang w:eastAsia="ko-KR"/>
        </w:rPr>
        <w:t>)</w:t>
      </w:r>
      <w:r w:rsidRPr="008474DF">
        <w:rPr>
          <w:rFonts w:ascii="Verdana" w:hAnsi="Verdana"/>
          <w:sz w:val="20"/>
          <w:szCs w:val="20"/>
          <w:lang w:eastAsia="ko-KR"/>
        </w:rPr>
        <w:t xml:space="preserve">, </w:t>
      </w:r>
      <w:r w:rsidRPr="008474DF">
        <w:rPr>
          <w:rStyle w:val="italic"/>
          <w:rFonts w:ascii="Verdana" w:hAnsi="Verdana"/>
          <w:iCs/>
          <w:sz w:val="20"/>
          <w:szCs w:val="20"/>
          <w:lang w:eastAsia="ko-KR"/>
        </w:rPr>
        <w:t>supra</w:t>
      </w:r>
      <w:r w:rsidRPr="008474DF">
        <w:rPr>
          <w:rFonts w:ascii="Verdana" w:hAnsi="Verdana"/>
          <w:sz w:val="20"/>
          <w:szCs w:val="20"/>
          <w:lang w:eastAsia="ko-KR"/>
        </w:rPr>
        <w:t xml:space="preserve"> note 4, at 112–13.</w:t>
      </w:r>
    </w:p>
  </w:footnote>
  <w:footnote w:id="49">
    <w:p w14:paraId="5D81EE43" w14:textId="77777777" w:rsidR="00B63369" w:rsidRPr="008474DF" w:rsidRDefault="00B63369" w:rsidP="004E1311">
      <w:pPr>
        <w:pStyle w:val="Footnote"/>
        <w:rPr>
          <w:rFonts w:ascii="Verdana" w:hAnsi="Verdana"/>
          <w:sz w:val="20"/>
          <w:szCs w:val="20"/>
          <w:lang w:eastAsia="ko-KR"/>
        </w:rPr>
      </w:pPr>
      <w:r w:rsidRPr="008474DF">
        <w:rPr>
          <w:rStyle w:val="FootnoteReference"/>
          <w:rFonts w:ascii="Verdana" w:hAnsi="Verdana"/>
          <w:sz w:val="20"/>
          <w:szCs w:val="20"/>
        </w:rPr>
        <w:footnoteRef/>
      </w:r>
      <w:r w:rsidRPr="008474DF">
        <w:rPr>
          <w:rFonts w:ascii="Verdana" w:hAnsi="Verdana"/>
          <w:sz w:val="20"/>
          <w:szCs w:val="20"/>
          <w:lang w:eastAsia="ko-KR"/>
        </w:rPr>
        <w:t xml:space="preserve"> </w:t>
      </w:r>
      <w:r w:rsidRPr="00255DBD">
        <w:rPr>
          <w:rFonts w:ascii="Verdana" w:hAnsi="Verdana" w:hint="eastAsia"/>
          <w:sz w:val="20"/>
          <w:szCs w:val="20"/>
          <w:lang w:eastAsia="ko-KR"/>
        </w:rPr>
        <w:t>보상은</w:t>
      </w:r>
      <w:r w:rsidRPr="00255DBD">
        <w:rPr>
          <w:rFonts w:ascii="Verdana" w:hAnsi="Verdana" w:hint="eastAsia"/>
          <w:sz w:val="20"/>
          <w:szCs w:val="20"/>
          <w:lang w:eastAsia="ko-KR"/>
        </w:rPr>
        <w:t xml:space="preserve"> </w:t>
      </w:r>
      <w:r w:rsidRPr="00255DBD">
        <w:rPr>
          <w:rFonts w:ascii="Verdana" w:hAnsi="Verdana" w:hint="eastAsia"/>
          <w:sz w:val="20"/>
          <w:szCs w:val="20"/>
          <w:lang w:eastAsia="ko-KR"/>
        </w:rPr>
        <w:t>국제인권법에</w:t>
      </w:r>
      <w:r w:rsidRPr="00255DBD">
        <w:rPr>
          <w:rFonts w:ascii="Verdana" w:hAnsi="Verdana" w:hint="eastAsia"/>
          <w:sz w:val="20"/>
          <w:szCs w:val="20"/>
          <w:lang w:eastAsia="ko-KR"/>
        </w:rPr>
        <w:t xml:space="preserve"> </w:t>
      </w:r>
      <w:r w:rsidRPr="00255DBD">
        <w:rPr>
          <w:rFonts w:ascii="Verdana" w:hAnsi="Verdana" w:hint="eastAsia"/>
          <w:sz w:val="20"/>
          <w:szCs w:val="20"/>
          <w:lang w:eastAsia="ko-KR"/>
        </w:rPr>
        <w:t>의해서도</w:t>
      </w:r>
      <w:r w:rsidRPr="00255DBD">
        <w:rPr>
          <w:rFonts w:ascii="Verdana" w:hAnsi="Verdana" w:hint="eastAsia"/>
          <w:sz w:val="20"/>
          <w:szCs w:val="20"/>
          <w:lang w:eastAsia="ko-KR"/>
        </w:rPr>
        <w:t xml:space="preserve"> </w:t>
      </w:r>
      <w:r>
        <w:rPr>
          <w:rFonts w:ascii="Verdana" w:hAnsi="Verdana" w:hint="eastAsia"/>
          <w:sz w:val="20"/>
          <w:szCs w:val="20"/>
          <w:lang w:eastAsia="ko-KR"/>
        </w:rPr>
        <w:t>요구사항이</w:t>
      </w:r>
      <w:r>
        <w:rPr>
          <w:rFonts w:ascii="Verdana" w:hAnsi="Verdana" w:hint="eastAsia"/>
          <w:sz w:val="20"/>
          <w:szCs w:val="20"/>
          <w:lang w:eastAsia="ko-KR"/>
        </w:rPr>
        <w:t xml:space="preserve"> </w:t>
      </w:r>
      <w:r>
        <w:rPr>
          <w:rFonts w:ascii="Verdana" w:hAnsi="Verdana" w:hint="eastAsia"/>
          <w:sz w:val="20"/>
          <w:szCs w:val="20"/>
          <w:lang w:eastAsia="ko-KR"/>
        </w:rPr>
        <w:t>아니</w:t>
      </w:r>
      <w:r w:rsidRPr="00255DBD">
        <w:rPr>
          <w:rFonts w:ascii="Verdana" w:hAnsi="Verdana" w:hint="eastAsia"/>
          <w:sz w:val="20"/>
          <w:szCs w:val="20"/>
          <w:lang w:eastAsia="ko-KR"/>
        </w:rPr>
        <w:t>다</w:t>
      </w:r>
      <w:r w:rsidRPr="00255DBD">
        <w:rPr>
          <w:rFonts w:ascii="Verdana" w:hAnsi="Verdana" w:hint="eastAsia"/>
          <w:sz w:val="20"/>
          <w:szCs w:val="20"/>
          <w:lang w:eastAsia="ko-KR"/>
        </w:rPr>
        <w:t xml:space="preserve">. </w:t>
      </w:r>
      <w:r w:rsidRPr="00255DBD">
        <w:rPr>
          <w:rFonts w:ascii="Verdana" w:hAnsi="Verdana" w:hint="eastAsia"/>
          <w:sz w:val="20"/>
          <w:szCs w:val="20"/>
          <w:lang w:eastAsia="ko-KR"/>
        </w:rPr>
        <w:t>예를</w:t>
      </w:r>
      <w:r w:rsidRPr="00255DBD">
        <w:rPr>
          <w:rFonts w:ascii="Verdana" w:hAnsi="Verdana" w:hint="eastAsia"/>
          <w:sz w:val="20"/>
          <w:szCs w:val="20"/>
          <w:lang w:eastAsia="ko-KR"/>
        </w:rPr>
        <w:t xml:space="preserve"> </w:t>
      </w:r>
      <w:r w:rsidRPr="00255DBD">
        <w:rPr>
          <w:rFonts w:ascii="Verdana" w:hAnsi="Verdana" w:hint="eastAsia"/>
          <w:sz w:val="20"/>
          <w:szCs w:val="20"/>
          <w:lang w:eastAsia="ko-KR"/>
        </w:rPr>
        <w:t>들어</w:t>
      </w:r>
      <w:r w:rsidRPr="00255DBD">
        <w:rPr>
          <w:rFonts w:ascii="Verdana" w:hAnsi="Verdana" w:hint="eastAsia"/>
          <w:sz w:val="20"/>
          <w:szCs w:val="20"/>
          <w:lang w:eastAsia="ko-KR"/>
        </w:rPr>
        <w:t xml:space="preserve"> </w:t>
      </w:r>
      <w:r w:rsidRPr="00255DBD">
        <w:rPr>
          <w:rFonts w:ascii="Verdana" w:hAnsi="Verdana" w:hint="eastAsia"/>
          <w:sz w:val="20"/>
          <w:szCs w:val="20"/>
          <w:lang w:eastAsia="ko-KR"/>
        </w:rPr>
        <w:t>문화적</w:t>
      </w:r>
      <w:r w:rsidRPr="00255DBD">
        <w:rPr>
          <w:rFonts w:ascii="Verdana" w:hAnsi="Verdana" w:hint="eastAsia"/>
          <w:sz w:val="20"/>
          <w:szCs w:val="20"/>
          <w:lang w:eastAsia="ko-KR"/>
        </w:rPr>
        <w:t xml:space="preserve"> </w:t>
      </w:r>
      <w:r w:rsidRPr="00255DBD">
        <w:rPr>
          <w:rFonts w:ascii="Verdana" w:hAnsi="Verdana" w:hint="eastAsia"/>
          <w:sz w:val="20"/>
          <w:szCs w:val="20"/>
          <w:lang w:eastAsia="ko-KR"/>
        </w:rPr>
        <w:t>권리에</w:t>
      </w:r>
      <w:r w:rsidRPr="00255DBD">
        <w:rPr>
          <w:rFonts w:ascii="Verdana" w:hAnsi="Verdana" w:hint="eastAsia"/>
          <w:sz w:val="20"/>
          <w:szCs w:val="20"/>
          <w:lang w:eastAsia="ko-KR"/>
        </w:rPr>
        <w:t xml:space="preserve"> </w:t>
      </w:r>
      <w:r w:rsidRPr="00255DBD">
        <w:rPr>
          <w:rFonts w:ascii="Verdana" w:hAnsi="Verdana" w:hint="eastAsia"/>
          <w:sz w:val="20"/>
          <w:szCs w:val="20"/>
          <w:lang w:eastAsia="ko-KR"/>
        </w:rPr>
        <w:t>관한</w:t>
      </w:r>
      <w:r w:rsidRPr="00255DBD">
        <w:rPr>
          <w:rFonts w:ascii="Verdana" w:hAnsi="Verdana" w:hint="eastAsia"/>
          <w:sz w:val="20"/>
          <w:szCs w:val="20"/>
          <w:lang w:eastAsia="ko-KR"/>
        </w:rPr>
        <w:t xml:space="preserve"> </w:t>
      </w:r>
      <w:r w:rsidRPr="00255DBD">
        <w:rPr>
          <w:rFonts w:ascii="Verdana" w:hAnsi="Verdana" w:hint="eastAsia"/>
          <w:sz w:val="20"/>
          <w:szCs w:val="20"/>
          <w:lang w:eastAsia="ko-KR"/>
        </w:rPr>
        <w:t>특별보고관은</w:t>
      </w:r>
      <w:r w:rsidRPr="00255DBD">
        <w:rPr>
          <w:rFonts w:ascii="Verdana" w:hAnsi="Verdana" w:hint="eastAsia"/>
          <w:sz w:val="20"/>
          <w:szCs w:val="20"/>
          <w:lang w:eastAsia="ko-KR"/>
        </w:rPr>
        <w:t xml:space="preserve"> </w:t>
      </w:r>
      <w:r w:rsidRPr="00255DBD">
        <w:rPr>
          <w:rFonts w:ascii="Verdana" w:hAnsi="Verdana" w:hint="eastAsia"/>
          <w:sz w:val="20"/>
          <w:szCs w:val="20"/>
          <w:lang w:eastAsia="ko-KR"/>
        </w:rPr>
        <w:t>보상금을</w:t>
      </w:r>
      <w:r w:rsidRPr="00255DBD">
        <w:rPr>
          <w:rFonts w:ascii="Verdana" w:hAnsi="Verdana" w:hint="eastAsia"/>
          <w:sz w:val="20"/>
          <w:szCs w:val="20"/>
          <w:lang w:eastAsia="ko-KR"/>
        </w:rPr>
        <w:t xml:space="preserve"> </w:t>
      </w:r>
      <w:r w:rsidRPr="00255DBD">
        <w:rPr>
          <w:rFonts w:ascii="Verdana" w:hAnsi="Verdana" w:hint="eastAsia"/>
          <w:sz w:val="20"/>
          <w:szCs w:val="20"/>
          <w:lang w:eastAsia="ko-KR"/>
        </w:rPr>
        <w:t>지급하지</w:t>
      </w:r>
      <w:r w:rsidRPr="00255DBD">
        <w:rPr>
          <w:rFonts w:ascii="Verdana" w:hAnsi="Verdana" w:hint="eastAsia"/>
          <w:sz w:val="20"/>
          <w:szCs w:val="20"/>
          <w:lang w:eastAsia="ko-KR"/>
        </w:rPr>
        <w:t xml:space="preserve"> </w:t>
      </w:r>
      <w:r w:rsidRPr="00255DBD">
        <w:rPr>
          <w:rFonts w:ascii="Verdana" w:hAnsi="Verdana" w:hint="eastAsia"/>
          <w:sz w:val="20"/>
          <w:szCs w:val="20"/>
          <w:lang w:eastAsia="ko-KR"/>
        </w:rPr>
        <w:t>않고</w:t>
      </w:r>
      <w:r w:rsidRPr="00255DBD">
        <w:rPr>
          <w:rFonts w:ascii="Verdana" w:hAnsi="Verdana" w:hint="eastAsia"/>
          <w:sz w:val="20"/>
          <w:szCs w:val="20"/>
          <w:lang w:eastAsia="ko-KR"/>
        </w:rPr>
        <w:t xml:space="preserve"> </w:t>
      </w:r>
      <w:r w:rsidRPr="00255DBD">
        <w:rPr>
          <w:rFonts w:ascii="Verdana" w:hAnsi="Verdana" w:hint="eastAsia"/>
          <w:sz w:val="20"/>
          <w:szCs w:val="20"/>
          <w:lang w:eastAsia="ko-KR"/>
        </w:rPr>
        <w:t>이용하는</w:t>
      </w:r>
      <w:r w:rsidRPr="00255DBD">
        <w:rPr>
          <w:rFonts w:ascii="Verdana" w:hAnsi="Verdana" w:hint="eastAsia"/>
          <w:sz w:val="20"/>
          <w:szCs w:val="20"/>
          <w:lang w:eastAsia="ko-KR"/>
        </w:rPr>
        <w:t xml:space="preserve"> </w:t>
      </w:r>
      <w:r w:rsidRPr="00255DBD">
        <w:rPr>
          <w:rFonts w:ascii="Verdana" w:hAnsi="Verdana" w:hint="eastAsia"/>
          <w:sz w:val="20"/>
          <w:szCs w:val="20"/>
          <w:lang w:eastAsia="ko-KR"/>
        </w:rPr>
        <w:t>것은</w:t>
      </w:r>
      <w:r w:rsidRPr="00255DBD">
        <w:rPr>
          <w:rFonts w:ascii="Verdana" w:hAnsi="Verdana" w:hint="eastAsia"/>
          <w:sz w:val="20"/>
          <w:szCs w:val="20"/>
          <w:lang w:eastAsia="ko-KR"/>
        </w:rPr>
        <w:t xml:space="preserve"> </w:t>
      </w:r>
      <w:r w:rsidRPr="00255DBD">
        <w:rPr>
          <w:rFonts w:ascii="Verdana" w:hAnsi="Verdana" w:hint="eastAsia"/>
          <w:sz w:val="20"/>
          <w:szCs w:val="20"/>
          <w:lang w:eastAsia="ko-KR"/>
        </w:rPr>
        <w:t>저작자의</w:t>
      </w:r>
      <w:r w:rsidRPr="00255DBD">
        <w:rPr>
          <w:rFonts w:ascii="Verdana" w:hAnsi="Verdana" w:hint="eastAsia"/>
          <w:sz w:val="20"/>
          <w:szCs w:val="20"/>
          <w:lang w:eastAsia="ko-KR"/>
        </w:rPr>
        <w:t xml:space="preserve"> </w:t>
      </w:r>
      <w:r w:rsidRPr="00255DBD">
        <w:rPr>
          <w:rFonts w:ascii="Verdana" w:hAnsi="Verdana" w:hint="eastAsia"/>
          <w:sz w:val="20"/>
          <w:szCs w:val="20"/>
          <w:lang w:eastAsia="ko-KR"/>
        </w:rPr>
        <w:t>이익을</w:t>
      </w:r>
      <w:r w:rsidRPr="00255DBD">
        <w:rPr>
          <w:rFonts w:ascii="Verdana" w:hAnsi="Verdana" w:hint="eastAsia"/>
          <w:sz w:val="20"/>
          <w:szCs w:val="20"/>
          <w:lang w:eastAsia="ko-KR"/>
        </w:rPr>
        <w:t xml:space="preserve"> </w:t>
      </w:r>
      <w:r w:rsidRPr="00255DBD">
        <w:rPr>
          <w:rFonts w:ascii="Verdana" w:hAnsi="Verdana" w:hint="eastAsia"/>
          <w:sz w:val="20"/>
          <w:szCs w:val="20"/>
          <w:lang w:eastAsia="ko-KR"/>
        </w:rPr>
        <w:t>보호하는</w:t>
      </w:r>
      <w:r w:rsidRPr="00255DBD">
        <w:rPr>
          <w:rFonts w:ascii="Verdana" w:hAnsi="Verdana" w:hint="eastAsia"/>
          <w:sz w:val="20"/>
          <w:szCs w:val="20"/>
          <w:lang w:eastAsia="ko-KR"/>
        </w:rPr>
        <w:t xml:space="preserve"> </w:t>
      </w:r>
      <w:r w:rsidRPr="00255DBD">
        <w:rPr>
          <w:rFonts w:ascii="Verdana" w:hAnsi="Verdana" w:hint="eastAsia"/>
          <w:sz w:val="20"/>
          <w:szCs w:val="20"/>
          <w:lang w:eastAsia="ko-KR"/>
        </w:rPr>
        <w:t>것과도</w:t>
      </w:r>
      <w:r w:rsidRPr="00255DBD">
        <w:rPr>
          <w:rFonts w:ascii="Verdana" w:hAnsi="Verdana" w:hint="eastAsia"/>
          <w:sz w:val="20"/>
          <w:szCs w:val="20"/>
          <w:lang w:eastAsia="ko-KR"/>
        </w:rPr>
        <w:t xml:space="preserve"> </w:t>
      </w:r>
      <w:r w:rsidRPr="00255DBD">
        <w:rPr>
          <w:rFonts w:ascii="Verdana" w:hAnsi="Verdana" w:hint="eastAsia"/>
          <w:sz w:val="20"/>
          <w:szCs w:val="20"/>
          <w:lang w:eastAsia="ko-KR"/>
        </w:rPr>
        <w:t>합치될</w:t>
      </w:r>
      <w:r w:rsidRPr="00255DBD">
        <w:rPr>
          <w:rFonts w:ascii="Verdana" w:hAnsi="Verdana" w:hint="eastAsia"/>
          <w:sz w:val="20"/>
          <w:szCs w:val="20"/>
          <w:lang w:eastAsia="ko-KR"/>
        </w:rPr>
        <w:t xml:space="preserve"> </w:t>
      </w:r>
      <w:r w:rsidRPr="00255DBD">
        <w:rPr>
          <w:rFonts w:ascii="Verdana" w:hAnsi="Verdana" w:hint="eastAsia"/>
          <w:sz w:val="20"/>
          <w:szCs w:val="20"/>
          <w:lang w:eastAsia="ko-KR"/>
        </w:rPr>
        <w:t>수</w:t>
      </w:r>
      <w:r w:rsidRPr="00255DBD">
        <w:rPr>
          <w:rFonts w:ascii="Verdana" w:hAnsi="Verdana" w:hint="eastAsia"/>
          <w:sz w:val="20"/>
          <w:szCs w:val="20"/>
          <w:lang w:eastAsia="ko-KR"/>
        </w:rPr>
        <w:t xml:space="preserve"> </w:t>
      </w:r>
      <w:r w:rsidRPr="00255DBD">
        <w:rPr>
          <w:rFonts w:ascii="Verdana" w:hAnsi="Verdana" w:hint="eastAsia"/>
          <w:sz w:val="20"/>
          <w:szCs w:val="20"/>
          <w:lang w:eastAsia="ko-KR"/>
        </w:rPr>
        <w:t>있는데</w:t>
      </w:r>
      <w:r w:rsidRPr="00255DBD">
        <w:rPr>
          <w:rFonts w:ascii="Verdana" w:hAnsi="Verdana" w:hint="eastAsia"/>
          <w:sz w:val="20"/>
          <w:szCs w:val="20"/>
          <w:lang w:eastAsia="ko-KR"/>
        </w:rPr>
        <w:t xml:space="preserve">, </w:t>
      </w:r>
      <w:r w:rsidRPr="00255DBD">
        <w:rPr>
          <w:rFonts w:ascii="Verdana" w:hAnsi="Verdana" w:hint="eastAsia"/>
          <w:sz w:val="20"/>
          <w:szCs w:val="20"/>
          <w:lang w:eastAsia="ko-KR"/>
        </w:rPr>
        <w:t>이는</w:t>
      </w:r>
      <w:r w:rsidRPr="00255DBD">
        <w:rPr>
          <w:rFonts w:ascii="Verdana" w:hAnsi="Verdana" w:hint="eastAsia"/>
          <w:sz w:val="20"/>
          <w:szCs w:val="20"/>
          <w:lang w:eastAsia="ko-KR"/>
        </w:rPr>
        <w:t xml:space="preserve"> </w:t>
      </w:r>
      <w:r w:rsidRPr="00255DBD">
        <w:rPr>
          <w:rFonts w:ascii="Verdana" w:hAnsi="Verdana" w:hint="eastAsia"/>
          <w:sz w:val="20"/>
          <w:szCs w:val="20"/>
          <w:lang w:eastAsia="ko-KR"/>
        </w:rPr>
        <w:t>보상을</w:t>
      </w:r>
      <w:r w:rsidRPr="00255DBD">
        <w:rPr>
          <w:rFonts w:ascii="Verdana" w:hAnsi="Verdana" w:hint="eastAsia"/>
          <w:sz w:val="20"/>
          <w:szCs w:val="20"/>
          <w:lang w:eastAsia="ko-KR"/>
        </w:rPr>
        <w:t xml:space="preserve"> </w:t>
      </w:r>
      <w:r w:rsidRPr="00255DBD">
        <w:rPr>
          <w:rFonts w:ascii="Verdana" w:hAnsi="Verdana" w:hint="eastAsia"/>
          <w:sz w:val="20"/>
          <w:szCs w:val="20"/>
          <w:lang w:eastAsia="ko-KR"/>
        </w:rPr>
        <w:t>요구하는</w:t>
      </w:r>
      <w:r w:rsidRPr="00255DBD">
        <w:rPr>
          <w:rFonts w:ascii="Verdana" w:hAnsi="Verdana" w:hint="eastAsia"/>
          <w:sz w:val="20"/>
          <w:szCs w:val="20"/>
          <w:lang w:eastAsia="ko-KR"/>
        </w:rPr>
        <w:t xml:space="preserve"> </w:t>
      </w:r>
      <w:r w:rsidRPr="00255DBD">
        <w:rPr>
          <w:rFonts w:ascii="Verdana" w:hAnsi="Verdana" w:hint="eastAsia"/>
          <w:sz w:val="20"/>
          <w:szCs w:val="20"/>
          <w:lang w:eastAsia="ko-KR"/>
        </w:rPr>
        <w:t>것이</w:t>
      </w:r>
      <w:r w:rsidRPr="00255DBD">
        <w:rPr>
          <w:rFonts w:ascii="Verdana" w:hAnsi="Verdana" w:hint="eastAsia"/>
          <w:sz w:val="20"/>
          <w:szCs w:val="20"/>
          <w:lang w:eastAsia="ko-KR"/>
        </w:rPr>
        <w:t xml:space="preserve"> </w:t>
      </w:r>
      <w:r w:rsidRPr="00255DBD">
        <w:rPr>
          <w:rFonts w:ascii="Verdana" w:hAnsi="Verdana" w:hint="eastAsia"/>
          <w:sz w:val="20"/>
          <w:szCs w:val="20"/>
          <w:lang w:eastAsia="ko-KR"/>
        </w:rPr>
        <w:t>정당한</w:t>
      </w:r>
      <w:r w:rsidRPr="00255DBD">
        <w:rPr>
          <w:rFonts w:ascii="Verdana" w:hAnsi="Verdana" w:hint="eastAsia"/>
          <w:sz w:val="20"/>
          <w:szCs w:val="20"/>
          <w:lang w:eastAsia="ko-KR"/>
        </w:rPr>
        <w:t xml:space="preserve"> </w:t>
      </w:r>
      <w:r w:rsidRPr="00255DBD">
        <w:rPr>
          <w:rFonts w:ascii="Verdana" w:hAnsi="Verdana" w:hint="eastAsia"/>
          <w:sz w:val="20"/>
          <w:szCs w:val="20"/>
          <w:lang w:eastAsia="ko-KR"/>
        </w:rPr>
        <w:t>이용에</w:t>
      </w:r>
      <w:r w:rsidRPr="00255DBD">
        <w:rPr>
          <w:rFonts w:ascii="Verdana" w:hAnsi="Verdana" w:hint="eastAsia"/>
          <w:sz w:val="20"/>
          <w:szCs w:val="20"/>
          <w:lang w:eastAsia="ko-KR"/>
        </w:rPr>
        <w:t xml:space="preserve"> </w:t>
      </w:r>
      <w:r w:rsidRPr="00255DBD">
        <w:rPr>
          <w:rFonts w:ascii="Verdana" w:hAnsi="Verdana" w:hint="eastAsia"/>
          <w:sz w:val="20"/>
          <w:szCs w:val="20"/>
          <w:lang w:eastAsia="ko-KR"/>
        </w:rPr>
        <w:t>재정적</w:t>
      </w:r>
      <w:r w:rsidRPr="00255DBD">
        <w:rPr>
          <w:rFonts w:ascii="Verdana" w:hAnsi="Verdana" w:hint="eastAsia"/>
          <w:sz w:val="20"/>
          <w:szCs w:val="20"/>
          <w:lang w:eastAsia="ko-KR"/>
        </w:rPr>
        <w:t xml:space="preserve"> </w:t>
      </w:r>
      <w:r w:rsidRPr="00255DBD">
        <w:rPr>
          <w:rFonts w:ascii="Verdana" w:hAnsi="Verdana" w:hint="eastAsia"/>
          <w:sz w:val="20"/>
          <w:szCs w:val="20"/>
          <w:lang w:eastAsia="ko-KR"/>
        </w:rPr>
        <w:t>또는</w:t>
      </w:r>
      <w:r w:rsidRPr="00255DBD">
        <w:rPr>
          <w:rFonts w:ascii="Verdana" w:hAnsi="Verdana" w:hint="eastAsia"/>
          <w:sz w:val="20"/>
          <w:szCs w:val="20"/>
          <w:lang w:eastAsia="ko-KR"/>
        </w:rPr>
        <w:t xml:space="preserve"> </w:t>
      </w:r>
      <w:r w:rsidRPr="00255DBD">
        <w:rPr>
          <w:rFonts w:ascii="Verdana" w:hAnsi="Verdana" w:hint="eastAsia"/>
          <w:sz w:val="20"/>
          <w:szCs w:val="20"/>
          <w:lang w:eastAsia="ko-KR"/>
        </w:rPr>
        <w:t>행정적</w:t>
      </w:r>
      <w:r w:rsidRPr="00255DBD">
        <w:rPr>
          <w:rFonts w:ascii="Verdana" w:hAnsi="Verdana" w:hint="eastAsia"/>
          <w:sz w:val="20"/>
          <w:szCs w:val="20"/>
          <w:lang w:eastAsia="ko-KR"/>
        </w:rPr>
        <w:t xml:space="preserve"> </w:t>
      </w:r>
      <w:r w:rsidRPr="00255DBD">
        <w:rPr>
          <w:rFonts w:ascii="Verdana" w:hAnsi="Verdana" w:hint="eastAsia"/>
          <w:sz w:val="20"/>
          <w:szCs w:val="20"/>
          <w:lang w:eastAsia="ko-KR"/>
        </w:rPr>
        <w:t>장벽을</w:t>
      </w:r>
      <w:r w:rsidRPr="00255DBD">
        <w:rPr>
          <w:rFonts w:ascii="Verdana" w:hAnsi="Verdana" w:hint="eastAsia"/>
          <w:sz w:val="20"/>
          <w:szCs w:val="20"/>
          <w:lang w:eastAsia="ko-KR"/>
        </w:rPr>
        <w:t xml:space="preserve"> </w:t>
      </w:r>
      <w:r w:rsidRPr="00255DBD">
        <w:rPr>
          <w:rFonts w:ascii="Verdana" w:hAnsi="Verdana" w:hint="eastAsia"/>
          <w:sz w:val="20"/>
          <w:szCs w:val="20"/>
          <w:lang w:eastAsia="ko-KR"/>
        </w:rPr>
        <w:t>만들</w:t>
      </w:r>
      <w:r w:rsidRPr="00255DBD">
        <w:rPr>
          <w:rFonts w:ascii="Verdana" w:hAnsi="Verdana" w:hint="eastAsia"/>
          <w:sz w:val="20"/>
          <w:szCs w:val="20"/>
          <w:lang w:eastAsia="ko-KR"/>
        </w:rPr>
        <w:t xml:space="preserve"> </w:t>
      </w:r>
      <w:r w:rsidRPr="00255DBD">
        <w:rPr>
          <w:rFonts w:ascii="Verdana" w:hAnsi="Verdana" w:hint="eastAsia"/>
          <w:sz w:val="20"/>
          <w:szCs w:val="20"/>
          <w:lang w:eastAsia="ko-KR"/>
        </w:rPr>
        <w:t>수</w:t>
      </w:r>
      <w:r w:rsidRPr="00255DBD">
        <w:rPr>
          <w:rFonts w:ascii="Verdana" w:hAnsi="Verdana" w:hint="eastAsia"/>
          <w:sz w:val="20"/>
          <w:szCs w:val="20"/>
          <w:lang w:eastAsia="ko-KR"/>
        </w:rPr>
        <w:t xml:space="preserve"> </w:t>
      </w:r>
      <w:r w:rsidRPr="00255DBD">
        <w:rPr>
          <w:rFonts w:ascii="Verdana" w:hAnsi="Verdana" w:hint="eastAsia"/>
          <w:sz w:val="20"/>
          <w:szCs w:val="20"/>
          <w:lang w:eastAsia="ko-KR"/>
        </w:rPr>
        <w:t>있을</w:t>
      </w:r>
      <w:r w:rsidRPr="00255DBD">
        <w:rPr>
          <w:rFonts w:ascii="Verdana" w:hAnsi="Verdana" w:hint="eastAsia"/>
          <w:sz w:val="20"/>
          <w:szCs w:val="20"/>
          <w:lang w:eastAsia="ko-KR"/>
        </w:rPr>
        <w:t xml:space="preserve"> </w:t>
      </w:r>
      <w:r w:rsidRPr="00255DBD">
        <w:rPr>
          <w:rFonts w:ascii="Verdana" w:hAnsi="Verdana" w:hint="eastAsia"/>
          <w:sz w:val="20"/>
          <w:szCs w:val="20"/>
          <w:lang w:eastAsia="ko-KR"/>
        </w:rPr>
        <w:t>때</w:t>
      </w:r>
      <w:r w:rsidRPr="00255DBD">
        <w:rPr>
          <w:rFonts w:ascii="Verdana" w:hAnsi="Verdana" w:hint="eastAsia"/>
          <w:sz w:val="20"/>
          <w:szCs w:val="20"/>
          <w:lang w:eastAsia="ko-KR"/>
        </w:rPr>
        <w:t xml:space="preserve"> </w:t>
      </w:r>
      <w:r w:rsidRPr="00255DBD">
        <w:rPr>
          <w:rFonts w:ascii="Verdana" w:hAnsi="Verdana" w:hint="eastAsia"/>
          <w:sz w:val="20"/>
          <w:szCs w:val="20"/>
          <w:lang w:eastAsia="ko-KR"/>
        </w:rPr>
        <w:t>특히</w:t>
      </w:r>
      <w:r w:rsidRPr="00255DBD">
        <w:rPr>
          <w:rFonts w:ascii="Verdana" w:hAnsi="Verdana" w:hint="eastAsia"/>
          <w:sz w:val="20"/>
          <w:szCs w:val="20"/>
          <w:lang w:eastAsia="ko-KR"/>
        </w:rPr>
        <w:t xml:space="preserve"> </w:t>
      </w:r>
      <w:r w:rsidRPr="00255DBD">
        <w:rPr>
          <w:rFonts w:ascii="Verdana" w:hAnsi="Verdana" w:hint="eastAsia"/>
          <w:sz w:val="20"/>
          <w:szCs w:val="20"/>
          <w:lang w:eastAsia="ko-KR"/>
        </w:rPr>
        <w:t>그러하다고</w:t>
      </w:r>
      <w:r w:rsidRPr="00255DBD">
        <w:rPr>
          <w:rFonts w:ascii="Verdana" w:hAnsi="Verdana" w:hint="eastAsia"/>
          <w:sz w:val="20"/>
          <w:szCs w:val="20"/>
          <w:lang w:eastAsia="ko-KR"/>
        </w:rPr>
        <w:t xml:space="preserve"> </w:t>
      </w:r>
      <w:r w:rsidRPr="00255DBD">
        <w:rPr>
          <w:rFonts w:ascii="Verdana" w:hAnsi="Verdana" w:hint="eastAsia"/>
          <w:sz w:val="20"/>
          <w:szCs w:val="20"/>
          <w:lang w:eastAsia="ko-KR"/>
        </w:rPr>
        <w:t>설명한</w:t>
      </w:r>
      <w:r w:rsidRPr="00255DBD">
        <w:rPr>
          <w:rFonts w:ascii="Verdana" w:hAnsi="Verdana" w:hint="eastAsia"/>
          <w:sz w:val="20"/>
          <w:szCs w:val="20"/>
          <w:lang w:eastAsia="ko-KR"/>
        </w:rPr>
        <w:t xml:space="preserve"> </w:t>
      </w:r>
      <w:r w:rsidRPr="00255DBD">
        <w:rPr>
          <w:rFonts w:ascii="Verdana" w:hAnsi="Verdana" w:hint="eastAsia"/>
          <w:sz w:val="20"/>
          <w:szCs w:val="20"/>
          <w:lang w:eastAsia="ko-KR"/>
        </w:rPr>
        <w:t>바</w:t>
      </w:r>
      <w:r w:rsidRPr="00255DBD">
        <w:rPr>
          <w:rFonts w:ascii="Verdana" w:hAnsi="Verdana" w:hint="eastAsia"/>
          <w:sz w:val="20"/>
          <w:szCs w:val="20"/>
          <w:lang w:eastAsia="ko-KR"/>
        </w:rPr>
        <w:t xml:space="preserve"> </w:t>
      </w:r>
      <w:r w:rsidRPr="00255DBD">
        <w:rPr>
          <w:rFonts w:ascii="Verdana" w:hAnsi="Verdana" w:hint="eastAsia"/>
          <w:sz w:val="20"/>
          <w:szCs w:val="20"/>
          <w:lang w:eastAsia="ko-KR"/>
        </w:rPr>
        <w:t>있다</w:t>
      </w:r>
      <w:r w:rsidRPr="00255DBD">
        <w:rPr>
          <w:rFonts w:ascii="Verdana" w:hAnsi="Verdana" w:hint="eastAsia"/>
          <w:sz w:val="20"/>
          <w:szCs w:val="20"/>
          <w:lang w:eastAsia="ko-KR"/>
        </w:rPr>
        <w:t>.</w:t>
      </w:r>
      <w:r w:rsidRPr="008474DF">
        <w:rPr>
          <w:rFonts w:ascii="Verdana" w:hAnsi="Verdana"/>
          <w:sz w:val="20"/>
          <w:szCs w:val="20"/>
          <w:lang w:eastAsia="ko-KR"/>
        </w:rPr>
        <w:t xml:space="preserve"> </w:t>
      </w:r>
      <w:r w:rsidRPr="008474DF">
        <w:rPr>
          <w:rStyle w:val="italic"/>
          <w:rFonts w:ascii="Verdana" w:hAnsi="Verdana"/>
          <w:iCs/>
          <w:sz w:val="20"/>
          <w:szCs w:val="20"/>
          <w:lang w:eastAsia="ko-KR"/>
        </w:rPr>
        <w:t>See</w:t>
      </w:r>
      <w:r w:rsidRPr="008474DF">
        <w:rPr>
          <w:rFonts w:ascii="Verdana" w:hAnsi="Verdana"/>
          <w:sz w:val="20"/>
          <w:szCs w:val="20"/>
          <w:lang w:eastAsia="ko-KR"/>
        </w:rPr>
        <w:t xml:space="preserve"> </w:t>
      </w:r>
      <w:r w:rsidRPr="00255DBD">
        <w:rPr>
          <w:rFonts w:ascii="Verdana" w:hAnsi="Verdana" w:hint="eastAsia"/>
          <w:sz w:val="20"/>
          <w:szCs w:val="20"/>
          <w:lang w:eastAsia="ko-KR"/>
        </w:rPr>
        <w:t>특별보고관</w:t>
      </w:r>
      <w:r w:rsidRPr="00255DBD">
        <w:rPr>
          <w:rFonts w:ascii="Verdana" w:hAnsi="Verdana" w:hint="eastAsia"/>
          <w:sz w:val="20"/>
          <w:szCs w:val="20"/>
          <w:lang w:eastAsia="ko-KR"/>
        </w:rPr>
        <w:t xml:space="preserve"> </w:t>
      </w:r>
      <w:r w:rsidRPr="00255DBD">
        <w:rPr>
          <w:rFonts w:ascii="Verdana" w:hAnsi="Verdana" w:hint="eastAsia"/>
          <w:sz w:val="20"/>
          <w:szCs w:val="20"/>
          <w:lang w:eastAsia="ko-KR"/>
        </w:rPr>
        <w:t>저작권</w:t>
      </w:r>
      <w:r w:rsidRPr="00255DBD">
        <w:rPr>
          <w:rFonts w:ascii="Verdana" w:hAnsi="Verdana" w:hint="eastAsia"/>
          <w:sz w:val="20"/>
          <w:szCs w:val="20"/>
          <w:lang w:eastAsia="ko-KR"/>
        </w:rPr>
        <w:t xml:space="preserve"> </w:t>
      </w:r>
      <w:r w:rsidRPr="00255DBD">
        <w:rPr>
          <w:rFonts w:ascii="Verdana" w:hAnsi="Verdana" w:hint="eastAsia"/>
          <w:sz w:val="20"/>
          <w:szCs w:val="20"/>
          <w:lang w:eastAsia="ko-KR"/>
        </w:rPr>
        <w:t>보고서</w:t>
      </w:r>
      <w:r w:rsidRPr="00255DBD">
        <w:rPr>
          <w:rFonts w:ascii="Verdana" w:hAnsi="Verdana" w:hint="eastAsia"/>
          <w:sz w:val="20"/>
          <w:szCs w:val="20"/>
          <w:lang w:eastAsia="ko-KR"/>
        </w:rPr>
        <w:t xml:space="preserve">(SR Copyright Report), </w:t>
      </w:r>
      <w:r w:rsidRPr="008474DF">
        <w:rPr>
          <w:rStyle w:val="italic"/>
          <w:rFonts w:ascii="Verdana" w:hAnsi="Verdana"/>
          <w:iCs/>
          <w:sz w:val="20"/>
          <w:szCs w:val="20"/>
          <w:lang w:eastAsia="ko-KR"/>
        </w:rPr>
        <w:t>supra</w:t>
      </w:r>
      <w:r w:rsidRPr="008474DF">
        <w:rPr>
          <w:rFonts w:ascii="Verdana" w:hAnsi="Verdana"/>
          <w:sz w:val="20"/>
          <w:szCs w:val="20"/>
          <w:lang w:eastAsia="ko-KR"/>
        </w:rPr>
        <w:t xml:space="preserve"> note 3, ¶ 72.</w:t>
      </w:r>
    </w:p>
  </w:footnote>
  <w:footnote w:id="50">
    <w:p w14:paraId="5C9E5B00" w14:textId="77777777" w:rsidR="00B63369" w:rsidRPr="008474DF" w:rsidRDefault="00B63369" w:rsidP="004E1311">
      <w:pPr>
        <w:pStyle w:val="Footnote"/>
        <w:rPr>
          <w:rFonts w:ascii="Verdana" w:hAnsi="Verdana"/>
          <w:sz w:val="20"/>
          <w:szCs w:val="20"/>
          <w:lang w:eastAsia="ko-KR"/>
        </w:rPr>
      </w:pPr>
      <w:r w:rsidRPr="008474DF">
        <w:rPr>
          <w:rStyle w:val="FootnoteReference"/>
          <w:rFonts w:ascii="Verdana" w:hAnsi="Verdana"/>
          <w:sz w:val="20"/>
          <w:szCs w:val="20"/>
        </w:rPr>
        <w:footnoteRef/>
      </w:r>
      <w:r w:rsidRPr="008474DF">
        <w:rPr>
          <w:rFonts w:ascii="Verdana" w:hAnsi="Verdana"/>
          <w:sz w:val="20"/>
          <w:szCs w:val="20"/>
          <w:lang w:eastAsia="ko-KR"/>
        </w:rPr>
        <w:t xml:space="preserve"> </w:t>
      </w:r>
      <w:r w:rsidRPr="00C47A5D">
        <w:rPr>
          <w:rFonts w:ascii="Verdana" w:hAnsi="Verdana" w:hint="eastAsia"/>
          <w:sz w:val="20"/>
          <w:szCs w:val="20"/>
          <w:lang w:eastAsia="ko-KR"/>
        </w:rPr>
        <w:t>소</w:t>
      </w:r>
      <w:r>
        <w:rPr>
          <w:rFonts w:ascii="Verdana" w:hAnsi="Verdana" w:hint="eastAsia"/>
          <w:sz w:val="20"/>
          <w:szCs w:val="20"/>
          <w:lang w:eastAsia="ko-KR"/>
        </w:rPr>
        <w:t>수</w:t>
      </w:r>
      <w:r w:rsidRPr="00C47A5D">
        <w:rPr>
          <w:rFonts w:ascii="Verdana" w:hAnsi="Verdana" w:hint="eastAsia"/>
          <w:sz w:val="20"/>
          <w:szCs w:val="20"/>
          <w:lang w:eastAsia="ko-KR"/>
        </w:rPr>
        <w:t>의</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국가들은</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마라케시</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조약의</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요구를</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넘어서는</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반출에</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대해</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제한을</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가하고</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있다</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예를</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들어</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이스라엘은</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권한</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있는</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기관이</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반출되는</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사본이</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수혜자가</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아닌</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사람들에</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의해</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변형되거나</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이용되지</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않을</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것이라는</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점을</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신뢰할</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수</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있어야</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한다고</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요구한다</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싱가포르는</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사본을</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반출하는</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권한</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있는</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기관이</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자료를</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요청하는</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외국의</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기관이나</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수혜자의</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신원을</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검증하기</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위하여</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“규정에서</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미리</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정해진</w:t>
      </w:r>
      <w:r w:rsidRPr="00C47A5D">
        <w:rPr>
          <w:rFonts w:ascii="Verdana" w:hAnsi="Verdana" w:hint="eastAsia"/>
          <w:sz w:val="20"/>
          <w:szCs w:val="20"/>
          <w:lang w:eastAsia="ko-KR"/>
        </w:rPr>
        <w:t>(prescribed in regulations)</w:t>
      </w:r>
      <w:r w:rsidRPr="00C47A5D">
        <w:rPr>
          <w:rFonts w:ascii="Verdana" w:hAnsi="Verdana" w:hint="eastAsia"/>
          <w:sz w:val="20"/>
          <w:szCs w:val="20"/>
          <w:lang w:eastAsia="ko-KR"/>
        </w:rPr>
        <w:t>”</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절차에</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따라야</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한다고</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요구한다</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이</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규정들이</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가지는</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명확한</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의미는</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여전히</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확실하다고</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볼</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만한</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수준에</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이르지</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못했으므로</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이들</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국가는</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이로써</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권한</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있는</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기관들이</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그것이</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합법일</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수</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있음에도</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불구하고</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사본을</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반출하지</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못하도록</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방해할</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수</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있다</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더욱</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중요한</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것은</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이러한</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규정들이</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마라케시</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조약과</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합치되지</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않는다는</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점인데</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이들</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국가가</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반출된</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사본이</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수혜자가</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아닌</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사람들에</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의해</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사용될</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수</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있다는</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것을</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단지</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추정적으로만</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인지하고</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있던</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기관들을</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기소하는</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등</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문제제기를</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하는</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것은</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조약상</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허락되지</w:t>
      </w:r>
      <w:r w:rsidRPr="00C47A5D">
        <w:rPr>
          <w:rFonts w:ascii="Verdana" w:hAnsi="Verdana" w:hint="eastAsia"/>
          <w:sz w:val="20"/>
          <w:szCs w:val="20"/>
          <w:lang w:eastAsia="ko-KR"/>
        </w:rPr>
        <w:t xml:space="preserve"> </w:t>
      </w:r>
      <w:r w:rsidRPr="00C47A5D">
        <w:rPr>
          <w:rFonts w:ascii="Verdana" w:hAnsi="Verdana" w:hint="eastAsia"/>
          <w:sz w:val="20"/>
          <w:szCs w:val="20"/>
          <w:lang w:eastAsia="ko-KR"/>
        </w:rPr>
        <w:t>않는다</w:t>
      </w:r>
      <w:r w:rsidRPr="00C47A5D">
        <w:rPr>
          <w:rFonts w:ascii="Verdana" w:hAnsi="Verdana" w:hint="eastAsia"/>
          <w:sz w:val="20"/>
          <w:szCs w:val="20"/>
          <w:lang w:eastAsia="ko-KR"/>
        </w:rPr>
        <w:t>.</w:t>
      </w:r>
    </w:p>
  </w:footnote>
  <w:footnote w:id="51">
    <w:p w14:paraId="421606F6"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C47A5D">
        <w:rPr>
          <w:rFonts w:ascii="Verdana" w:hAnsi="Verdana" w:hint="eastAsia"/>
          <w:sz w:val="20"/>
          <w:szCs w:val="20"/>
        </w:rPr>
        <w:t>조약</w:t>
      </w:r>
      <w:r w:rsidRPr="00C47A5D">
        <w:rPr>
          <w:rFonts w:ascii="Verdana" w:hAnsi="Verdana" w:hint="eastAsia"/>
          <w:sz w:val="20"/>
          <w:szCs w:val="20"/>
        </w:rPr>
        <w:t xml:space="preserve"> </w:t>
      </w:r>
      <w:r w:rsidRPr="00C47A5D">
        <w:rPr>
          <w:rFonts w:ascii="Verdana" w:hAnsi="Verdana" w:hint="eastAsia"/>
          <w:sz w:val="20"/>
          <w:szCs w:val="20"/>
        </w:rPr>
        <w:t>제</w:t>
      </w:r>
      <w:r w:rsidRPr="00C47A5D">
        <w:rPr>
          <w:rFonts w:ascii="Verdana" w:hAnsi="Verdana" w:hint="eastAsia"/>
          <w:sz w:val="20"/>
          <w:szCs w:val="20"/>
        </w:rPr>
        <w:t>5</w:t>
      </w:r>
      <w:r w:rsidRPr="00C47A5D">
        <w:rPr>
          <w:rFonts w:ascii="Verdana" w:hAnsi="Verdana" w:hint="eastAsia"/>
          <w:sz w:val="20"/>
          <w:szCs w:val="20"/>
        </w:rPr>
        <w:t>조</w:t>
      </w:r>
      <w:r w:rsidRPr="00C47A5D">
        <w:rPr>
          <w:rFonts w:ascii="Verdana" w:hAnsi="Verdana" w:hint="eastAsia"/>
          <w:sz w:val="20"/>
          <w:szCs w:val="20"/>
        </w:rPr>
        <w:t xml:space="preserve"> </w:t>
      </w:r>
      <w:r w:rsidRPr="00C47A5D">
        <w:rPr>
          <w:rFonts w:ascii="Verdana" w:hAnsi="Verdana" w:hint="eastAsia"/>
          <w:sz w:val="20"/>
          <w:szCs w:val="20"/>
        </w:rPr>
        <w:t>제</w:t>
      </w:r>
      <w:r w:rsidRPr="00C47A5D">
        <w:rPr>
          <w:rFonts w:ascii="Verdana" w:hAnsi="Verdana" w:hint="eastAsia"/>
          <w:sz w:val="20"/>
          <w:szCs w:val="20"/>
        </w:rPr>
        <w:t>4</w:t>
      </w:r>
      <w:r w:rsidRPr="00C47A5D">
        <w:rPr>
          <w:rFonts w:ascii="Verdana" w:hAnsi="Verdana" w:hint="eastAsia"/>
          <w:sz w:val="20"/>
          <w:szCs w:val="20"/>
        </w:rPr>
        <w:t>항</w:t>
      </w:r>
      <w:r w:rsidRPr="00C47A5D">
        <w:rPr>
          <w:rFonts w:ascii="Verdana" w:hAnsi="Verdana" w:hint="eastAsia"/>
          <w:sz w:val="20"/>
          <w:szCs w:val="20"/>
        </w:rPr>
        <w:t xml:space="preserve"> (b)</w:t>
      </w:r>
      <w:r w:rsidRPr="00C47A5D">
        <w:rPr>
          <w:rFonts w:ascii="Verdana" w:hAnsi="Verdana" w:hint="eastAsia"/>
          <w:sz w:val="20"/>
          <w:szCs w:val="20"/>
        </w:rPr>
        <w:t>에</w:t>
      </w:r>
      <w:r w:rsidRPr="00C47A5D">
        <w:rPr>
          <w:rFonts w:ascii="Verdana" w:hAnsi="Verdana" w:hint="eastAsia"/>
          <w:sz w:val="20"/>
          <w:szCs w:val="20"/>
        </w:rPr>
        <w:t xml:space="preserve"> </w:t>
      </w:r>
      <w:r w:rsidRPr="00C47A5D">
        <w:rPr>
          <w:rFonts w:ascii="Verdana" w:hAnsi="Verdana" w:hint="eastAsia"/>
          <w:sz w:val="20"/>
          <w:szCs w:val="20"/>
        </w:rPr>
        <w:t>관한</w:t>
      </w:r>
      <w:r w:rsidRPr="00C47A5D">
        <w:rPr>
          <w:rFonts w:ascii="Verdana" w:hAnsi="Verdana" w:hint="eastAsia"/>
          <w:sz w:val="20"/>
          <w:szCs w:val="20"/>
        </w:rPr>
        <w:t xml:space="preserve"> </w:t>
      </w:r>
      <w:r w:rsidRPr="00C47A5D">
        <w:rPr>
          <w:rFonts w:ascii="Verdana" w:hAnsi="Verdana" w:hint="eastAsia"/>
          <w:sz w:val="20"/>
          <w:szCs w:val="20"/>
        </w:rPr>
        <w:t>합의된</w:t>
      </w:r>
      <w:r w:rsidRPr="00C47A5D">
        <w:rPr>
          <w:rFonts w:ascii="Verdana" w:hAnsi="Verdana" w:hint="eastAsia"/>
          <w:sz w:val="20"/>
          <w:szCs w:val="20"/>
        </w:rPr>
        <w:t xml:space="preserve"> </w:t>
      </w:r>
      <w:r w:rsidRPr="00C47A5D">
        <w:rPr>
          <w:rFonts w:ascii="Verdana" w:hAnsi="Verdana" w:hint="eastAsia"/>
          <w:sz w:val="20"/>
          <w:szCs w:val="20"/>
        </w:rPr>
        <w:t>서술문은</w:t>
      </w:r>
      <w:r w:rsidRPr="00C47A5D">
        <w:rPr>
          <w:rFonts w:ascii="Verdana" w:hAnsi="Verdana" w:hint="eastAsia"/>
          <w:sz w:val="20"/>
          <w:szCs w:val="20"/>
        </w:rPr>
        <w:t xml:space="preserve"> </w:t>
      </w:r>
      <w:r w:rsidRPr="00C47A5D">
        <w:rPr>
          <w:rFonts w:ascii="Verdana" w:hAnsi="Verdana" w:hint="eastAsia"/>
          <w:sz w:val="20"/>
          <w:szCs w:val="20"/>
        </w:rPr>
        <w:t>마라케시</w:t>
      </w:r>
      <w:r w:rsidRPr="00C47A5D">
        <w:rPr>
          <w:rFonts w:ascii="Verdana" w:hAnsi="Verdana" w:hint="eastAsia"/>
          <w:sz w:val="20"/>
          <w:szCs w:val="20"/>
        </w:rPr>
        <w:t xml:space="preserve"> </w:t>
      </w:r>
      <w:r w:rsidRPr="00C47A5D">
        <w:rPr>
          <w:rFonts w:ascii="Verdana" w:hAnsi="Verdana" w:hint="eastAsia"/>
          <w:sz w:val="20"/>
          <w:szCs w:val="20"/>
        </w:rPr>
        <w:t>조약이</w:t>
      </w:r>
      <w:r w:rsidRPr="00C47A5D">
        <w:rPr>
          <w:rFonts w:ascii="Verdana" w:hAnsi="Verdana" w:hint="eastAsia"/>
          <w:sz w:val="20"/>
          <w:szCs w:val="20"/>
        </w:rPr>
        <w:t xml:space="preserve"> </w:t>
      </w:r>
      <w:r w:rsidRPr="00C47A5D">
        <w:rPr>
          <w:rFonts w:ascii="Verdana" w:hAnsi="Verdana" w:hint="eastAsia"/>
          <w:sz w:val="20"/>
          <w:szCs w:val="20"/>
        </w:rPr>
        <w:t>체약당사자가</w:t>
      </w:r>
      <w:r w:rsidRPr="00C47A5D">
        <w:rPr>
          <w:rFonts w:ascii="Verdana" w:hAnsi="Verdana" w:hint="eastAsia"/>
          <w:sz w:val="20"/>
          <w:szCs w:val="20"/>
        </w:rPr>
        <w:t xml:space="preserve"> (1) </w:t>
      </w:r>
      <w:r w:rsidRPr="00C47A5D">
        <w:rPr>
          <w:rFonts w:ascii="Verdana" w:hAnsi="Verdana" w:hint="eastAsia"/>
          <w:sz w:val="20"/>
          <w:szCs w:val="20"/>
        </w:rPr>
        <w:t>“이</w:t>
      </w:r>
      <w:r w:rsidRPr="00C47A5D">
        <w:rPr>
          <w:rFonts w:ascii="Verdana" w:hAnsi="Verdana" w:hint="eastAsia"/>
          <w:sz w:val="20"/>
          <w:szCs w:val="20"/>
        </w:rPr>
        <w:t xml:space="preserve"> </w:t>
      </w:r>
      <w:r w:rsidRPr="00C47A5D">
        <w:rPr>
          <w:rFonts w:ascii="Verdana" w:hAnsi="Verdana" w:hint="eastAsia"/>
          <w:sz w:val="20"/>
          <w:szCs w:val="20"/>
        </w:rPr>
        <w:t>조약상의</w:t>
      </w:r>
      <w:r w:rsidRPr="00C47A5D">
        <w:rPr>
          <w:rFonts w:ascii="Verdana" w:hAnsi="Verdana" w:hint="eastAsia"/>
          <w:sz w:val="20"/>
          <w:szCs w:val="20"/>
        </w:rPr>
        <w:t xml:space="preserve"> </w:t>
      </w:r>
      <w:r w:rsidRPr="00C47A5D">
        <w:rPr>
          <w:rFonts w:ascii="Verdana" w:hAnsi="Verdana" w:hint="eastAsia"/>
          <w:sz w:val="20"/>
          <w:szCs w:val="20"/>
        </w:rPr>
        <w:t>또는</w:t>
      </w:r>
      <w:r w:rsidRPr="00C47A5D">
        <w:rPr>
          <w:rFonts w:ascii="Verdana" w:hAnsi="Verdana" w:hint="eastAsia"/>
          <w:sz w:val="20"/>
          <w:szCs w:val="20"/>
        </w:rPr>
        <w:t xml:space="preserve"> </w:t>
      </w:r>
      <w:r w:rsidRPr="00C47A5D">
        <w:rPr>
          <w:rFonts w:ascii="Verdana" w:hAnsi="Verdana" w:hint="eastAsia"/>
          <w:sz w:val="20"/>
          <w:szCs w:val="20"/>
        </w:rPr>
        <w:t>다른</w:t>
      </w:r>
      <w:r w:rsidRPr="00C47A5D">
        <w:rPr>
          <w:rFonts w:ascii="Verdana" w:hAnsi="Verdana" w:hint="eastAsia"/>
          <w:sz w:val="20"/>
          <w:szCs w:val="20"/>
        </w:rPr>
        <w:t xml:space="preserve"> </w:t>
      </w:r>
      <w:r w:rsidRPr="00C47A5D">
        <w:rPr>
          <w:rFonts w:ascii="Verdana" w:hAnsi="Verdana" w:hint="eastAsia"/>
          <w:sz w:val="20"/>
          <w:szCs w:val="20"/>
        </w:rPr>
        <w:t>조약들에</w:t>
      </w:r>
      <w:r w:rsidRPr="00C47A5D">
        <w:rPr>
          <w:rFonts w:ascii="Verdana" w:hAnsi="Verdana" w:hint="eastAsia"/>
          <w:sz w:val="20"/>
          <w:szCs w:val="20"/>
        </w:rPr>
        <w:t xml:space="preserve"> </w:t>
      </w:r>
      <w:r w:rsidRPr="00C47A5D">
        <w:rPr>
          <w:rFonts w:ascii="Verdana" w:hAnsi="Verdana" w:hint="eastAsia"/>
          <w:sz w:val="20"/>
          <w:szCs w:val="20"/>
        </w:rPr>
        <w:t>의한</w:t>
      </w:r>
      <w:r w:rsidRPr="00C47A5D">
        <w:rPr>
          <w:rFonts w:ascii="Verdana" w:hAnsi="Verdana" w:hint="eastAsia"/>
          <w:sz w:val="20"/>
          <w:szCs w:val="20"/>
        </w:rPr>
        <w:t xml:space="preserve"> </w:t>
      </w:r>
      <w:r w:rsidRPr="00C47A5D">
        <w:rPr>
          <w:rFonts w:ascii="Verdana" w:hAnsi="Verdana" w:hint="eastAsia"/>
          <w:sz w:val="20"/>
          <w:szCs w:val="20"/>
        </w:rPr>
        <w:t>의무를</w:t>
      </w:r>
      <w:r w:rsidRPr="00C47A5D">
        <w:rPr>
          <w:rFonts w:ascii="Verdana" w:hAnsi="Verdana" w:hint="eastAsia"/>
          <w:sz w:val="20"/>
          <w:szCs w:val="20"/>
        </w:rPr>
        <w:t xml:space="preserve"> </w:t>
      </w:r>
      <w:r w:rsidRPr="00C47A5D">
        <w:rPr>
          <w:rFonts w:ascii="Verdana" w:hAnsi="Verdana" w:hint="eastAsia"/>
          <w:sz w:val="20"/>
          <w:szCs w:val="20"/>
        </w:rPr>
        <w:t>넘어서</w:t>
      </w:r>
      <w:r w:rsidRPr="00C47A5D">
        <w:rPr>
          <w:rFonts w:ascii="Verdana" w:hAnsi="Verdana" w:hint="eastAsia"/>
          <w:sz w:val="20"/>
          <w:szCs w:val="20"/>
        </w:rPr>
        <w:t xml:space="preserve"> 3</w:t>
      </w:r>
      <w:r w:rsidRPr="00C47A5D">
        <w:rPr>
          <w:rFonts w:ascii="Verdana" w:hAnsi="Verdana" w:hint="eastAsia"/>
          <w:sz w:val="20"/>
          <w:szCs w:val="20"/>
        </w:rPr>
        <w:t>단계</w:t>
      </w:r>
      <w:r w:rsidRPr="00C47A5D">
        <w:rPr>
          <w:rFonts w:ascii="Verdana" w:hAnsi="Verdana" w:hint="eastAsia"/>
          <w:sz w:val="20"/>
          <w:szCs w:val="20"/>
        </w:rPr>
        <w:t xml:space="preserve"> </w:t>
      </w:r>
      <w:r w:rsidRPr="00C47A5D">
        <w:rPr>
          <w:rFonts w:ascii="Verdana" w:hAnsi="Verdana" w:hint="eastAsia"/>
          <w:sz w:val="20"/>
          <w:szCs w:val="20"/>
        </w:rPr>
        <w:t>테스트를</w:t>
      </w:r>
      <w:r w:rsidRPr="00C47A5D">
        <w:rPr>
          <w:rFonts w:ascii="Verdana" w:hAnsi="Verdana" w:hint="eastAsia"/>
          <w:sz w:val="20"/>
          <w:szCs w:val="20"/>
        </w:rPr>
        <w:t xml:space="preserve"> </w:t>
      </w:r>
      <w:r w:rsidRPr="00C47A5D">
        <w:rPr>
          <w:rFonts w:ascii="Verdana" w:hAnsi="Verdana" w:hint="eastAsia"/>
          <w:sz w:val="20"/>
          <w:szCs w:val="20"/>
        </w:rPr>
        <w:t>적용하도록</w:t>
      </w:r>
      <w:r w:rsidRPr="00C47A5D">
        <w:rPr>
          <w:rFonts w:ascii="Verdana" w:hAnsi="Verdana" w:hint="eastAsia"/>
          <w:sz w:val="20"/>
          <w:szCs w:val="20"/>
        </w:rPr>
        <w:t>(apply the three-step test beyond its obligations under this [Treaty] or under other international treaties)</w:t>
      </w:r>
      <w:r w:rsidRPr="00C47A5D">
        <w:rPr>
          <w:rFonts w:ascii="Verdana" w:hAnsi="Verdana" w:hint="eastAsia"/>
          <w:sz w:val="20"/>
          <w:szCs w:val="20"/>
        </w:rPr>
        <w:t>”</w:t>
      </w:r>
      <w:r w:rsidRPr="00C47A5D">
        <w:rPr>
          <w:rFonts w:ascii="Verdana" w:hAnsi="Verdana" w:hint="eastAsia"/>
          <w:sz w:val="20"/>
          <w:szCs w:val="20"/>
        </w:rPr>
        <w:t xml:space="preserve"> </w:t>
      </w:r>
      <w:r w:rsidRPr="00C47A5D">
        <w:rPr>
          <w:rFonts w:ascii="Verdana" w:hAnsi="Verdana" w:hint="eastAsia"/>
          <w:sz w:val="20"/>
          <w:szCs w:val="20"/>
        </w:rPr>
        <w:t>요구하하거나</w:t>
      </w:r>
      <w:r w:rsidRPr="00C47A5D">
        <w:rPr>
          <w:rFonts w:ascii="Verdana" w:hAnsi="Verdana" w:hint="eastAsia"/>
          <w:sz w:val="20"/>
          <w:szCs w:val="20"/>
        </w:rPr>
        <w:t xml:space="preserve"> (2) </w:t>
      </w:r>
      <w:r w:rsidRPr="00C47A5D">
        <w:rPr>
          <w:rFonts w:ascii="Verdana" w:hAnsi="Verdana" w:hint="eastAsia"/>
          <w:sz w:val="20"/>
          <w:szCs w:val="20"/>
        </w:rPr>
        <w:t>“</w:t>
      </w:r>
      <w:r w:rsidRPr="00C47A5D">
        <w:rPr>
          <w:rFonts w:ascii="Verdana" w:hAnsi="Verdana" w:hint="eastAsia"/>
          <w:sz w:val="20"/>
          <w:szCs w:val="20"/>
        </w:rPr>
        <w:t>WCT</w:t>
      </w:r>
      <w:r w:rsidRPr="00C47A5D">
        <w:rPr>
          <w:rFonts w:ascii="Verdana" w:hAnsi="Verdana" w:hint="eastAsia"/>
          <w:sz w:val="20"/>
          <w:szCs w:val="20"/>
        </w:rPr>
        <w:t>를</w:t>
      </w:r>
      <w:r w:rsidRPr="00C47A5D">
        <w:rPr>
          <w:rFonts w:ascii="Verdana" w:hAnsi="Verdana" w:hint="eastAsia"/>
          <w:sz w:val="20"/>
          <w:szCs w:val="20"/>
        </w:rPr>
        <w:t xml:space="preserve"> </w:t>
      </w:r>
      <w:r w:rsidRPr="00C47A5D">
        <w:rPr>
          <w:rFonts w:ascii="Verdana" w:hAnsi="Verdana" w:hint="eastAsia"/>
          <w:sz w:val="20"/>
          <w:szCs w:val="20"/>
        </w:rPr>
        <w:t>비준하거나</w:t>
      </w:r>
      <w:r w:rsidRPr="00C47A5D">
        <w:rPr>
          <w:rFonts w:ascii="Verdana" w:hAnsi="Verdana" w:hint="eastAsia"/>
          <w:sz w:val="20"/>
          <w:szCs w:val="20"/>
        </w:rPr>
        <w:t xml:space="preserve"> </w:t>
      </w:r>
      <w:r w:rsidRPr="00C47A5D">
        <w:rPr>
          <w:rFonts w:ascii="Verdana" w:hAnsi="Verdana" w:hint="eastAsia"/>
          <w:sz w:val="20"/>
          <w:szCs w:val="20"/>
        </w:rPr>
        <w:t>동</w:t>
      </w:r>
      <w:r w:rsidRPr="00C47A5D">
        <w:rPr>
          <w:rFonts w:ascii="Verdana" w:hAnsi="Verdana" w:hint="eastAsia"/>
          <w:sz w:val="20"/>
          <w:szCs w:val="20"/>
        </w:rPr>
        <w:t xml:space="preserve"> </w:t>
      </w:r>
      <w:r w:rsidRPr="00C47A5D">
        <w:rPr>
          <w:rFonts w:ascii="Verdana" w:hAnsi="Verdana" w:hint="eastAsia"/>
          <w:sz w:val="20"/>
          <w:szCs w:val="20"/>
        </w:rPr>
        <w:t>조약상의</w:t>
      </w:r>
      <w:r w:rsidRPr="00C47A5D">
        <w:rPr>
          <w:rFonts w:ascii="Verdana" w:hAnsi="Verdana" w:hint="eastAsia"/>
          <w:sz w:val="20"/>
          <w:szCs w:val="20"/>
        </w:rPr>
        <w:t xml:space="preserve"> </w:t>
      </w:r>
      <w:r w:rsidRPr="00C47A5D">
        <w:rPr>
          <w:rFonts w:ascii="Verdana" w:hAnsi="Verdana" w:hint="eastAsia"/>
          <w:sz w:val="20"/>
          <w:szCs w:val="20"/>
        </w:rPr>
        <w:t>규정들을</w:t>
      </w:r>
      <w:r w:rsidRPr="00C47A5D">
        <w:rPr>
          <w:rFonts w:ascii="Verdana" w:hAnsi="Verdana" w:hint="eastAsia"/>
          <w:sz w:val="20"/>
          <w:szCs w:val="20"/>
        </w:rPr>
        <w:t xml:space="preserve"> </w:t>
      </w:r>
      <w:r w:rsidRPr="00C47A5D">
        <w:rPr>
          <w:rFonts w:ascii="Verdana" w:hAnsi="Verdana" w:hint="eastAsia"/>
          <w:sz w:val="20"/>
          <w:szCs w:val="20"/>
        </w:rPr>
        <w:t>준수하도록</w:t>
      </w:r>
      <w:r w:rsidRPr="00C47A5D">
        <w:rPr>
          <w:rFonts w:ascii="Verdana" w:hAnsi="Verdana" w:hint="eastAsia"/>
          <w:sz w:val="20"/>
          <w:szCs w:val="20"/>
        </w:rPr>
        <w:t>(ratify or accede to the WCT or to comply with any of its provisions)</w:t>
      </w:r>
      <w:r w:rsidRPr="00C47A5D">
        <w:rPr>
          <w:rFonts w:ascii="Verdana" w:hAnsi="Verdana" w:hint="eastAsia"/>
          <w:sz w:val="20"/>
          <w:szCs w:val="20"/>
        </w:rPr>
        <w:t>”</w:t>
      </w:r>
      <w:r w:rsidRPr="00C47A5D">
        <w:rPr>
          <w:rFonts w:ascii="Verdana" w:hAnsi="Verdana" w:hint="eastAsia"/>
          <w:sz w:val="20"/>
          <w:szCs w:val="20"/>
        </w:rPr>
        <w:t xml:space="preserve"> </w:t>
      </w:r>
      <w:r w:rsidRPr="00C47A5D">
        <w:rPr>
          <w:rFonts w:ascii="Verdana" w:hAnsi="Verdana" w:hint="eastAsia"/>
          <w:sz w:val="20"/>
          <w:szCs w:val="20"/>
        </w:rPr>
        <w:t>요구하지</w:t>
      </w:r>
      <w:r w:rsidRPr="00C47A5D">
        <w:rPr>
          <w:rFonts w:ascii="Verdana" w:hAnsi="Verdana" w:hint="eastAsia"/>
          <w:sz w:val="20"/>
          <w:szCs w:val="20"/>
        </w:rPr>
        <w:t xml:space="preserve"> </w:t>
      </w:r>
      <w:r w:rsidRPr="00C47A5D">
        <w:rPr>
          <w:rFonts w:ascii="Verdana" w:hAnsi="Verdana" w:hint="eastAsia"/>
          <w:sz w:val="20"/>
          <w:szCs w:val="20"/>
        </w:rPr>
        <w:t>않는다는</w:t>
      </w:r>
      <w:r w:rsidRPr="00C47A5D">
        <w:rPr>
          <w:rFonts w:ascii="Verdana" w:hAnsi="Verdana" w:hint="eastAsia"/>
          <w:sz w:val="20"/>
          <w:szCs w:val="20"/>
        </w:rPr>
        <w:t xml:space="preserve"> </w:t>
      </w:r>
      <w:r w:rsidRPr="00C47A5D">
        <w:rPr>
          <w:rFonts w:ascii="Verdana" w:hAnsi="Verdana" w:hint="eastAsia"/>
          <w:sz w:val="20"/>
          <w:szCs w:val="20"/>
        </w:rPr>
        <w:t>점은</w:t>
      </w:r>
      <w:r w:rsidRPr="00C47A5D">
        <w:rPr>
          <w:rFonts w:ascii="Verdana" w:hAnsi="Verdana" w:hint="eastAsia"/>
          <w:sz w:val="20"/>
          <w:szCs w:val="20"/>
        </w:rPr>
        <w:t xml:space="preserve"> </w:t>
      </w:r>
      <w:r w:rsidRPr="00C47A5D">
        <w:rPr>
          <w:rFonts w:ascii="Verdana" w:hAnsi="Verdana" w:hint="eastAsia"/>
          <w:sz w:val="20"/>
          <w:szCs w:val="20"/>
        </w:rPr>
        <w:t>분명히</w:t>
      </w:r>
      <w:r w:rsidRPr="00C47A5D">
        <w:rPr>
          <w:rFonts w:ascii="Verdana" w:hAnsi="Verdana" w:hint="eastAsia"/>
          <w:sz w:val="20"/>
          <w:szCs w:val="20"/>
        </w:rPr>
        <w:t xml:space="preserve"> </w:t>
      </w:r>
      <w:r w:rsidRPr="00C47A5D">
        <w:rPr>
          <w:rFonts w:ascii="Verdana" w:hAnsi="Verdana" w:hint="eastAsia"/>
          <w:sz w:val="20"/>
          <w:szCs w:val="20"/>
        </w:rPr>
        <w:t>하고</w:t>
      </w:r>
      <w:r w:rsidRPr="00C47A5D">
        <w:rPr>
          <w:rFonts w:ascii="Verdana" w:hAnsi="Verdana" w:hint="eastAsia"/>
          <w:sz w:val="20"/>
          <w:szCs w:val="20"/>
        </w:rPr>
        <w:t xml:space="preserve"> </w:t>
      </w:r>
      <w:r w:rsidRPr="00C47A5D">
        <w:rPr>
          <w:rFonts w:ascii="Verdana" w:hAnsi="Verdana" w:hint="eastAsia"/>
          <w:sz w:val="20"/>
          <w:szCs w:val="20"/>
        </w:rPr>
        <w:t>있다</w:t>
      </w:r>
      <w:r w:rsidRPr="00C47A5D">
        <w:rPr>
          <w:rFonts w:ascii="Verdana" w:hAnsi="Verdana" w:hint="eastAsia"/>
          <w:sz w:val="20"/>
          <w:szCs w:val="20"/>
        </w:rPr>
        <w:t>.</w:t>
      </w:r>
    </w:p>
  </w:footnote>
  <w:footnote w:id="52">
    <w:p w14:paraId="6215DDC9"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“TPMs take various forms and their features are continually changing, but some major features remain constant. The most basic and most important kind of TPM is access control technology. One common way of controlling access is encrypting or scrambling the content. In such case the user gets the data but must follow an additional procedure to make it usable. Another form of access control is a procedure that allows access to a source only with proof of authorisation, for example, password protection. The other major type of TPM, copy or use controls, enable the rights owner to allow certain permitted activities but to prevent illicit activities by a user who has access to the work.” IFPI, </w:t>
      </w:r>
      <w:r>
        <w:rPr>
          <w:rStyle w:val="italic"/>
          <w:rFonts w:ascii="Verdana" w:hAnsi="Verdana"/>
          <w:iCs/>
          <w:sz w:val="20"/>
          <w:szCs w:val="20"/>
          <w:lang w:eastAsia="en-US"/>
        </w:rPr>
        <w:t xml:space="preserve">The WIPO Treaties: </w:t>
      </w:r>
      <w:r w:rsidRPr="008474DF">
        <w:rPr>
          <w:rStyle w:val="italic"/>
          <w:rFonts w:ascii="Verdana" w:hAnsi="Verdana"/>
          <w:iCs/>
          <w:sz w:val="20"/>
          <w:szCs w:val="20"/>
          <w:lang w:eastAsia="en-US"/>
        </w:rPr>
        <w:t>Technological Measures</w:t>
      </w:r>
      <w:r w:rsidRPr="008474DF">
        <w:rPr>
          <w:rFonts w:ascii="Verdana" w:hAnsi="Verdana"/>
          <w:sz w:val="20"/>
          <w:szCs w:val="20"/>
        </w:rPr>
        <w:t xml:space="preserve"> (2003), </w:t>
      </w:r>
      <w:hyperlink r:id="rId6" w:history="1">
        <w:r w:rsidRPr="007E1636">
          <w:rPr>
            <w:rStyle w:val="Hyperlink"/>
            <w:rFonts w:ascii="Verdana" w:hAnsi="Verdana"/>
            <w:sz w:val="20"/>
            <w:szCs w:val="20"/>
          </w:rPr>
          <w:t>http://www.ifpi.org/content/library/wipo-treaties-technical-measures.pdf</w:t>
        </w:r>
      </w:hyperlink>
      <w:r>
        <w:rPr>
          <w:rFonts w:ascii="Verdana" w:hAnsi="Verdana"/>
          <w:sz w:val="20"/>
          <w:szCs w:val="20"/>
        </w:rPr>
        <w:t xml:space="preserve"> </w:t>
      </w:r>
    </w:p>
  </w:footnote>
  <w:footnote w:id="53">
    <w:p w14:paraId="7BEA60BA" w14:textId="77777777" w:rsidR="00B63369" w:rsidRPr="008474DF" w:rsidRDefault="00B63369" w:rsidP="005C6336">
      <w:pPr>
        <w:pStyle w:val="Footnote"/>
        <w:rPr>
          <w:rFonts w:ascii="Verdana" w:hAnsi="Verdana"/>
          <w:sz w:val="20"/>
          <w:szCs w:val="20"/>
          <w:lang w:eastAsia="ko-KR"/>
        </w:rPr>
      </w:pPr>
      <w:r w:rsidRPr="008474DF">
        <w:rPr>
          <w:rStyle w:val="FootnoteReference"/>
          <w:rFonts w:ascii="Verdana" w:hAnsi="Verdana"/>
          <w:sz w:val="20"/>
          <w:szCs w:val="20"/>
        </w:rPr>
        <w:footnoteRef/>
      </w:r>
      <w:r w:rsidRPr="008474DF">
        <w:rPr>
          <w:rFonts w:ascii="Verdana" w:hAnsi="Verdana"/>
          <w:sz w:val="20"/>
          <w:szCs w:val="20"/>
          <w:lang w:eastAsia="ko-KR"/>
        </w:rPr>
        <w:t xml:space="preserve"> </w:t>
      </w:r>
      <w:r w:rsidRPr="008474DF">
        <w:rPr>
          <w:rStyle w:val="italic"/>
          <w:rFonts w:ascii="Verdana" w:hAnsi="Verdana"/>
          <w:iCs/>
          <w:sz w:val="20"/>
          <w:szCs w:val="20"/>
          <w:lang w:eastAsia="ko-KR"/>
        </w:rPr>
        <w:t>See</w:t>
      </w:r>
      <w:r w:rsidRPr="008474DF">
        <w:rPr>
          <w:rFonts w:ascii="Verdana" w:hAnsi="Verdana"/>
          <w:sz w:val="20"/>
          <w:szCs w:val="20"/>
          <w:lang w:eastAsia="ko-KR"/>
        </w:rPr>
        <w:t xml:space="preserve"> WCT, art. 11; WPPT, art. 18. </w:t>
      </w:r>
      <w:r w:rsidRPr="005C6336">
        <w:rPr>
          <w:rFonts w:ascii="Verdana" w:hAnsi="Verdana" w:hint="eastAsia"/>
          <w:sz w:val="20"/>
          <w:szCs w:val="20"/>
          <w:lang w:eastAsia="ko-KR"/>
        </w:rPr>
        <w:t>기술적</w:t>
      </w:r>
      <w:r w:rsidRPr="005C6336">
        <w:rPr>
          <w:rFonts w:ascii="Verdana" w:hAnsi="Verdana" w:hint="eastAsia"/>
          <w:sz w:val="20"/>
          <w:szCs w:val="20"/>
          <w:lang w:eastAsia="ko-KR"/>
        </w:rPr>
        <w:t xml:space="preserve"> </w:t>
      </w:r>
      <w:r w:rsidRPr="005C6336">
        <w:rPr>
          <w:rFonts w:ascii="Verdana" w:hAnsi="Verdana" w:hint="eastAsia"/>
          <w:sz w:val="20"/>
          <w:szCs w:val="20"/>
          <w:lang w:eastAsia="ko-KR"/>
        </w:rPr>
        <w:t>보호조치에</w:t>
      </w:r>
      <w:r w:rsidRPr="005C6336">
        <w:rPr>
          <w:rFonts w:ascii="Verdana" w:hAnsi="Verdana" w:hint="eastAsia"/>
          <w:sz w:val="20"/>
          <w:szCs w:val="20"/>
          <w:lang w:eastAsia="ko-KR"/>
        </w:rPr>
        <w:t xml:space="preserve"> </w:t>
      </w:r>
      <w:r w:rsidRPr="005C6336">
        <w:rPr>
          <w:rFonts w:ascii="Verdana" w:hAnsi="Verdana" w:hint="eastAsia"/>
          <w:sz w:val="20"/>
          <w:szCs w:val="20"/>
          <w:lang w:eastAsia="ko-KR"/>
        </w:rPr>
        <w:t>관한</w:t>
      </w:r>
      <w:r w:rsidRPr="005C6336">
        <w:rPr>
          <w:rFonts w:ascii="Verdana" w:hAnsi="Verdana" w:hint="eastAsia"/>
          <w:sz w:val="20"/>
          <w:szCs w:val="20"/>
          <w:lang w:eastAsia="ko-KR"/>
        </w:rPr>
        <w:t xml:space="preserve"> </w:t>
      </w:r>
      <w:r w:rsidRPr="005C6336">
        <w:rPr>
          <w:rFonts w:ascii="Verdana" w:hAnsi="Verdana" w:hint="eastAsia"/>
          <w:sz w:val="20"/>
          <w:szCs w:val="20"/>
          <w:lang w:eastAsia="ko-KR"/>
        </w:rPr>
        <w:t>효과적인</w:t>
      </w:r>
      <w:r w:rsidRPr="005C6336">
        <w:rPr>
          <w:rFonts w:ascii="Verdana" w:hAnsi="Verdana" w:hint="eastAsia"/>
          <w:sz w:val="20"/>
          <w:szCs w:val="20"/>
          <w:lang w:eastAsia="ko-KR"/>
        </w:rPr>
        <w:t xml:space="preserve"> </w:t>
      </w:r>
      <w:r w:rsidRPr="005C6336">
        <w:rPr>
          <w:rFonts w:ascii="Verdana" w:hAnsi="Verdana" w:hint="eastAsia"/>
          <w:sz w:val="20"/>
          <w:szCs w:val="20"/>
          <w:lang w:eastAsia="ko-KR"/>
        </w:rPr>
        <w:t>법적</w:t>
      </w:r>
      <w:r w:rsidRPr="005C6336">
        <w:rPr>
          <w:rFonts w:ascii="Verdana" w:hAnsi="Verdana" w:hint="eastAsia"/>
          <w:sz w:val="20"/>
          <w:szCs w:val="20"/>
          <w:lang w:eastAsia="ko-KR"/>
        </w:rPr>
        <w:t xml:space="preserve"> </w:t>
      </w:r>
      <w:r w:rsidRPr="005C6336">
        <w:rPr>
          <w:rFonts w:ascii="Verdana" w:hAnsi="Verdana" w:hint="eastAsia"/>
          <w:sz w:val="20"/>
          <w:szCs w:val="20"/>
          <w:lang w:eastAsia="ko-KR"/>
        </w:rPr>
        <w:t>보호를</w:t>
      </w:r>
      <w:r w:rsidRPr="005C6336">
        <w:rPr>
          <w:rFonts w:ascii="Verdana" w:hAnsi="Verdana" w:hint="eastAsia"/>
          <w:sz w:val="20"/>
          <w:szCs w:val="20"/>
          <w:lang w:eastAsia="ko-KR"/>
        </w:rPr>
        <w:t xml:space="preserve"> </w:t>
      </w:r>
      <w:r w:rsidRPr="005C6336">
        <w:rPr>
          <w:rFonts w:ascii="Verdana" w:hAnsi="Verdana" w:hint="eastAsia"/>
          <w:sz w:val="20"/>
          <w:szCs w:val="20"/>
          <w:lang w:eastAsia="ko-KR"/>
        </w:rPr>
        <w:t>요청하는</w:t>
      </w:r>
      <w:r w:rsidRPr="005C6336">
        <w:rPr>
          <w:rFonts w:ascii="Verdana" w:hAnsi="Verdana" w:hint="eastAsia"/>
          <w:sz w:val="20"/>
          <w:szCs w:val="20"/>
          <w:lang w:eastAsia="ko-KR"/>
        </w:rPr>
        <w:t xml:space="preserve"> </w:t>
      </w:r>
      <w:r w:rsidRPr="005C6336">
        <w:rPr>
          <w:rFonts w:ascii="Verdana" w:hAnsi="Verdana" w:hint="eastAsia"/>
          <w:sz w:val="20"/>
          <w:szCs w:val="20"/>
          <w:lang w:eastAsia="ko-KR"/>
        </w:rPr>
        <w:t>규정은</w:t>
      </w:r>
      <w:r w:rsidRPr="005C6336">
        <w:rPr>
          <w:rFonts w:ascii="Verdana" w:hAnsi="Verdana" w:hint="eastAsia"/>
          <w:sz w:val="20"/>
          <w:szCs w:val="20"/>
          <w:lang w:eastAsia="ko-KR"/>
        </w:rPr>
        <w:t xml:space="preserve"> 2012</w:t>
      </w:r>
      <w:r w:rsidRPr="005C6336">
        <w:rPr>
          <w:rFonts w:ascii="Verdana" w:hAnsi="Verdana" w:hint="eastAsia"/>
          <w:sz w:val="20"/>
          <w:szCs w:val="20"/>
          <w:lang w:eastAsia="ko-KR"/>
        </w:rPr>
        <w:t>년</w:t>
      </w:r>
      <w:r w:rsidRPr="005C6336">
        <w:rPr>
          <w:rFonts w:ascii="Verdana" w:hAnsi="Verdana" w:hint="eastAsia"/>
          <w:sz w:val="20"/>
          <w:szCs w:val="20"/>
          <w:lang w:eastAsia="ko-KR"/>
        </w:rPr>
        <w:t xml:space="preserve"> </w:t>
      </w:r>
      <w:r w:rsidRPr="005C6336">
        <w:rPr>
          <w:rFonts w:ascii="Verdana" w:hAnsi="Verdana" w:hint="eastAsia"/>
          <w:sz w:val="20"/>
          <w:szCs w:val="20"/>
          <w:lang w:eastAsia="ko-KR"/>
        </w:rPr>
        <w:t>성립된</w:t>
      </w:r>
      <w:r w:rsidRPr="005C6336">
        <w:rPr>
          <w:rFonts w:ascii="Verdana" w:hAnsi="Verdana" w:hint="eastAsia"/>
          <w:sz w:val="20"/>
          <w:szCs w:val="20"/>
          <w:lang w:eastAsia="ko-KR"/>
        </w:rPr>
        <w:t xml:space="preserve"> </w:t>
      </w:r>
      <w:r w:rsidRPr="005C6336">
        <w:rPr>
          <w:rFonts w:ascii="Verdana" w:hAnsi="Verdana" w:hint="eastAsia"/>
          <w:sz w:val="20"/>
          <w:szCs w:val="20"/>
          <w:lang w:eastAsia="ko-KR"/>
        </w:rPr>
        <w:t>시청각</w:t>
      </w:r>
      <w:r w:rsidRPr="005C6336">
        <w:rPr>
          <w:rFonts w:ascii="Verdana" w:hAnsi="Verdana" w:hint="eastAsia"/>
          <w:sz w:val="20"/>
          <w:szCs w:val="20"/>
          <w:lang w:eastAsia="ko-KR"/>
        </w:rPr>
        <w:t xml:space="preserve"> </w:t>
      </w:r>
      <w:r w:rsidRPr="005C6336">
        <w:rPr>
          <w:rFonts w:ascii="Verdana" w:hAnsi="Verdana" w:hint="eastAsia"/>
          <w:sz w:val="20"/>
          <w:szCs w:val="20"/>
          <w:lang w:eastAsia="ko-KR"/>
        </w:rPr>
        <w:t>실연에</w:t>
      </w:r>
      <w:r w:rsidRPr="005C6336">
        <w:rPr>
          <w:rFonts w:ascii="Verdana" w:hAnsi="Verdana" w:hint="eastAsia"/>
          <w:sz w:val="20"/>
          <w:szCs w:val="20"/>
          <w:lang w:eastAsia="ko-KR"/>
        </w:rPr>
        <w:t xml:space="preserve"> </w:t>
      </w:r>
      <w:r w:rsidRPr="005C6336">
        <w:rPr>
          <w:rFonts w:ascii="Verdana" w:hAnsi="Verdana" w:hint="eastAsia"/>
          <w:sz w:val="20"/>
          <w:szCs w:val="20"/>
          <w:lang w:eastAsia="ko-KR"/>
        </w:rPr>
        <w:t>관한</w:t>
      </w:r>
      <w:r w:rsidRPr="005C6336">
        <w:rPr>
          <w:rFonts w:ascii="Verdana" w:hAnsi="Verdana" w:hint="eastAsia"/>
          <w:sz w:val="20"/>
          <w:szCs w:val="20"/>
          <w:lang w:eastAsia="ko-KR"/>
        </w:rPr>
        <w:t xml:space="preserve"> </w:t>
      </w:r>
      <w:r w:rsidRPr="005C6336">
        <w:rPr>
          <w:rFonts w:ascii="Verdana" w:hAnsi="Verdana" w:hint="eastAsia"/>
          <w:sz w:val="20"/>
          <w:szCs w:val="20"/>
          <w:lang w:eastAsia="ko-KR"/>
        </w:rPr>
        <w:t>베이징</w:t>
      </w:r>
      <w:r w:rsidRPr="005C6336">
        <w:rPr>
          <w:rFonts w:ascii="Verdana" w:hAnsi="Verdana" w:hint="eastAsia"/>
          <w:sz w:val="20"/>
          <w:szCs w:val="20"/>
          <w:lang w:eastAsia="ko-KR"/>
        </w:rPr>
        <w:t xml:space="preserve"> </w:t>
      </w:r>
      <w:r w:rsidRPr="005C6336">
        <w:rPr>
          <w:rFonts w:ascii="Verdana" w:hAnsi="Verdana" w:hint="eastAsia"/>
          <w:sz w:val="20"/>
          <w:szCs w:val="20"/>
          <w:lang w:eastAsia="ko-KR"/>
        </w:rPr>
        <w:t>조약</w:t>
      </w:r>
      <w:r w:rsidRPr="005C6336">
        <w:rPr>
          <w:rFonts w:ascii="Verdana" w:hAnsi="Verdana" w:hint="eastAsia"/>
          <w:sz w:val="20"/>
          <w:szCs w:val="20"/>
          <w:lang w:eastAsia="ko-KR"/>
        </w:rPr>
        <w:t xml:space="preserve">(Beijing Treaty on Audiovisual Performances) </w:t>
      </w:r>
      <w:r w:rsidRPr="005C6336">
        <w:rPr>
          <w:rFonts w:ascii="Verdana" w:hAnsi="Verdana" w:hint="eastAsia"/>
          <w:sz w:val="20"/>
          <w:szCs w:val="20"/>
          <w:lang w:eastAsia="ko-KR"/>
        </w:rPr>
        <w:t>제</w:t>
      </w:r>
      <w:r w:rsidRPr="005C6336">
        <w:rPr>
          <w:rFonts w:ascii="Verdana" w:hAnsi="Verdana" w:hint="eastAsia"/>
          <w:sz w:val="20"/>
          <w:szCs w:val="20"/>
          <w:lang w:eastAsia="ko-KR"/>
        </w:rPr>
        <w:t>15</w:t>
      </w:r>
      <w:r w:rsidRPr="005C6336">
        <w:rPr>
          <w:rFonts w:ascii="Verdana" w:hAnsi="Verdana" w:hint="eastAsia"/>
          <w:sz w:val="20"/>
          <w:szCs w:val="20"/>
          <w:lang w:eastAsia="ko-KR"/>
        </w:rPr>
        <w:t>조에서도</w:t>
      </w:r>
      <w:r w:rsidRPr="005C6336">
        <w:rPr>
          <w:rFonts w:ascii="Verdana" w:hAnsi="Verdana" w:hint="eastAsia"/>
          <w:sz w:val="20"/>
          <w:szCs w:val="20"/>
          <w:lang w:eastAsia="ko-KR"/>
        </w:rPr>
        <w:t xml:space="preserve"> </w:t>
      </w:r>
      <w:r w:rsidRPr="005C6336">
        <w:rPr>
          <w:rFonts w:ascii="Verdana" w:hAnsi="Verdana" w:hint="eastAsia"/>
          <w:sz w:val="20"/>
          <w:szCs w:val="20"/>
          <w:lang w:eastAsia="ko-KR"/>
        </w:rPr>
        <w:t>발견할</w:t>
      </w:r>
      <w:r w:rsidRPr="005C6336">
        <w:rPr>
          <w:rFonts w:ascii="Verdana" w:hAnsi="Verdana" w:hint="eastAsia"/>
          <w:sz w:val="20"/>
          <w:szCs w:val="20"/>
          <w:lang w:eastAsia="ko-KR"/>
        </w:rPr>
        <w:t xml:space="preserve"> </w:t>
      </w:r>
      <w:r w:rsidRPr="005C6336">
        <w:rPr>
          <w:rFonts w:ascii="Verdana" w:hAnsi="Verdana" w:hint="eastAsia"/>
          <w:sz w:val="20"/>
          <w:szCs w:val="20"/>
          <w:lang w:eastAsia="ko-KR"/>
        </w:rPr>
        <w:t>수</w:t>
      </w:r>
      <w:r w:rsidRPr="005C6336">
        <w:rPr>
          <w:rFonts w:ascii="Verdana" w:hAnsi="Verdana" w:hint="eastAsia"/>
          <w:sz w:val="20"/>
          <w:szCs w:val="20"/>
          <w:lang w:eastAsia="ko-KR"/>
        </w:rPr>
        <w:t xml:space="preserve"> </w:t>
      </w:r>
      <w:r w:rsidRPr="005C6336">
        <w:rPr>
          <w:rFonts w:ascii="Verdana" w:hAnsi="Verdana" w:hint="eastAsia"/>
          <w:sz w:val="20"/>
          <w:szCs w:val="20"/>
          <w:lang w:eastAsia="ko-KR"/>
        </w:rPr>
        <w:t>있다</w:t>
      </w:r>
      <w:r w:rsidRPr="005C6336">
        <w:rPr>
          <w:rFonts w:ascii="Verdana" w:hAnsi="Verdana" w:hint="eastAsia"/>
          <w:sz w:val="20"/>
          <w:szCs w:val="20"/>
          <w:lang w:eastAsia="ko-KR"/>
        </w:rPr>
        <w:t>.</w:t>
      </w:r>
    </w:p>
  </w:footnote>
  <w:footnote w:id="54">
    <w:p w14:paraId="698DB14F" w14:textId="77777777" w:rsidR="00B63369" w:rsidRPr="008474DF" w:rsidRDefault="00B63369" w:rsidP="004E1311">
      <w:pPr>
        <w:pStyle w:val="Footnote"/>
        <w:rPr>
          <w:rFonts w:ascii="Verdana" w:hAnsi="Verdana"/>
          <w:sz w:val="20"/>
          <w:szCs w:val="20"/>
          <w:lang w:eastAsia="ko-KR"/>
        </w:rPr>
      </w:pPr>
      <w:r w:rsidRPr="008474DF">
        <w:rPr>
          <w:rStyle w:val="FootnoteReference"/>
          <w:rFonts w:ascii="Verdana" w:hAnsi="Verdana"/>
          <w:sz w:val="20"/>
          <w:szCs w:val="20"/>
        </w:rPr>
        <w:footnoteRef/>
      </w:r>
      <w:r w:rsidRPr="008474DF">
        <w:rPr>
          <w:rFonts w:ascii="Verdana" w:hAnsi="Verdana"/>
          <w:sz w:val="20"/>
          <w:szCs w:val="20"/>
          <w:lang w:eastAsia="ko-KR"/>
        </w:rPr>
        <w:t xml:space="preserve"> </w:t>
      </w:r>
      <w:r w:rsidRPr="005C6336">
        <w:rPr>
          <w:rFonts w:ascii="Verdana" w:hAnsi="Verdana" w:hint="eastAsia"/>
          <w:sz w:val="20"/>
          <w:szCs w:val="20"/>
          <w:lang w:eastAsia="ko-KR"/>
        </w:rPr>
        <w:t>이</w:t>
      </w:r>
      <w:r w:rsidRPr="005C6336">
        <w:rPr>
          <w:rFonts w:ascii="Verdana" w:hAnsi="Verdana" w:hint="eastAsia"/>
          <w:sz w:val="20"/>
          <w:szCs w:val="20"/>
          <w:lang w:eastAsia="ko-KR"/>
        </w:rPr>
        <w:t xml:space="preserve"> </w:t>
      </w:r>
      <w:r w:rsidRPr="005C6336">
        <w:rPr>
          <w:rFonts w:ascii="Verdana" w:hAnsi="Verdana" w:hint="eastAsia"/>
          <w:sz w:val="20"/>
          <w:szCs w:val="20"/>
          <w:lang w:eastAsia="ko-KR"/>
        </w:rPr>
        <w:t>규정의</w:t>
      </w:r>
      <w:r w:rsidRPr="005C6336">
        <w:rPr>
          <w:rFonts w:ascii="Verdana" w:hAnsi="Verdana" w:hint="eastAsia"/>
          <w:sz w:val="20"/>
          <w:szCs w:val="20"/>
          <w:lang w:eastAsia="ko-KR"/>
        </w:rPr>
        <w:t xml:space="preserve"> </w:t>
      </w:r>
      <w:r w:rsidRPr="005C6336">
        <w:rPr>
          <w:rFonts w:ascii="Verdana" w:hAnsi="Verdana" w:hint="eastAsia"/>
          <w:sz w:val="20"/>
          <w:szCs w:val="20"/>
          <w:lang w:eastAsia="ko-KR"/>
        </w:rPr>
        <w:t>현행</w:t>
      </w:r>
      <w:r w:rsidRPr="005C6336">
        <w:rPr>
          <w:rFonts w:ascii="Verdana" w:hAnsi="Verdana" w:hint="eastAsia"/>
          <w:sz w:val="20"/>
          <w:szCs w:val="20"/>
          <w:lang w:eastAsia="ko-KR"/>
        </w:rPr>
        <w:t xml:space="preserve"> </w:t>
      </w:r>
      <w:r w:rsidRPr="005C6336">
        <w:rPr>
          <w:rFonts w:ascii="Verdana" w:hAnsi="Verdana" w:hint="eastAsia"/>
          <w:sz w:val="20"/>
          <w:szCs w:val="20"/>
          <w:lang w:eastAsia="ko-KR"/>
        </w:rPr>
        <w:t>버전에</w:t>
      </w:r>
      <w:r w:rsidRPr="005C6336">
        <w:rPr>
          <w:rFonts w:ascii="Verdana" w:hAnsi="Verdana" w:hint="eastAsia"/>
          <w:sz w:val="20"/>
          <w:szCs w:val="20"/>
          <w:lang w:eastAsia="ko-KR"/>
        </w:rPr>
        <w:t xml:space="preserve"> </w:t>
      </w:r>
      <w:r w:rsidRPr="005C6336">
        <w:rPr>
          <w:rFonts w:ascii="Verdana" w:hAnsi="Verdana" w:hint="eastAsia"/>
          <w:sz w:val="20"/>
          <w:szCs w:val="20"/>
          <w:lang w:eastAsia="ko-KR"/>
        </w:rPr>
        <w:t>대해서는</w:t>
      </w:r>
      <w:r w:rsidRPr="008474DF">
        <w:rPr>
          <w:rFonts w:ascii="Verdana" w:hAnsi="Verdana"/>
          <w:sz w:val="20"/>
          <w:szCs w:val="20"/>
          <w:lang w:eastAsia="ko-KR"/>
        </w:rPr>
        <w:t>, see Exemptions to Prohibition against Circumvention, 37 C.F.R. § 201.40(b)(2) (2015).</w:t>
      </w:r>
    </w:p>
  </w:footnote>
  <w:footnote w:id="55">
    <w:p w14:paraId="7BD819B5"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lang w:eastAsia="ko-KR"/>
        </w:rPr>
        <w:t xml:space="preserve"> </w:t>
      </w:r>
      <w:r w:rsidRPr="00DE40FB">
        <w:rPr>
          <w:rFonts w:ascii="Verdana" w:hAnsi="Verdana" w:hint="eastAsia"/>
          <w:spacing w:val="-2"/>
          <w:sz w:val="20"/>
          <w:szCs w:val="20"/>
          <w:lang w:eastAsia="ko-KR"/>
        </w:rPr>
        <w:t>EU</w:t>
      </w:r>
      <w:r w:rsidRPr="00DE40FB">
        <w:rPr>
          <w:rFonts w:ascii="Verdana" w:hAnsi="Verdana" w:hint="eastAsia"/>
          <w:spacing w:val="-2"/>
          <w:sz w:val="20"/>
          <w:szCs w:val="20"/>
          <w:lang w:eastAsia="ko-KR"/>
        </w:rPr>
        <w:t>의</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정보사회지침</w:t>
      </w:r>
      <w:r w:rsidRPr="00DE40FB">
        <w:rPr>
          <w:rFonts w:ascii="Verdana" w:hAnsi="Verdana" w:hint="eastAsia"/>
          <w:spacing w:val="-2"/>
          <w:sz w:val="20"/>
          <w:szCs w:val="20"/>
          <w:lang w:eastAsia="ko-KR"/>
        </w:rPr>
        <w:t>(EU InfoSoc Directive)</w:t>
      </w:r>
      <w:r w:rsidRPr="00DE40FB">
        <w:rPr>
          <w:rFonts w:ascii="Verdana" w:hAnsi="Verdana" w:hint="eastAsia"/>
          <w:spacing w:val="-2"/>
          <w:sz w:val="20"/>
          <w:szCs w:val="20"/>
          <w:lang w:eastAsia="ko-KR"/>
        </w:rPr>
        <w:t>은</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회원국으로</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하여금</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기술적</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보호조치가</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저작권</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예외규정의</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실현을</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제약할</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수</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없도록</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하라고</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요구하고</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있다</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정보사회지침</w:t>
      </w:r>
      <w:r w:rsidRPr="00DE40FB">
        <w:rPr>
          <w:rFonts w:ascii="Verdana" w:hAnsi="Verdana" w:hint="eastAsia"/>
          <w:spacing w:val="-2"/>
          <w:sz w:val="20"/>
          <w:szCs w:val="20"/>
          <w:lang w:eastAsia="ko-KR"/>
        </w:rPr>
        <w:t xml:space="preserve">(InfoSoc Directive), </w:t>
      </w:r>
      <w:r w:rsidRPr="008474DF">
        <w:rPr>
          <w:rStyle w:val="italic"/>
          <w:rFonts w:ascii="Verdana" w:hAnsi="Verdana"/>
          <w:iCs/>
          <w:spacing w:val="-2"/>
          <w:sz w:val="20"/>
          <w:szCs w:val="20"/>
          <w:lang w:eastAsia="ko-KR"/>
        </w:rPr>
        <w:t>supra</w:t>
      </w:r>
      <w:r w:rsidRPr="008474DF">
        <w:rPr>
          <w:rFonts w:ascii="Verdana" w:hAnsi="Verdana"/>
          <w:spacing w:val="-2"/>
          <w:sz w:val="20"/>
          <w:szCs w:val="20"/>
          <w:lang w:eastAsia="ko-KR"/>
        </w:rPr>
        <w:t xml:space="preserve"> note 7, ¶¶ 51–52. </w:t>
      </w:r>
      <w:r w:rsidRPr="00DE40FB">
        <w:rPr>
          <w:rFonts w:ascii="Verdana" w:hAnsi="Verdana" w:hint="eastAsia"/>
          <w:spacing w:val="-2"/>
          <w:sz w:val="20"/>
          <w:szCs w:val="20"/>
          <w:lang w:eastAsia="ko-KR"/>
        </w:rPr>
        <w:t>이</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요구사항에도</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불구하고</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많은</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수의</w:t>
      </w:r>
      <w:r w:rsidRPr="00DE40FB">
        <w:rPr>
          <w:rFonts w:ascii="Verdana" w:hAnsi="Verdana" w:hint="eastAsia"/>
          <w:spacing w:val="-2"/>
          <w:sz w:val="20"/>
          <w:szCs w:val="20"/>
          <w:lang w:eastAsia="ko-KR"/>
        </w:rPr>
        <w:t xml:space="preserve"> EU </w:t>
      </w:r>
      <w:r w:rsidRPr="00DE40FB">
        <w:rPr>
          <w:rFonts w:ascii="Verdana" w:hAnsi="Verdana" w:hint="eastAsia"/>
          <w:spacing w:val="-2"/>
          <w:sz w:val="20"/>
          <w:szCs w:val="20"/>
          <w:lang w:eastAsia="ko-KR"/>
        </w:rPr>
        <w:t>회원국들은</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자신들의</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관련</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국내법에</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접근을</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보장하기</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위해</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기술적</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보호조치를</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우회할</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수</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있도록</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허락하는</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규정을</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포함시키지</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않고</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있으며</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다른</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일부</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국가는</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도입했더라도</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갈등을</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해소하는</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것이</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갖는</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중요성에</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관하여</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일반적인</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서술만을</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포함하거나</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법원이나</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여타의</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기관들에</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이</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문제에</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관한</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결정을</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위임하고</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있다</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이러한</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조치들</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중</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어떠한</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것도</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기술적</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보호조치가</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저작물에</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대한</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합법적인</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접근을</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방해하지</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않도록</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보장하는</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데</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있어</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효과적인</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것으로</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입증된</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바</w:t>
      </w:r>
      <w:r w:rsidRPr="00DE40FB">
        <w:rPr>
          <w:rFonts w:ascii="Verdana" w:hAnsi="Verdana" w:hint="eastAsia"/>
          <w:spacing w:val="-2"/>
          <w:sz w:val="20"/>
          <w:szCs w:val="20"/>
          <w:lang w:eastAsia="ko-KR"/>
        </w:rPr>
        <w:t xml:space="preserve"> </w:t>
      </w:r>
      <w:r w:rsidRPr="00DE40FB">
        <w:rPr>
          <w:rFonts w:ascii="Verdana" w:hAnsi="Verdana" w:hint="eastAsia"/>
          <w:spacing w:val="-2"/>
          <w:sz w:val="20"/>
          <w:szCs w:val="20"/>
          <w:lang w:eastAsia="ko-KR"/>
        </w:rPr>
        <w:t>없다</w:t>
      </w:r>
      <w:r w:rsidRPr="00DE40FB">
        <w:rPr>
          <w:rFonts w:ascii="Verdana" w:hAnsi="Verdana" w:hint="eastAsia"/>
          <w:spacing w:val="-2"/>
          <w:sz w:val="20"/>
          <w:szCs w:val="20"/>
          <w:lang w:eastAsia="ko-KR"/>
        </w:rPr>
        <w:t>.</w:t>
      </w:r>
      <w:r w:rsidRPr="008474DF">
        <w:rPr>
          <w:rFonts w:ascii="Verdana" w:hAnsi="Verdana"/>
          <w:spacing w:val="-2"/>
          <w:sz w:val="20"/>
          <w:szCs w:val="20"/>
          <w:lang w:eastAsia="ko-KR"/>
        </w:rPr>
        <w:t xml:space="preserve"> </w:t>
      </w:r>
      <w:r w:rsidRPr="008474DF">
        <w:rPr>
          <w:rFonts w:ascii="Verdana" w:hAnsi="Verdana"/>
          <w:spacing w:val="-2"/>
          <w:sz w:val="20"/>
          <w:szCs w:val="20"/>
        </w:rPr>
        <w:t xml:space="preserve">Caterina Sganga, </w:t>
      </w:r>
      <w:r w:rsidRPr="008474DF">
        <w:rPr>
          <w:rStyle w:val="italic"/>
          <w:rFonts w:ascii="Verdana" w:hAnsi="Verdana"/>
          <w:iCs/>
          <w:spacing w:val="-2"/>
          <w:sz w:val="20"/>
          <w:szCs w:val="20"/>
          <w:lang w:eastAsia="en-US"/>
        </w:rPr>
        <w:t>Disability, Right to Culture and Copyright: Which Regulatory Option?</w:t>
      </w:r>
      <w:r w:rsidRPr="008474DF">
        <w:rPr>
          <w:rFonts w:ascii="Verdana" w:hAnsi="Verdana"/>
          <w:spacing w:val="-2"/>
          <w:sz w:val="20"/>
          <w:szCs w:val="20"/>
        </w:rPr>
        <w:t xml:space="preserve">, 29 </w:t>
      </w:r>
      <w:r w:rsidRPr="008474DF">
        <w:rPr>
          <w:rStyle w:val="sc"/>
          <w:rFonts w:ascii="Verdana" w:hAnsi="Verdana"/>
          <w:spacing w:val="-2"/>
          <w:sz w:val="20"/>
          <w:szCs w:val="20"/>
          <w:lang w:eastAsia="en-US"/>
        </w:rPr>
        <w:t>Int’l Rev. Law</w:t>
      </w:r>
      <w:r w:rsidRPr="008474DF">
        <w:rPr>
          <w:rFonts w:ascii="Verdana" w:hAnsi="Verdana"/>
          <w:spacing w:val="-2"/>
          <w:sz w:val="20"/>
          <w:szCs w:val="20"/>
        </w:rPr>
        <w:t xml:space="preserve">, </w:t>
      </w:r>
      <w:r w:rsidRPr="008474DF">
        <w:rPr>
          <w:rStyle w:val="sc"/>
          <w:rFonts w:ascii="Verdana" w:hAnsi="Verdana"/>
          <w:spacing w:val="-2"/>
          <w:sz w:val="20"/>
          <w:szCs w:val="20"/>
          <w:lang w:eastAsia="en-US"/>
        </w:rPr>
        <w:t>Computers &amp; Tech</w:t>
      </w:r>
      <w:r w:rsidRPr="008474DF">
        <w:rPr>
          <w:rFonts w:ascii="Verdana" w:hAnsi="Verdana"/>
          <w:spacing w:val="-2"/>
          <w:sz w:val="20"/>
          <w:szCs w:val="20"/>
        </w:rPr>
        <w:t>. 88, 102 (2015).</w:t>
      </w:r>
    </w:p>
  </w:footnote>
  <w:footnote w:id="56">
    <w:p w14:paraId="2C5F382E"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pacing w:val="-2"/>
          <w:sz w:val="20"/>
          <w:szCs w:val="20"/>
          <w:lang w:eastAsia="en-US"/>
        </w:rPr>
        <w:t>See, e.g.,</w:t>
      </w:r>
      <w:r w:rsidRPr="008474DF">
        <w:rPr>
          <w:rFonts w:ascii="Verdana" w:hAnsi="Verdana"/>
          <w:spacing w:val="-2"/>
          <w:sz w:val="20"/>
          <w:szCs w:val="20"/>
        </w:rPr>
        <w:t xml:space="preserve"> 37 C.F.R. § 201.40(b)(4) (2003).</w:t>
      </w:r>
    </w:p>
  </w:footnote>
  <w:footnote w:id="57">
    <w:p w14:paraId="5BFB0743" w14:textId="77777777" w:rsidR="00B63369" w:rsidRPr="008474DF" w:rsidRDefault="00B63369" w:rsidP="004E1311">
      <w:pPr>
        <w:pStyle w:val="Footnote"/>
        <w:rPr>
          <w:rFonts w:ascii="Verdana" w:hAnsi="Verdana"/>
          <w:sz w:val="20"/>
          <w:szCs w:val="20"/>
          <w:lang w:eastAsia="ko-KR"/>
        </w:rPr>
      </w:pPr>
      <w:r w:rsidRPr="008474DF">
        <w:rPr>
          <w:rStyle w:val="FootnoteReference"/>
          <w:rFonts w:ascii="Verdana" w:hAnsi="Verdana"/>
          <w:sz w:val="20"/>
          <w:szCs w:val="20"/>
        </w:rPr>
        <w:footnoteRef/>
      </w:r>
      <w:r w:rsidRPr="008474DF">
        <w:rPr>
          <w:rFonts w:ascii="Verdana" w:hAnsi="Verdana"/>
          <w:sz w:val="20"/>
          <w:szCs w:val="20"/>
          <w:lang w:eastAsia="ko-KR"/>
        </w:rPr>
        <w:t xml:space="preserve"> </w:t>
      </w:r>
      <w:r w:rsidRPr="00DE40FB">
        <w:rPr>
          <w:rFonts w:ascii="Verdana" w:hAnsi="Verdana" w:hint="eastAsia"/>
          <w:sz w:val="20"/>
          <w:szCs w:val="20"/>
          <w:lang w:eastAsia="ko-KR"/>
        </w:rPr>
        <w:t>조약</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제</w:t>
      </w:r>
      <w:r w:rsidRPr="00DE40FB">
        <w:rPr>
          <w:rFonts w:ascii="Verdana" w:hAnsi="Verdana" w:hint="eastAsia"/>
          <w:sz w:val="20"/>
          <w:szCs w:val="20"/>
          <w:lang w:eastAsia="ko-KR"/>
        </w:rPr>
        <w:t>7</w:t>
      </w:r>
      <w:r w:rsidRPr="00DE40FB">
        <w:rPr>
          <w:rFonts w:ascii="Verdana" w:hAnsi="Verdana" w:hint="eastAsia"/>
          <w:sz w:val="20"/>
          <w:szCs w:val="20"/>
          <w:lang w:eastAsia="ko-KR"/>
        </w:rPr>
        <w:t>조에</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관한</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합의된</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서술문은</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“권한</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있는</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기관은</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다양한</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상황에서</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접근가능한</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포맷의</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사본을</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제작하고</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배포하며</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이용제공함에</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있어</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기술적</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보호조치를</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적용할</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것인지</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선택하고</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여기에</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있는</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어떠한</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것도</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그것이</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국내법에</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의하는</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경우</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이러한</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관행을</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방해하지는</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않는다”고</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정한다</w:t>
      </w:r>
      <w:r w:rsidRPr="00DE40FB">
        <w:rPr>
          <w:rFonts w:ascii="Verdana" w:hAnsi="Verdana" w:hint="eastAsia"/>
          <w:sz w:val="20"/>
          <w:szCs w:val="20"/>
          <w:lang w:eastAsia="ko-KR"/>
        </w:rPr>
        <w:t>.</w:t>
      </w:r>
    </w:p>
  </w:footnote>
  <w:footnote w:id="58">
    <w:p w14:paraId="48528B47" w14:textId="77777777" w:rsidR="00B63369" w:rsidRPr="008474DF" w:rsidRDefault="00B63369" w:rsidP="004E1311">
      <w:pPr>
        <w:pStyle w:val="Footnote"/>
        <w:rPr>
          <w:rFonts w:ascii="Verdana" w:hAnsi="Verdana"/>
          <w:sz w:val="20"/>
          <w:szCs w:val="20"/>
          <w:lang w:eastAsia="ko-KR"/>
        </w:rPr>
      </w:pPr>
      <w:r w:rsidRPr="008474DF">
        <w:rPr>
          <w:rStyle w:val="FootnoteReference"/>
          <w:rFonts w:ascii="Verdana" w:hAnsi="Verdana"/>
          <w:sz w:val="20"/>
          <w:szCs w:val="20"/>
        </w:rPr>
        <w:footnoteRef/>
      </w:r>
      <w:r w:rsidRPr="008474DF">
        <w:rPr>
          <w:rFonts w:ascii="Verdana" w:hAnsi="Verdana"/>
          <w:sz w:val="20"/>
          <w:szCs w:val="20"/>
          <w:lang w:eastAsia="ko-KR"/>
        </w:rPr>
        <w:t xml:space="preserve"> </w:t>
      </w:r>
      <w:r w:rsidRPr="00DE40FB">
        <w:rPr>
          <w:rFonts w:ascii="Verdana" w:hAnsi="Verdana" w:hint="eastAsia"/>
          <w:sz w:val="20"/>
          <w:szCs w:val="20"/>
          <w:lang w:eastAsia="ko-KR"/>
        </w:rPr>
        <w:t>특정</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특정해서</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보자면</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조약</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제</w:t>
      </w:r>
      <w:r w:rsidRPr="00DE40FB">
        <w:rPr>
          <w:rFonts w:ascii="Verdana" w:hAnsi="Verdana" w:hint="eastAsia"/>
          <w:sz w:val="20"/>
          <w:szCs w:val="20"/>
          <w:lang w:eastAsia="ko-KR"/>
        </w:rPr>
        <w:t>11</w:t>
      </w:r>
      <w:r w:rsidRPr="00DE40FB">
        <w:rPr>
          <w:rFonts w:ascii="Verdana" w:hAnsi="Verdana" w:hint="eastAsia"/>
          <w:sz w:val="20"/>
          <w:szCs w:val="20"/>
          <w:lang w:eastAsia="ko-KR"/>
        </w:rPr>
        <w:t>조는</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베른협약</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제</w:t>
      </w:r>
      <w:r w:rsidRPr="00DE40FB">
        <w:rPr>
          <w:rFonts w:ascii="Verdana" w:hAnsi="Verdana" w:hint="eastAsia"/>
          <w:sz w:val="20"/>
          <w:szCs w:val="20"/>
          <w:lang w:eastAsia="ko-KR"/>
        </w:rPr>
        <w:t>9</w:t>
      </w:r>
      <w:r w:rsidRPr="00DE40FB">
        <w:rPr>
          <w:rFonts w:ascii="Verdana" w:hAnsi="Verdana" w:hint="eastAsia"/>
          <w:sz w:val="20"/>
          <w:szCs w:val="20"/>
          <w:lang w:eastAsia="ko-KR"/>
        </w:rPr>
        <w:t>조</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제</w:t>
      </w:r>
      <w:r w:rsidRPr="00DE40FB">
        <w:rPr>
          <w:rFonts w:ascii="Verdana" w:hAnsi="Verdana" w:hint="eastAsia"/>
          <w:sz w:val="20"/>
          <w:szCs w:val="20"/>
          <w:lang w:eastAsia="ko-KR"/>
        </w:rPr>
        <w:t>2</w:t>
      </w:r>
      <w:r w:rsidRPr="00DE40FB">
        <w:rPr>
          <w:rFonts w:ascii="Verdana" w:hAnsi="Verdana" w:hint="eastAsia"/>
          <w:sz w:val="20"/>
          <w:szCs w:val="20"/>
          <w:lang w:eastAsia="ko-KR"/>
        </w:rPr>
        <w:t>항</w:t>
      </w:r>
      <w:r w:rsidRPr="00DE40FB">
        <w:rPr>
          <w:rFonts w:ascii="Verdana" w:hAnsi="Verdana" w:hint="eastAsia"/>
          <w:sz w:val="20"/>
          <w:szCs w:val="20"/>
          <w:lang w:eastAsia="ko-KR"/>
        </w:rPr>
        <w:t xml:space="preserve">, TRIPS </w:t>
      </w:r>
      <w:r w:rsidRPr="00DE40FB">
        <w:rPr>
          <w:rFonts w:ascii="Verdana" w:hAnsi="Verdana" w:hint="eastAsia"/>
          <w:sz w:val="20"/>
          <w:szCs w:val="20"/>
          <w:lang w:eastAsia="ko-KR"/>
        </w:rPr>
        <w:t>협정</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제</w:t>
      </w:r>
      <w:r w:rsidRPr="00DE40FB">
        <w:rPr>
          <w:rFonts w:ascii="Verdana" w:hAnsi="Verdana" w:hint="eastAsia"/>
          <w:sz w:val="20"/>
          <w:szCs w:val="20"/>
          <w:lang w:eastAsia="ko-KR"/>
        </w:rPr>
        <w:t>13</w:t>
      </w:r>
      <w:r w:rsidRPr="00DE40FB">
        <w:rPr>
          <w:rFonts w:ascii="Verdana" w:hAnsi="Verdana" w:hint="eastAsia"/>
          <w:sz w:val="20"/>
          <w:szCs w:val="20"/>
          <w:lang w:eastAsia="ko-KR"/>
        </w:rPr>
        <w:t>조</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및</w:t>
      </w:r>
      <w:r w:rsidRPr="00DE40FB">
        <w:rPr>
          <w:rFonts w:ascii="Verdana" w:hAnsi="Verdana" w:hint="eastAsia"/>
          <w:sz w:val="20"/>
          <w:szCs w:val="20"/>
          <w:lang w:eastAsia="ko-KR"/>
        </w:rPr>
        <w:t xml:space="preserve"> WCT </w:t>
      </w:r>
      <w:r w:rsidRPr="00DE40FB">
        <w:rPr>
          <w:rFonts w:ascii="Verdana" w:hAnsi="Verdana" w:hint="eastAsia"/>
          <w:sz w:val="20"/>
          <w:szCs w:val="20"/>
          <w:lang w:eastAsia="ko-KR"/>
        </w:rPr>
        <w:t>제</w:t>
      </w:r>
      <w:r w:rsidRPr="00DE40FB">
        <w:rPr>
          <w:rFonts w:ascii="Verdana" w:hAnsi="Verdana" w:hint="eastAsia"/>
          <w:sz w:val="20"/>
          <w:szCs w:val="20"/>
          <w:lang w:eastAsia="ko-KR"/>
        </w:rPr>
        <w:t>10</w:t>
      </w:r>
      <w:r w:rsidRPr="00DE40FB">
        <w:rPr>
          <w:rFonts w:ascii="Verdana" w:hAnsi="Verdana" w:hint="eastAsia"/>
          <w:sz w:val="20"/>
          <w:szCs w:val="20"/>
          <w:lang w:eastAsia="ko-KR"/>
        </w:rPr>
        <w:t>조</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제</w:t>
      </w:r>
      <w:r w:rsidRPr="00DE40FB">
        <w:rPr>
          <w:rFonts w:ascii="Verdana" w:hAnsi="Verdana" w:hint="eastAsia"/>
          <w:sz w:val="20"/>
          <w:szCs w:val="20"/>
          <w:lang w:eastAsia="ko-KR"/>
        </w:rPr>
        <w:t>1</w:t>
      </w:r>
      <w:r w:rsidRPr="00DE40FB">
        <w:rPr>
          <w:rFonts w:ascii="Verdana" w:hAnsi="Verdana" w:hint="eastAsia"/>
          <w:sz w:val="20"/>
          <w:szCs w:val="20"/>
          <w:lang w:eastAsia="ko-KR"/>
        </w:rPr>
        <w:t>항과</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제</w:t>
      </w:r>
      <w:r w:rsidRPr="00DE40FB">
        <w:rPr>
          <w:rFonts w:ascii="Verdana" w:hAnsi="Verdana" w:hint="eastAsia"/>
          <w:sz w:val="20"/>
          <w:szCs w:val="20"/>
          <w:lang w:eastAsia="ko-KR"/>
        </w:rPr>
        <w:t>2</w:t>
      </w:r>
      <w:r w:rsidRPr="00DE40FB">
        <w:rPr>
          <w:rFonts w:ascii="Verdana" w:hAnsi="Verdana" w:hint="eastAsia"/>
          <w:sz w:val="20"/>
          <w:szCs w:val="20"/>
          <w:lang w:eastAsia="ko-KR"/>
        </w:rPr>
        <w:t>항에</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규정된</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것과</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같이</w:t>
      </w:r>
      <w:r w:rsidRPr="00DE40FB">
        <w:rPr>
          <w:rFonts w:ascii="Verdana" w:hAnsi="Verdana" w:hint="eastAsia"/>
          <w:sz w:val="20"/>
          <w:szCs w:val="20"/>
          <w:lang w:eastAsia="ko-KR"/>
        </w:rPr>
        <w:t xml:space="preserve"> 3</w:t>
      </w:r>
      <w:r w:rsidRPr="00DE40FB">
        <w:rPr>
          <w:rFonts w:ascii="Verdana" w:hAnsi="Verdana" w:hint="eastAsia"/>
          <w:sz w:val="20"/>
          <w:szCs w:val="20"/>
          <w:lang w:eastAsia="ko-KR"/>
        </w:rPr>
        <w:t>단계</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테스트의</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적용할</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것을</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요구한다</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조약</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제</w:t>
      </w:r>
      <w:r w:rsidRPr="00DE40FB">
        <w:rPr>
          <w:rFonts w:ascii="Verdana" w:hAnsi="Verdana" w:hint="eastAsia"/>
          <w:sz w:val="20"/>
          <w:szCs w:val="20"/>
          <w:lang w:eastAsia="ko-KR"/>
        </w:rPr>
        <w:t>11</w:t>
      </w:r>
      <w:r w:rsidRPr="00DE40FB">
        <w:rPr>
          <w:rFonts w:ascii="Verdana" w:hAnsi="Verdana" w:hint="eastAsia"/>
          <w:sz w:val="20"/>
          <w:szCs w:val="20"/>
          <w:lang w:eastAsia="ko-KR"/>
        </w:rPr>
        <w:t>조의</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각</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항은</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지식재산권에</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포함되어</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있는</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상태의</w:t>
      </w:r>
      <w:r w:rsidRPr="00DE40FB">
        <w:rPr>
          <w:rFonts w:ascii="Verdana" w:hAnsi="Verdana" w:hint="eastAsia"/>
          <w:sz w:val="20"/>
          <w:szCs w:val="20"/>
          <w:lang w:eastAsia="ko-KR"/>
        </w:rPr>
        <w:t xml:space="preserve"> 3</w:t>
      </w:r>
      <w:r w:rsidRPr="00DE40FB">
        <w:rPr>
          <w:rFonts w:ascii="Verdana" w:hAnsi="Verdana" w:hint="eastAsia"/>
          <w:sz w:val="20"/>
          <w:szCs w:val="20"/>
          <w:lang w:eastAsia="ko-KR"/>
        </w:rPr>
        <w:t>단계</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테스트를</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제시하고</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있는</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것이다</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마라케시</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조약에서</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이렇듯</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상이하게</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반복된</w:t>
      </w:r>
      <w:r w:rsidRPr="00DE40FB">
        <w:rPr>
          <w:rFonts w:ascii="Verdana" w:hAnsi="Verdana" w:hint="eastAsia"/>
          <w:sz w:val="20"/>
          <w:szCs w:val="20"/>
          <w:lang w:eastAsia="ko-KR"/>
        </w:rPr>
        <w:t xml:space="preserve"> 3</w:t>
      </w:r>
      <w:r w:rsidRPr="00DE40FB">
        <w:rPr>
          <w:rFonts w:ascii="Verdana" w:hAnsi="Verdana" w:hint="eastAsia"/>
          <w:sz w:val="20"/>
          <w:szCs w:val="20"/>
          <w:lang w:eastAsia="ko-KR"/>
        </w:rPr>
        <w:t>단계</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테스트를</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여러</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번</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제시한</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것은</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결국</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동일한</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실체적인</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표준을</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제시한</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것이다</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따라서</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이</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안내서는</w:t>
      </w:r>
      <w:r w:rsidRPr="00DE40FB">
        <w:rPr>
          <w:rFonts w:ascii="Verdana" w:hAnsi="Verdana" w:hint="eastAsia"/>
          <w:sz w:val="20"/>
          <w:szCs w:val="20"/>
          <w:lang w:eastAsia="ko-KR"/>
        </w:rPr>
        <w:t xml:space="preserve"> 3</w:t>
      </w:r>
      <w:r w:rsidRPr="00DE40FB">
        <w:rPr>
          <w:rFonts w:ascii="Verdana" w:hAnsi="Verdana" w:hint="eastAsia"/>
          <w:sz w:val="20"/>
          <w:szCs w:val="20"/>
          <w:lang w:eastAsia="ko-KR"/>
        </w:rPr>
        <w:t>단계</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테스트에</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관한</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보편적</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해석을</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테스트를</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제시하고</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있는</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마라케시</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조약상의</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모든</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규정에</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적용할</w:t>
      </w:r>
      <w:r w:rsidRPr="00DE40FB">
        <w:rPr>
          <w:rFonts w:ascii="Verdana" w:hAnsi="Verdana" w:hint="eastAsia"/>
          <w:sz w:val="20"/>
          <w:szCs w:val="20"/>
          <w:lang w:eastAsia="ko-KR"/>
        </w:rPr>
        <w:t xml:space="preserve"> </w:t>
      </w:r>
      <w:r w:rsidRPr="00DE40FB">
        <w:rPr>
          <w:rFonts w:ascii="Verdana" w:hAnsi="Verdana" w:hint="eastAsia"/>
          <w:sz w:val="20"/>
          <w:szCs w:val="20"/>
          <w:lang w:eastAsia="ko-KR"/>
        </w:rPr>
        <w:t>것이다</w:t>
      </w:r>
      <w:r w:rsidRPr="00DE40FB">
        <w:rPr>
          <w:rFonts w:ascii="Verdana" w:hAnsi="Verdana" w:hint="eastAsia"/>
          <w:sz w:val="20"/>
          <w:szCs w:val="20"/>
          <w:lang w:eastAsia="ko-KR"/>
        </w:rPr>
        <w:t>.</w:t>
      </w:r>
    </w:p>
  </w:footnote>
  <w:footnote w:id="59">
    <w:p w14:paraId="21B5F8E3"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See, e.g.</w:t>
      </w:r>
      <w:r w:rsidRPr="008474DF">
        <w:rPr>
          <w:rFonts w:ascii="Verdana" w:hAnsi="Verdana"/>
          <w:sz w:val="20"/>
          <w:szCs w:val="20"/>
        </w:rPr>
        <w:t xml:space="preserve">, </w:t>
      </w:r>
      <w:r w:rsidRPr="008474DF">
        <w:rPr>
          <w:rStyle w:val="sc"/>
          <w:rFonts w:ascii="Verdana" w:hAnsi="Verdana"/>
          <w:sz w:val="20"/>
          <w:szCs w:val="20"/>
          <w:lang w:eastAsia="en-US"/>
        </w:rPr>
        <w:t>Martin</w:t>
      </w:r>
      <w:r w:rsidRPr="008474DF">
        <w:rPr>
          <w:rFonts w:ascii="Verdana" w:hAnsi="Verdana"/>
          <w:sz w:val="20"/>
          <w:szCs w:val="20"/>
        </w:rPr>
        <w:t xml:space="preserve"> </w:t>
      </w:r>
      <w:r w:rsidRPr="008474DF">
        <w:rPr>
          <w:rStyle w:val="sc"/>
          <w:rFonts w:ascii="Verdana" w:hAnsi="Verdana"/>
          <w:sz w:val="20"/>
          <w:szCs w:val="20"/>
          <w:lang w:eastAsia="en-US"/>
        </w:rPr>
        <w:t>Senftleben</w:t>
      </w:r>
      <w:r w:rsidRPr="008474DF">
        <w:rPr>
          <w:rFonts w:ascii="Verdana" w:hAnsi="Verdana"/>
          <w:sz w:val="20"/>
          <w:szCs w:val="20"/>
        </w:rPr>
        <w:t xml:space="preserve">, </w:t>
      </w:r>
      <w:r w:rsidRPr="008474DF">
        <w:rPr>
          <w:rStyle w:val="sc"/>
          <w:rFonts w:ascii="Verdana" w:hAnsi="Verdana"/>
          <w:sz w:val="20"/>
          <w:szCs w:val="20"/>
          <w:lang w:eastAsia="en-US"/>
        </w:rPr>
        <w:t>Copyright, Limitations and the Three-Step Test: An Analysis of the Three-Step Test in International and EC Copyright Law</w:t>
      </w:r>
      <w:r w:rsidRPr="008474DF">
        <w:rPr>
          <w:rFonts w:ascii="Verdana" w:hAnsi="Verdana"/>
          <w:sz w:val="20"/>
          <w:szCs w:val="20"/>
        </w:rPr>
        <w:t xml:space="preserve"> 1 (2004) (</w:t>
      </w:r>
      <w:r w:rsidRPr="00DC6035">
        <w:rPr>
          <w:rFonts w:ascii="Verdana" w:hAnsi="Verdana" w:hint="eastAsia"/>
          <w:sz w:val="20"/>
          <w:szCs w:val="20"/>
        </w:rPr>
        <w:t>“기능적</w:t>
      </w:r>
      <w:r w:rsidRPr="00DC6035">
        <w:rPr>
          <w:rFonts w:ascii="Verdana" w:hAnsi="Verdana" w:hint="eastAsia"/>
          <w:sz w:val="20"/>
          <w:szCs w:val="20"/>
        </w:rPr>
        <w:t xml:space="preserve"> </w:t>
      </w:r>
      <w:r w:rsidRPr="00DC6035">
        <w:rPr>
          <w:rFonts w:ascii="Verdana" w:hAnsi="Verdana" w:hint="eastAsia"/>
          <w:sz w:val="20"/>
          <w:szCs w:val="20"/>
        </w:rPr>
        <w:t>관점</w:t>
      </w:r>
      <w:r w:rsidRPr="00DC6035">
        <w:rPr>
          <w:rFonts w:ascii="Verdana" w:hAnsi="Verdana" w:hint="eastAsia"/>
          <w:sz w:val="20"/>
          <w:szCs w:val="20"/>
        </w:rPr>
        <w:t>(functional perspective)</w:t>
      </w:r>
      <w:r w:rsidRPr="00DC6035">
        <w:rPr>
          <w:rFonts w:ascii="Verdana" w:hAnsi="Verdana" w:hint="eastAsia"/>
          <w:sz w:val="20"/>
          <w:szCs w:val="20"/>
        </w:rPr>
        <w:t>”에서</w:t>
      </w:r>
      <w:r w:rsidRPr="00DC6035">
        <w:rPr>
          <w:rFonts w:ascii="Verdana" w:hAnsi="Verdana" w:hint="eastAsia"/>
          <w:sz w:val="20"/>
          <w:szCs w:val="20"/>
        </w:rPr>
        <w:t xml:space="preserve"> </w:t>
      </w:r>
      <w:r w:rsidRPr="00DC6035">
        <w:rPr>
          <w:rFonts w:ascii="Verdana" w:hAnsi="Verdana" w:hint="eastAsia"/>
          <w:sz w:val="20"/>
          <w:szCs w:val="20"/>
        </w:rPr>
        <w:t>보았을</w:t>
      </w:r>
      <w:r w:rsidRPr="00DC6035">
        <w:rPr>
          <w:rFonts w:ascii="Verdana" w:hAnsi="Verdana" w:hint="eastAsia"/>
          <w:sz w:val="20"/>
          <w:szCs w:val="20"/>
        </w:rPr>
        <w:t xml:space="preserve"> </w:t>
      </w:r>
      <w:r w:rsidRPr="00DC6035">
        <w:rPr>
          <w:rFonts w:ascii="Verdana" w:hAnsi="Verdana" w:hint="eastAsia"/>
          <w:sz w:val="20"/>
          <w:szCs w:val="20"/>
        </w:rPr>
        <w:t>때</w:t>
      </w:r>
      <w:r w:rsidRPr="00DC6035">
        <w:rPr>
          <w:rFonts w:ascii="Verdana" w:hAnsi="Verdana" w:hint="eastAsia"/>
          <w:sz w:val="20"/>
          <w:szCs w:val="20"/>
        </w:rPr>
        <w:t>, 3</w:t>
      </w:r>
      <w:r w:rsidRPr="00DC6035">
        <w:rPr>
          <w:rFonts w:ascii="Verdana" w:hAnsi="Verdana" w:hint="eastAsia"/>
          <w:sz w:val="20"/>
          <w:szCs w:val="20"/>
        </w:rPr>
        <w:t>단계</w:t>
      </w:r>
      <w:r w:rsidRPr="00DC6035">
        <w:rPr>
          <w:rFonts w:ascii="Verdana" w:hAnsi="Verdana" w:hint="eastAsia"/>
          <w:sz w:val="20"/>
          <w:szCs w:val="20"/>
        </w:rPr>
        <w:t xml:space="preserve"> </w:t>
      </w:r>
      <w:r w:rsidRPr="00DC6035">
        <w:rPr>
          <w:rFonts w:ascii="Verdana" w:hAnsi="Verdana" w:hint="eastAsia"/>
          <w:sz w:val="20"/>
          <w:szCs w:val="20"/>
        </w:rPr>
        <w:t>트스트는</w:t>
      </w:r>
      <w:r w:rsidRPr="00DC6035">
        <w:rPr>
          <w:rFonts w:ascii="Verdana" w:hAnsi="Verdana" w:hint="eastAsia"/>
          <w:sz w:val="20"/>
          <w:szCs w:val="20"/>
        </w:rPr>
        <w:t xml:space="preserve"> </w:t>
      </w:r>
      <w:r w:rsidRPr="00DC6035">
        <w:rPr>
          <w:rFonts w:ascii="Verdana" w:hAnsi="Verdana" w:hint="eastAsia"/>
          <w:sz w:val="20"/>
          <w:szCs w:val="20"/>
        </w:rPr>
        <w:t>“배타적</w:t>
      </w:r>
      <w:r w:rsidRPr="00DC6035">
        <w:rPr>
          <w:rFonts w:ascii="Verdana" w:hAnsi="Verdana" w:hint="eastAsia"/>
          <w:sz w:val="20"/>
          <w:szCs w:val="20"/>
        </w:rPr>
        <w:t xml:space="preserve"> </w:t>
      </w:r>
      <w:r w:rsidRPr="00DC6035">
        <w:rPr>
          <w:rFonts w:ascii="Verdana" w:hAnsi="Verdana" w:hint="eastAsia"/>
          <w:sz w:val="20"/>
          <w:szCs w:val="20"/>
        </w:rPr>
        <w:t>권리들에</w:t>
      </w:r>
      <w:r w:rsidRPr="00DC6035">
        <w:rPr>
          <w:rFonts w:ascii="Verdana" w:hAnsi="Verdana" w:hint="eastAsia"/>
          <w:sz w:val="20"/>
          <w:szCs w:val="20"/>
        </w:rPr>
        <w:t xml:space="preserve"> </w:t>
      </w:r>
      <w:r w:rsidRPr="00DC6035">
        <w:rPr>
          <w:rFonts w:ascii="Verdana" w:hAnsi="Verdana" w:hint="eastAsia"/>
          <w:sz w:val="20"/>
          <w:szCs w:val="20"/>
        </w:rPr>
        <w:t>대한</w:t>
      </w:r>
      <w:r w:rsidRPr="00DC6035">
        <w:rPr>
          <w:rFonts w:ascii="Verdana" w:hAnsi="Verdana" w:hint="eastAsia"/>
          <w:sz w:val="20"/>
          <w:szCs w:val="20"/>
        </w:rPr>
        <w:t xml:space="preserve"> </w:t>
      </w:r>
      <w:r w:rsidRPr="00DC6035">
        <w:rPr>
          <w:rFonts w:ascii="Verdana" w:hAnsi="Verdana" w:hint="eastAsia"/>
          <w:sz w:val="20"/>
          <w:szCs w:val="20"/>
        </w:rPr>
        <w:t>제한규정의</w:t>
      </w:r>
      <w:r w:rsidRPr="00DC6035">
        <w:rPr>
          <w:rFonts w:ascii="Verdana" w:hAnsi="Verdana" w:hint="eastAsia"/>
          <w:sz w:val="20"/>
          <w:szCs w:val="20"/>
        </w:rPr>
        <w:t xml:space="preserve"> </w:t>
      </w:r>
      <w:r w:rsidRPr="00DC6035">
        <w:rPr>
          <w:rFonts w:ascii="Verdana" w:hAnsi="Verdana" w:hint="eastAsia"/>
          <w:sz w:val="20"/>
          <w:szCs w:val="20"/>
        </w:rPr>
        <w:t>한계를</w:t>
      </w:r>
      <w:r w:rsidRPr="00DC6035">
        <w:rPr>
          <w:rFonts w:ascii="Verdana" w:hAnsi="Verdana" w:hint="eastAsia"/>
          <w:sz w:val="20"/>
          <w:szCs w:val="20"/>
        </w:rPr>
        <w:t xml:space="preserve"> </w:t>
      </w:r>
      <w:r w:rsidRPr="00DC6035">
        <w:rPr>
          <w:rFonts w:ascii="Verdana" w:hAnsi="Verdana" w:hint="eastAsia"/>
          <w:sz w:val="20"/>
          <w:szCs w:val="20"/>
        </w:rPr>
        <w:t>설정</w:t>
      </w:r>
      <w:r w:rsidRPr="00DC6035">
        <w:rPr>
          <w:rFonts w:ascii="Verdana" w:hAnsi="Verdana" w:hint="eastAsia"/>
          <w:sz w:val="20"/>
          <w:szCs w:val="20"/>
        </w:rPr>
        <w:t>(sets limits to limitations on exclusive rights)</w:t>
      </w:r>
      <w:r w:rsidRPr="00DC6035">
        <w:rPr>
          <w:rFonts w:ascii="Verdana" w:hAnsi="Verdana" w:hint="eastAsia"/>
          <w:sz w:val="20"/>
          <w:szCs w:val="20"/>
        </w:rPr>
        <w:t>”한다고</w:t>
      </w:r>
      <w:r w:rsidRPr="00DC6035">
        <w:rPr>
          <w:rFonts w:ascii="Verdana" w:hAnsi="Verdana" w:hint="eastAsia"/>
          <w:sz w:val="20"/>
          <w:szCs w:val="20"/>
        </w:rPr>
        <w:t xml:space="preserve"> </w:t>
      </w:r>
      <w:r w:rsidRPr="00DC6035">
        <w:rPr>
          <w:rFonts w:ascii="Verdana" w:hAnsi="Verdana" w:hint="eastAsia"/>
          <w:sz w:val="20"/>
          <w:szCs w:val="20"/>
        </w:rPr>
        <w:t>서술함</w:t>
      </w:r>
      <w:r w:rsidRPr="008474DF">
        <w:rPr>
          <w:rFonts w:ascii="Verdana" w:hAnsi="Verdana"/>
          <w:sz w:val="20"/>
          <w:szCs w:val="20"/>
        </w:rPr>
        <w:t>).</w:t>
      </w:r>
    </w:p>
  </w:footnote>
  <w:footnote w:id="60">
    <w:p w14:paraId="5D19EAFD"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Id</w:t>
      </w:r>
      <w:r w:rsidRPr="008474DF">
        <w:rPr>
          <w:rFonts w:ascii="Verdana" w:hAnsi="Verdana"/>
          <w:sz w:val="20"/>
          <w:szCs w:val="20"/>
        </w:rPr>
        <w:t>. at 48.</w:t>
      </w:r>
    </w:p>
  </w:footnote>
  <w:footnote w:id="61">
    <w:p w14:paraId="4658D389"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See, e.g.</w:t>
      </w:r>
      <w:r w:rsidRPr="008474DF">
        <w:rPr>
          <w:rFonts w:ascii="Verdana" w:hAnsi="Verdana"/>
          <w:sz w:val="20"/>
          <w:szCs w:val="20"/>
        </w:rPr>
        <w:t xml:space="preserve">, </w:t>
      </w:r>
      <w:r>
        <w:rPr>
          <w:rFonts w:ascii="Verdana" w:hAnsi="Verdana" w:hint="eastAsia"/>
          <w:sz w:val="20"/>
          <w:szCs w:val="20"/>
          <w:lang w:eastAsia="ko-KR"/>
        </w:rPr>
        <w:t>특별보고관</w:t>
      </w:r>
      <w:r>
        <w:rPr>
          <w:rFonts w:ascii="Verdana" w:hAnsi="Verdana" w:hint="eastAsia"/>
          <w:sz w:val="20"/>
          <w:szCs w:val="20"/>
          <w:lang w:eastAsia="ko-KR"/>
        </w:rPr>
        <w:t xml:space="preserve"> </w:t>
      </w:r>
      <w:r>
        <w:rPr>
          <w:rFonts w:ascii="Verdana" w:hAnsi="Verdana" w:hint="eastAsia"/>
          <w:sz w:val="20"/>
          <w:szCs w:val="20"/>
          <w:lang w:eastAsia="ko-KR"/>
        </w:rPr>
        <w:t>저작권</w:t>
      </w:r>
      <w:r>
        <w:rPr>
          <w:rFonts w:ascii="Verdana" w:hAnsi="Verdana" w:hint="eastAsia"/>
          <w:sz w:val="20"/>
          <w:szCs w:val="20"/>
          <w:lang w:eastAsia="ko-KR"/>
        </w:rPr>
        <w:t xml:space="preserve"> </w:t>
      </w:r>
      <w:r>
        <w:rPr>
          <w:rFonts w:ascii="Verdana" w:hAnsi="Verdana" w:hint="eastAsia"/>
          <w:sz w:val="20"/>
          <w:szCs w:val="20"/>
          <w:lang w:eastAsia="ko-KR"/>
        </w:rPr>
        <w:t>보고서</w:t>
      </w:r>
      <w:r>
        <w:rPr>
          <w:rFonts w:ascii="Verdana" w:hAnsi="Verdana" w:hint="eastAsia"/>
          <w:sz w:val="20"/>
          <w:szCs w:val="20"/>
          <w:lang w:eastAsia="ko-KR"/>
        </w:rPr>
        <w:t>(</w:t>
      </w:r>
      <w:r w:rsidRPr="008474DF">
        <w:rPr>
          <w:rFonts w:ascii="Verdana" w:hAnsi="Verdana"/>
          <w:sz w:val="20"/>
          <w:szCs w:val="20"/>
        </w:rPr>
        <w:t>SR Copyright Report</w:t>
      </w:r>
      <w:r>
        <w:rPr>
          <w:rFonts w:ascii="Verdana" w:hAnsi="Verdana"/>
          <w:sz w:val="20"/>
          <w:szCs w:val="20"/>
        </w:rPr>
        <w:t>)</w:t>
      </w:r>
      <w:r w:rsidRPr="008474DF">
        <w:rPr>
          <w:rFonts w:ascii="Verdana" w:hAnsi="Verdana"/>
          <w:sz w:val="20"/>
          <w:szCs w:val="20"/>
        </w:rPr>
        <w:t xml:space="preserve">, </w:t>
      </w:r>
      <w:r w:rsidRPr="008474DF">
        <w:rPr>
          <w:rStyle w:val="italic"/>
          <w:rFonts w:ascii="Verdana" w:hAnsi="Verdana"/>
          <w:iCs/>
          <w:sz w:val="20"/>
          <w:szCs w:val="20"/>
          <w:lang w:eastAsia="en-US"/>
        </w:rPr>
        <w:t>supra</w:t>
      </w:r>
      <w:r w:rsidRPr="008474DF">
        <w:rPr>
          <w:rFonts w:ascii="Verdana" w:hAnsi="Verdana"/>
          <w:sz w:val="20"/>
          <w:szCs w:val="20"/>
        </w:rPr>
        <w:t xml:space="preserve"> note 3, ¶ 61 (“Copyright exceptions and limitations—defining specific uses that do not require a license from the copyright holder—constitute a vital part of the balance that copyright law must strike between the interests of rights-holders in exclusive control and the interests of others in cultural participation.”).</w:t>
      </w:r>
    </w:p>
  </w:footnote>
  <w:footnote w:id="62">
    <w:p w14:paraId="58B810A0"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See</w:t>
      </w:r>
      <w:r w:rsidRPr="008474DF">
        <w:rPr>
          <w:rFonts w:ascii="Verdana" w:hAnsi="Verdana"/>
          <w:sz w:val="20"/>
          <w:szCs w:val="20"/>
        </w:rPr>
        <w:t xml:space="preserve"> </w:t>
      </w:r>
      <w:r w:rsidRPr="008474DF">
        <w:rPr>
          <w:rStyle w:val="sc"/>
          <w:rFonts w:ascii="Verdana" w:hAnsi="Verdana"/>
          <w:sz w:val="20"/>
          <w:szCs w:val="20"/>
          <w:lang w:eastAsia="en-US"/>
        </w:rPr>
        <w:t>Senftleben</w:t>
      </w:r>
      <w:r w:rsidRPr="008474DF">
        <w:rPr>
          <w:rFonts w:ascii="Verdana" w:hAnsi="Verdana"/>
          <w:sz w:val="20"/>
          <w:szCs w:val="20"/>
        </w:rPr>
        <w:t xml:space="preserve">, </w:t>
      </w:r>
      <w:r w:rsidRPr="008474DF">
        <w:rPr>
          <w:rStyle w:val="italic"/>
          <w:rFonts w:ascii="Verdana" w:hAnsi="Verdana"/>
          <w:iCs/>
          <w:sz w:val="20"/>
          <w:szCs w:val="20"/>
          <w:lang w:eastAsia="en-US"/>
        </w:rPr>
        <w:t>supra</w:t>
      </w:r>
      <w:r w:rsidRPr="008474DF">
        <w:rPr>
          <w:rFonts w:ascii="Verdana" w:hAnsi="Verdana"/>
          <w:sz w:val="20"/>
          <w:szCs w:val="20"/>
        </w:rPr>
        <w:t xml:space="preserve"> note 58, at 125–27; Max Planck Institute for Innovation and Competition, </w:t>
      </w:r>
      <w:r w:rsidRPr="008474DF">
        <w:rPr>
          <w:rStyle w:val="italic"/>
          <w:rFonts w:ascii="Verdana" w:hAnsi="Verdana"/>
          <w:iCs/>
          <w:sz w:val="20"/>
          <w:szCs w:val="20"/>
          <w:lang w:eastAsia="en-US"/>
        </w:rPr>
        <w:t>A Balanced Interpretation of the “Three-Step Test” in Copyright Law</w:t>
      </w:r>
      <w:r w:rsidRPr="008474DF">
        <w:rPr>
          <w:rFonts w:ascii="Verdana" w:hAnsi="Verdana"/>
          <w:sz w:val="20"/>
          <w:szCs w:val="20"/>
        </w:rPr>
        <w:t xml:space="preserve"> (Sept. 1, 2008), </w:t>
      </w:r>
      <w:hyperlink r:id="rId7" w:history="1">
        <w:r w:rsidRPr="007E1636">
          <w:rPr>
            <w:rStyle w:val="Hyperlink"/>
            <w:rFonts w:ascii="Verdana" w:hAnsi="Verdana"/>
            <w:sz w:val="20"/>
            <w:szCs w:val="20"/>
          </w:rPr>
          <w:t>http://www.ip.mpg.de/en/the-institute/events/patentrechtszyklus.html</w:t>
        </w:r>
      </w:hyperlink>
      <w:r>
        <w:rPr>
          <w:rFonts w:ascii="Verdana" w:hAnsi="Verdana"/>
          <w:sz w:val="20"/>
          <w:szCs w:val="20"/>
        </w:rPr>
        <w:t xml:space="preserve"> </w:t>
      </w:r>
    </w:p>
  </w:footnote>
  <w:footnote w:id="63">
    <w:p w14:paraId="2862AC82"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See United States—Section 110(5) of the U.S. Copyright Act</w:t>
      </w:r>
      <w:r w:rsidRPr="008474DF">
        <w:rPr>
          <w:rFonts w:ascii="Verdana" w:hAnsi="Verdana"/>
          <w:sz w:val="20"/>
          <w:szCs w:val="20"/>
        </w:rPr>
        <w:t>, WTO Doc. WT/DS160/R (June 15, 2000) [</w:t>
      </w:r>
      <w:r w:rsidRPr="008C3FF7">
        <w:rPr>
          <w:rFonts w:ascii="Verdana" w:hAnsi="Verdana" w:hint="eastAsia"/>
          <w:sz w:val="20"/>
          <w:szCs w:val="20"/>
        </w:rPr>
        <w:t>이하</w:t>
      </w:r>
      <w:r w:rsidRPr="008C3FF7">
        <w:rPr>
          <w:rFonts w:ascii="Verdana" w:hAnsi="Verdana" w:hint="eastAsia"/>
          <w:sz w:val="20"/>
          <w:szCs w:val="20"/>
        </w:rPr>
        <w:t xml:space="preserve"> WTO </w:t>
      </w:r>
      <w:r w:rsidRPr="008C3FF7">
        <w:rPr>
          <w:rFonts w:ascii="Verdana" w:hAnsi="Verdana" w:hint="eastAsia"/>
          <w:sz w:val="20"/>
          <w:szCs w:val="20"/>
        </w:rPr>
        <w:t>미국</w:t>
      </w:r>
      <w:r w:rsidRPr="008C3FF7">
        <w:rPr>
          <w:rFonts w:ascii="Verdana" w:hAnsi="Verdana" w:hint="eastAsia"/>
          <w:sz w:val="20"/>
          <w:szCs w:val="20"/>
        </w:rPr>
        <w:t xml:space="preserve"> </w:t>
      </w:r>
      <w:r w:rsidRPr="008C3FF7">
        <w:rPr>
          <w:rFonts w:ascii="Verdana" w:hAnsi="Verdana" w:hint="eastAsia"/>
          <w:sz w:val="20"/>
          <w:szCs w:val="20"/>
        </w:rPr>
        <w:t>저작권법</w:t>
      </w:r>
      <w:r w:rsidRPr="008C3FF7">
        <w:rPr>
          <w:rFonts w:ascii="Verdana" w:hAnsi="Verdana" w:hint="eastAsia"/>
          <w:sz w:val="20"/>
          <w:szCs w:val="20"/>
        </w:rPr>
        <w:t xml:space="preserve"> </w:t>
      </w:r>
      <w:r w:rsidRPr="008C3FF7">
        <w:rPr>
          <w:rFonts w:ascii="Verdana" w:hAnsi="Verdana" w:hint="eastAsia"/>
          <w:sz w:val="20"/>
          <w:szCs w:val="20"/>
        </w:rPr>
        <w:t>제</w:t>
      </w:r>
      <w:r w:rsidRPr="008C3FF7">
        <w:rPr>
          <w:rFonts w:ascii="Verdana" w:hAnsi="Verdana" w:hint="eastAsia"/>
          <w:sz w:val="20"/>
          <w:szCs w:val="20"/>
        </w:rPr>
        <w:t>110</w:t>
      </w:r>
      <w:r w:rsidRPr="008C3FF7">
        <w:rPr>
          <w:rFonts w:ascii="Verdana" w:hAnsi="Verdana" w:hint="eastAsia"/>
          <w:sz w:val="20"/>
          <w:szCs w:val="20"/>
        </w:rPr>
        <w:t>조</w:t>
      </w:r>
      <w:r w:rsidRPr="008C3FF7">
        <w:rPr>
          <w:rFonts w:ascii="Verdana" w:hAnsi="Verdana" w:hint="eastAsia"/>
          <w:sz w:val="20"/>
          <w:szCs w:val="20"/>
        </w:rPr>
        <w:t xml:space="preserve"> </w:t>
      </w:r>
      <w:r w:rsidRPr="008C3FF7">
        <w:rPr>
          <w:rFonts w:ascii="Verdana" w:hAnsi="Verdana" w:hint="eastAsia"/>
          <w:sz w:val="20"/>
          <w:szCs w:val="20"/>
        </w:rPr>
        <w:t>제</w:t>
      </w:r>
      <w:r w:rsidRPr="008C3FF7">
        <w:rPr>
          <w:rFonts w:ascii="Verdana" w:hAnsi="Verdana" w:hint="eastAsia"/>
          <w:sz w:val="20"/>
          <w:szCs w:val="20"/>
        </w:rPr>
        <w:t>5</w:t>
      </w:r>
      <w:r w:rsidRPr="008C3FF7">
        <w:rPr>
          <w:rFonts w:ascii="Verdana" w:hAnsi="Verdana" w:hint="eastAsia"/>
          <w:sz w:val="20"/>
          <w:szCs w:val="20"/>
        </w:rPr>
        <w:t>항</w:t>
      </w:r>
      <w:r w:rsidRPr="008C3FF7">
        <w:rPr>
          <w:rFonts w:ascii="Verdana" w:hAnsi="Verdana" w:hint="eastAsia"/>
          <w:sz w:val="20"/>
          <w:szCs w:val="20"/>
        </w:rPr>
        <w:t xml:space="preserve"> </w:t>
      </w:r>
      <w:r w:rsidRPr="008C3FF7">
        <w:rPr>
          <w:rFonts w:ascii="Verdana" w:hAnsi="Verdana" w:hint="eastAsia"/>
          <w:sz w:val="20"/>
          <w:szCs w:val="20"/>
        </w:rPr>
        <w:t>패널</w:t>
      </w:r>
      <w:r w:rsidRPr="008C3FF7">
        <w:rPr>
          <w:rFonts w:ascii="Verdana" w:hAnsi="Verdana" w:hint="eastAsia"/>
          <w:sz w:val="20"/>
          <w:szCs w:val="20"/>
        </w:rPr>
        <w:t xml:space="preserve"> </w:t>
      </w:r>
      <w:r w:rsidRPr="008C3FF7">
        <w:rPr>
          <w:rFonts w:ascii="Verdana" w:hAnsi="Verdana" w:hint="eastAsia"/>
          <w:sz w:val="20"/>
          <w:szCs w:val="20"/>
        </w:rPr>
        <w:t>보고서</w:t>
      </w:r>
      <w:r w:rsidRPr="008C3FF7">
        <w:rPr>
          <w:rFonts w:ascii="Verdana" w:hAnsi="Verdana" w:hint="eastAsia"/>
          <w:sz w:val="20"/>
          <w:szCs w:val="20"/>
        </w:rPr>
        <w:t xml:space="preserve">(WTO </w:t>
      </w:r>
      <w:r w:rsidRPr="008C3FF7">
        <w:rPr>
          <w:rFonts w:ascii="Verdana" w:hAnsi="Verdana" w:hint="eastAsia"/>
          <w:sz w:val="20"/>
          <w:szCs w:val="20"/>
        </w:rPr>
        <w:t>§</w:t>
      </w:r>
      <w:r w:rsidRPr="008C3FF7">
        <w:rPr>
          <w:rFonts w:ascii="Verdana" w:hAnsi="Verdana" w:hint="eastAsia"/>
          <w:sz w:val="20"/>
          <w:szCs w:val="20"/>
        </w:rPr>
        <w:t xml:space="preserve"> 110(5) Panel Report)</w:t>
      </w:r>
      <w:r w:rsidRPr="008474DF">
        <w:rPr>
          <w:rFonts w:ascii="Verdana" w:hAnsi="Verdana"/>
          <w:sz w:val="20"/>
          <w:szCs w:val="20"/>
        </w:rPr>
        <w:t xml:space="preserve">]. </w:t>
      </w:r>
      <w:r w:rsidRPr="008474DF">
        <w:rPr>
          <w:rStyle w:val="italic"/>
          <w:rFonts w:ascii="Verdana" w:hAnsi="Verdana"/>
          <w:iCs/>
          <w:sz w:val="20"/>
          <w:szCs w:val="20"/>
          <w:lang w:eastAsia="en-US"/>
        </w:rPr>
        <w:t>See generally</w:t>
      </w:r>
      <w:r w:rsidRPr="008474DF">
        <w:rPr>
          <w:rFonts w:ascii="Verdana" w:hAnsi="Verdana"/>
          <w:sz w:val="20"/>
          <w:szCs w:val="20"/>
        </w:rPr>
        <w:t xml:space="preserve"> </w:t>
      </w:r>
      <w:r w:rsidRPr="008474DF">
        <w:rPr>
          <w:rStyle w:val="sc"/>
          <w:rFonts w:ascii="Verdana" w:hAnsi="Verdana"/>
          <w:sz w:val="20"/>
          <w:szCs w:val="20"/>
          <w:lang w:eastAsia="en-US"/>
        </w:rPr>
        <w:t>Graeme B.</w:t>
      </w:r>
      <w:r w:rsidRPr="008474DF">
        <w:rPr>
          <w:rFonts w:ascii="Verdana" w:hAnsi="Verdana"/>
          <w:sz w:val="20"/>
          <w:szCs w:val="20"/>
        </w:rPr>
        <w:t xml:space="preserve"> </w:t>
      </w:r>
      <w:r w:rsidRPr="008474DF">
        <w:rPr>
          <w:rStyle w:val="sc"/>
          <w:rFonts w:ascii="Verdana" w:hAnsi="Verdana"/>
          <w:sz w:val="20"/>
          <w:szCs w:val="20"/>
          <w:lang w:eastAsia="en-US"/>
        </w:rPr>
        <w:t>Dinwoodie</w:t>
      </w:r>
      <w:r w:rsidRPr="008474DF">
        <w:rPr>
          <w:rFonts w:ascii="Verdana" w:hAnsi="Verdana"/>
          <w:sz w:val="20"/>
          <w:szCs w:val="20"/>
        </w:rPr>
        <w:t xml:space="preserve"> &amp; </w:t>
      </w:r>
      <w:r w:rsidRPr="008474DF">
        <w:rPr>
          <w:rStyle w:val="sc"/>
          <w:rFonts w:ascii="Verdana" w:hAnsi="Verdana"/>
          <w:sz w:val="20"/>
          <w:szCs w:val="20"/>
          <w:lang w:eastAsia="en-US"/>
        </w:rPr>
        <w:t>Rochelle C.</w:t>
      </w:r>
      <w:r w:rsidRPr="008474DF">
        <w:rPr>
          <w:rFonts w:ascii="Verdana" w:hAnsi="Verdana"/>
          <w:sz w:val="20"/>
          <w:szCs w:val="20"/>
        </w:rPr>
        <w:t xml:space="preserve"> </w:t>
      </w:r>
      <w:r w:rsidRPr="008474DF">
        <w:rPr>
          <w:rStyle w:val="sc"/>
          <w:rFonts w:ascii="Verdana" w:hAnsi="Verdana"/>
          <w:sz w:val="20"/>
          <w:szCs w:val="20"/>
          <w:lang w:eastAsia="en-US"/>
        </w:rPr>
        <w:t>Dreyfuss</w:t>
      </w:r>
      <w:r w:rsidRPr="008474DF">
        <w:rPr>
          <w:rFonts w:ascii="Verdana" w:hAnsi="Verdana"/>
          <w:sz w:val="20"/>
          <w:szCs w:val="20"/>
        </w:rPr>
        <w:t xml:space="preserve">, </w:t>
      </w:r>
      <w:r w:rsidRPr="008474DF">
        <w:rPr>
          <w:rStyle w:val="sc"/>
          <w:rFonts w:ascii="Verdana" w:hAnsi="Verdana"/>
          <w:sz w:val="20"/>
          <w:szCs w:val="20"/>
          <w:lang w:eastAsia="en-US"/>
        </w:rPr>
        <w:t>A Neofederalist Vision of TRIPS: The Resilience of the International Intellectual Property Regime</w:t>
      </w:r>
      <w:r w:rsidRPr="008474DF">
        <w:rPr>
          <w:rFonts w:ascii="Verdana" w:hAnsi="Verdana"/>
          <w:sz w:val="20"/>
          <w:szCs w:val="20"/>
        </w:rPr>
        <w:t xml:space="preserve"> (2012).</w:t>
      </w:r>
    </w:p>
  </w:footnote>
  <w:footnote w:id="64">
    <w:p w14:paraId="6C80BDA8" w14:textId="77777777" w:rsidR="00B63369" w:rsidRPr="008474DF" w:rsidRDefault="00B63369" w:rsidP="004F5E19">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See</w:t>
      </w:r>
      <w:r w:rsidRPr="008474DF">
        <w:rPr>
          <w:rFonts w:ascii="Verdana" w:hAnsi="Verdana"/>
          <w:sz w:val="20"/>
          <w:szCs w:val="20"/>
        </w:rPr>
        <w:t xml:space="preserve"> </w:t>
      </w:r>
      <w:r w:rsidRPr="008474DF">
        <w:rPr>
          <w:rStyle w:val="sc"/>
          <w:rFonts w:ascii="Verdana" w:hAnsi="Verdana"/>
          <w:sz w:val="20"/>
          <w:szCs w:val="20"/>
          <w:lang w:eastAsia="en-US"/>
        </w:rPr>
        <w:t>Senftleben</w:t>
      </w:r>
      <w:r w:rsidRPr="008474DF">
        <w:rPr>
          <w:rFonts w:ascii="Verdana" w:hAnsi="Verdana"/>
          <w:sz w:val="20"/>
          <w:szCs w:val="20"/>
        </w:rPr>
        <w:t xml:space="preserve">, </w:t>
      </w:r>
      <w:r w:rsidRPr="008474DF">
        <w:rPr>
          <w:rStyle w:val="italic"/>
          <w:rFonts w:ascii="Verdana" w:hAnsi="Verdana"/>
          <w:iCs/>
          <w:sz w:val="20"/>
          <w:szCs w:val="20"/>
          <w:lang w:eastAsia="en-US"/>
        </w:rPr>
        <w:t>supra</w:t>
      </w:r>
      <w:r w:rsidRPr="008474DF">
        <w:rPr>
          <w:rFonts w:ascii="Verdana" w:hAnsi="Verdana"/>
          <w:sz w:val="20"/>
          <w:szCs w:val="20"/>
        </w:rPr>
        <w:t xml:space="preserve"> note 58, at 81–82.</w:t>
      </w:r>
    </w:p>
  </w:footnote>
  <w:footnote w:id="65">
    <w:p w14:paraId="21F8CC58"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Doc. S/1, Records 1967, at 112, n.1 (cited in </w:t>
      </w:r>
      <w:r w:rsidRPr="008474DF">
        <w:rPr>
          <w:rStyle w:val="sc"/>
          <w:rFonts w:ascii="Verdana" w:hAnsi="Verdana"/>
          <w:sz w:val="20"/>
          <w:szCs w:val="20"/>
          <w:lang w:eastAsia="en-US"/>
        </w:rPr>
        <w:t>Senftleben</w:t>
      </w:r>
      <w:r w:rsidRPr="008474DF">
        <w:rPr>
          <w:rFonts w:ascii="Verdana" w:hAnsi="Verdana"/>
          <w:sz w:val="20"/>
          <w:szCs w:val="20"/>
        </w:rPr>
        <w:t xml:space="preserve">, </w:t>
      </w:r>
      <w:r w:rsidRPr="008474DF">
        <w:rPr>
          <w:rStyle w:val="italic"/>
          <w:rFonts w:ascii="Verdana" w:hAnsi="Verdana"/>
          <w:iCs/>
          <w:sz w:val="20"/>
          <w:szCs w:val="20"/>
          <w:lang w:eastAsia="en-US"/>
        </w:rPr>
        <w:t>supra</w:t>
      </w:r>
      <w:r w:rsidRPr="008474DF">
        <w:rPr>
          <w:rFonts w:ascii="Verdana" w:hAnsi="Verdana"/>
          <w:sz w:val="20"/>
          <w:szCs w:val="20"/>
        </w:rPr>
        <w:t xml:space="preserve"> note 58, at 48).</w:t>
      </w:r>
    </w:p>
  </w:footnote>
  <w:footnote w:id="66">
    <w:p w14:paraId="60C41E9D"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C3FF7">
        <w:rPr>
          <w:rFonts w:ascii="Verdana" w:hAnsi="Verdana" w:hint="eastAsia"/>
          <w:sz w:val="20"/>
          <w:szCs w:val="20"/>
        </w:rPr>
        <w:t>마라케시</w:t>
      </w:r>
      <w:r w:rsidRPr="008C3FF7">
        <w:rPr>
          <w:rFonts w:ascii="Verdana" w:hAnsi="Verdana" w:hint="eastAsia"/>
          <w:sz w:val="20"/>
          <w:szCs w:val="20"/>
        </w:rPr>
        <w:t xml:space="preserve"> </w:t>
      </w:r>
      <w:r w:rsidRPr="008C3FF7">
        <w:rPr>
          <w:rFonts w:ascii="Verdana" w:hAnsi="Verdana" w:hint="eastAsia"/>
          <w:sz w:val="20"/>
          <w:szCs w:val="20"/>
        </w:rPr>
        <w:t>조약의</w:t>
      </w:r>
      <w:r w:rsidRPr="008C3FF7">
        <w:rPr>
          <w:rFonts w:ascii="Verdana" w:hAnsi="Verdana" w:hint="eastAsia"/>
          <w:sz w:val="20"/>
          <w:szCs w:val="20"/>
        </w:rPr>
        <w:t xml:space="preserve"> </w:t>
      </w:r>
      <w:r w:rsidRPr="008C3FF7">
        <w:rPr>
          <w:rFonts w:ascii="Verdana" w:hAnsi="Verdana" w:hint="eastAsia"/>
          <w:sz w:val="20"/>
          <w:szCs w:val="20"/>
        </w:rPr>
        <w:t>전문에서</w:t>
      </w:r>
      <w:r w:rsidRPr="008C3FF7">
        <w:rPr>
          <w:rFonts w:ascii="Verdana" w:hAnsi="Verdana" w:hint="eastAsia"/>
          <w:sz w:val="20"/>
          <w:szCs w:val="20"/>
        </w:rPr>
        <w:t xml:space="preserve"> 10</w:t>
      </w:r>
      <w:r w:rsidRPr="008C3FF7">
        <w:rPr>
          <w:rFonts w:ascii="Verdana" w:hAnsi="Verdana" w:hint="eastAsia"/>
          <w:sz w:val="20"/>
          <w:szCs w:val="20"/>
        </w:rPr>
        <w:t>번째</w:t>
      </w:r>
      <w:r w:rsidRPr="008C3FF7">
        <w:rPr>
          <w:rFonts w:ascii="Verdana" w:hAnsi="Verdana" w:hint="eastAsia"/>
          <w:sz w:val="20"/>
          <w:szCs w:val="20"/>
        </w:rPr>
        <w:t xml:space="preserve"> </w:t>
      </w:r>
      <w:r w:rsidRPr="008C3FF7">
        <w:rPr>
          <w:rFonts w:ascii="Verdana" w:hAnsi="Verdana" w:hint="eastAsia"/>
          <w:sz w:val="20"/>
          <w:szCs w:val="20"/>
        </w:rPr>
        <w:t>문단은</w:t>
      </w:r>
      <w:r w:rsidRPr="008C3FF7">
        <w:rPr>
          <w:rFonts w:ascii="Verdana" w:hAnsi="Verdana" w:hint="eastAsia"/>
          <w:sz w:val="20"/>
          <w:szCs w:val="20"/>
        </w:rPr>
        <w:t xml:space="preserve"> </w:t>
      </w:r>
      <w:r w:rsidRPr="008C3FF7">
        <w:rPr>
          <w:rFonts w:ascii="Verdana" w:hAnsi="Verdana" w:hint="eastAsia"/>
          <w:sz w:val="20"/>
          <w:szCs w:val="20"/>
        </w:rPr>
        <w:t>“문학과</w:t>
      </w:r>
      <w:r w:rsidRPr="008C3FF7">
        <w:rPr>
          <w:rFonts w:ascii="Verdana" w:hAnsi="Verdana" w:hint="eastAsia"/>
          <w:sz w:val="20"/>
          <w:szCs w:val="20"/>
        </w:rPr>
        <w:t xml:space="preserve"> </w:t>
      </w:r>
      <w:r w:rsidRPr="008C3FF7">
        <w:rPr>
          <w:rFonts w:ascii="Verdana" w:hAnsi="Verdana" w:hint="eastAsia"/>
          <w:sz w:val="20"/>
          <w:szCs w:val="20"/>
        </w:rPr>
        <w:t>예술저작물의</w:t>
      </w:r>
      <w:r w:rsidRPr="008C3FF7">
        <w:rPr>
          <w:rFonts w:ascii="Verdana" w:hAnsi="Verdana" w:hint="eastAsia"/>
          <w:sz w:val="20"/>
          <w:szCs w:val="20"/>
        </w:rPr>
        <w:t xml:space="preserve"> </w:t>
      </w:r>
      <w:r w:rsidRPr="008C3FF7">
        <w:rPr>
          <w:rFonts w:ascii="Verdana" w:hAnsi="Verdana" w:hint="eastAsia"/>
          <w:sz w:val="20"/>
          <w:szCs w:val="20"/>
        </w:rPr>
        <w:t>보호에</w:t>
      </w:r>
      <w:r w:rsidRPr="008C3FF7">
        <w:rPr>
          <w:rFonts w:ascii="Verdana" w:hAnsi="Verdana" w:hint="eastAsia"/>
          <w:sz w:val="20"/>
          <w:szCs w:val="20"/>
        </w:rPr>
        <w:t xml:space="preserve"> </w:t>
      </w:r>
      <w:r w:rsidRPr="008C3FF7">
        <w:rPr>
          <w:rFonts w:ascii="Verdana" w:hAnsi="Verdana" w:hint="eastAsia"/>
          <w:sz w:val="20"/>
          <w:szCs w:val="20"/>
        </w:rPr>
        <w:t>관한</w:t>
      </w:r>
      <w:r w:rsidRPr="008C3FF7">
        <w:rPr>
          <w:rFonts w:ascii="Verdana" w:hAnsi="Verdana" w:hint="eastAsia"/>
          <w:sz w:val="20"/>
          <w:szCs w:val="20"/>
        </w:rPr>
        <w:t xml:space="preserve"> </w:t>
      </w:r>
      <w:r w:rsidRPr="008C3FF7">
        <w:rPr>
          <w:rFonts w:ascii="Verdana" w:hAnsi="Verdana" w:hint="eastAsia"/>
          <w:sz w:val="20"/>
          <w:szCs w:val="20"/>
        </w:rPr>
        <w:t>베른협약</w:t>
      </w:r>
      <w:r w:rsidRPr="008C3FF7">
        <w:rPr>
          <w:rFonts w:ascii="Verdana" w:hAnsi="Verdana" w:hint="eastAsia"/>
          <w:sz w:val="20"/>
          <w:szCs w:val="20"/>
        </w:rPr>
        <w:t xml:space="preserve"> </w:t>
      </w:r>
      <w:r w:rsidRPr="008C3FF7">
        <w:rPr>
          <w:rFonts w:ascii="Verdana" w:hAnsi="Verdana" w:hint="eastAsia"/>
          <w:sz w:val="20"/>
          <w:szCs w:val="20"/>
        </w:rPr>
        <w:t>제</w:t>
      </w:r>
      <w:r w:rsidRPr="008C3FF7">
        <w:rPr>
          <w:rFonts w:ascii="Verdana" w:hAnsi="Verdana" w:hint="eastAsia"/>
          <w:sz w:val="20"/>
          <w:szCs w:val="20"/>
        </w:rPr>
        <w:t>9</w:t>
      </w:r>
      <w:r w:rsidRPr="008C3FF7">
        <w:rPr>
          <w:rFonts w:ascii="Verdana" w:hAnsi="Verdana" w:hint="eastAsia"/>
          <w:sz w:val="20"/>
          <w:szCs w:val="20"/>
        </w:rPr>
        <w:t>조</w:t>
      </w:r>
      <w:r w:rsidRPr="008C3FF7">
        <w:rPr>
          <w:rFonts w:ascii="Verdana" w:hAnsi="Verdana" w:hint="eastAsia"/>
          <w:sz w:val="20"/>
          <w:szCs w:val="20"/>
        </w:rPr>
        <w:t xml:space="preserve"> </w:t>
      </w:r>
      <w:r w:rsidRPr="008C3FF7">
        <w:rPr>
          <w:rFonts w:ascii="Verdana" w:hAnsi="Verdana" w:hint="eastAsia"/>
          <w:sz w:val="20"/>
          <w:szCs w:val="20"/>
        </w:rPr>
        <w:t>제</w:t>
      </w:r>
      <w:r w:rsidRPr="008C3FF7">
        <w:rPr>
          <w:rFonts w:ascii="Verdana" w:hAnsi="Verdana" w:hint="eastAsia"/>
          <w:sz w:val="20"/>
          <w:szCs w:val="20"/>
        </w:rPr>
        <w:t>2</w:t>
      </w:r>
      <w:r w:rsidRPr="008C3FF7">
        <w:rPr>
          <w:rFonts w:ascii="Verdana" w:hAnsi="Verdana" w:hint="eastAsia"/>
          <w:sz w:val="20"/>
          <w:szCs w:val="20"/>
        </w:rPr>
        <w:t>항과</w:t>
      </w:r>
      <w:r w:rsidRPr="008C3FF7">
        <w:rPr>
          <w:rFonts w:ascii="Verdana" w:hAnsi="Verdana" w:hint="eastAsia"/>
          <w:sz w:val="20"/>
          <w:szCs w:val="20"/>
        </w:rPr>
        <w:t xml:space="preserve"> </w:t>
      </w:r>
      <w:r w:rsidRPr="008C3FF7">
        <w:rPr>
          <w:rFonts w:ascii="Verdana" w:hAnsi="Verdana" w:hint="eastAsia"/>
          <w:sz w:val="20"/>
          <w:szCs w:val="20"/>
        </w:rPr>
        <w:t>여타의</w:t>
      </w:r>
      <w:r w:rsidRPr="008C3FF7">
        <w:rPr>
          <w:rFonts w:ascii="Verdana" w:hAnsi="Verdana" w:hint="eastAsia"/>
          <w:sz w:val="20"/>
          <w:szCs w:val="20"/>
        </w:rPr>
        <w:t xml:space="preserve"> </w:t>
      </w:r>
      <w:r w:rsidRPr="008C3FF7">
        <w:rPr>
          <w:rFonts w:ascii="Verdana" w:hAnsi="Verdana" w:hint="eastAsia"/>
          <w:sz w:val="20"/>
          <w:szCs w:val="20"/>
        </w:rPr>
        <w:t>국제적</w:t>
      </w:r>
      <w:r w:rsidRPr="008C3FF7">
        <w:rPr>
          <w:rFonts w:ascii="Verdana" w:hAnsi="Verdana" w:hint="eastAsia"/>
          <w:sz w:val="20"/>
          <w:szCs w:val="20"/>
        </w:rPr>
        <w:t xml:space="preserve"> </w:t>
      </w:r>
      <w:r w:rsidRPr="008C3FF7">
        <w:rPr>
          <w:rFonts w:ascii="Verdana" w:hAnsi="Verdana" w:hint="eastAsia"/>
          <w:sz w:val="20"/>
          <w:szCs w:val="20"/>
        </w:rPr>
        <w:t>문서들에</w:t>
      </w:r>
      <w:r w:rsidRPr="008C3FF7">
        <w:rPr>
          <w:rFonts w:ascii="Verdana" w:hAnsi="Verdana" w:hint="eastAsia"/>
          <w:sz w:val="20"/>
          <w:szCs w:val="20"/>
        </w:rPr>
        <w:t xml:space="preserve"> </w:t>
      </w:r>
      <w:r w:rsidRPr="008C3FF7">
        <w:rPr>
          <w:rFonts w:ascii="Verdana" w:hAnsi="Verdana" w:hint="eastAsia"/>
          <w:sz w:val="20"/>
          <w:szCs w:val="20"/>
        </w:rPr>
        <w:t>의해</w:t>
      </w:r>
      <w:r w:rsidRPr="008C3FF7">
        <w:rPr>
          <w:rFonts w:ascii="Verdana" w:hAnsi="Verdana" w:hint="eastAsia"/>
          <w:sz w:val="20"/>
          <w:szCs w:val="20"/>
        </w:rPr>
        <w:t xml:space="preserve"> </w:t>
      </w:r>
      <w:r w:rsidRPr="008C3FF7">
        <w:rPr>
          <w:rFonts w:ascii="Verdana" w:hAnsi="Verdana" w:hint="eastAsia"/>
          <w:sz w:val="20"/>
          <w:szCs w:val="20"/>
        </w:rPr>
        <w:t>성립된</w:t>
      </w:r>
      <w:r w:rsidRPr="008C3FF7">
        <w:rPr>
          <w:rFonts w:ascii="Verdana" w:hAnsi="Verdana" w:hint="eastAsia"/>
          <w:sz w:val="20"/>
          <w:szCs w:val="20"/>
        </w:rPr>
        <w:t xml:space="preserve"> </w:t>
      </w:r>
      <w:r w:rsidRPr="008C3FF7">
        <w:rPr>
          <w:rFonts w:ascii="Verdana" w:hAnsi="Verdana" w:hint="eastAsia"/>
          <w:sz w:val="20"/>
          <w:szCs w:val="20"/>
        </w:rPr>
        <w:t>제한과</w:t>
      </w:r>
      <w:r w:rsidRPr="008C3FF7">
        <w:rPr>
          <w:rFonts w:ascii="Verdana" w:hAnsi="Verdana" w:hint="eastAsia"/>
          <w:sz w:val="20"/>
          <w:szCs w:val="20"/>
        </w:rPr>
        <w:t xml:space="preserve"> </w:t>
      </w:r>
      <w:r w:rsidRPr="008C3FF7">
        <w:rPr>
          <w:rFonts w:ascii="Verdana" w:hAnsi="Verdana" w:hint="eastAsia"/>
          <w:sz w:val="20"/>
          <w:szCs w:val="20"/>
        </w:rPr>
        <w:t>예외규정들에</w:t>
      </w:r>
      <w:r w:rsidRPr="008C3FF7">
        <w:rPr>
          <w:rFonts w:ascii="Verdana" w:hAnsi="Verdana" w:hint="eastAsia"/>
          <w:sz w:val="20"/>
          <w:szCs w:val="20"/>
        </w:rPr>
        <w:t xml:space="preserve"> </w:t>
      </w:r>
      <w:r w:rsidRPr="008C3FF7">
        <w:rPr>
          <w:rFonts w:ascii="Verdana" w:hAnsi="Verdana" w:hint="eastAsia"/>
          <w:sz w:val="20"/>
          <w:szCs w:val="20"/>
        </w:rPr>
        <w:t>적용되는</w:t>
      </w:r>
      <w:r w:rsidRPr="008C3FF7">
        <w:rPr>
          <w:rFonts w:ascii="Verdana" w:hAnsi="Verdana" w:hint="eastAsia"/>
          <w:sz w:val="20"/>
          <w:szCs w:val="20"/>
        </w:rPr>
        <w:t xml:space="preserve"> 3</w:t>
      </w:r>
      <w:r w:rsidRPr="008C3FF7">
        <w:rPr>
          <w:rFonts w:ascii="Verdana" w:hAnsi="Verdana" w:hint="eastAsia"/>
          <w:sz w:val="20"/>
          <w:szCs w:val="20"/>
        </w:rPr>
        <w:t>단계</w:t>
      </w:r>
      <w:r w:rsidRPr="008C3FF7">
        <w:rPr>
          <w:rFonts w:ascii="Verdana" w:hAnsi="Verdana" w:hint="eastAsia"/>
          <w:sz w:val="20"/>
          <w:szCs w:val="20"/>
        </w:rPr>
        <w:t xml:space="preserve"> </w:t>
      </w:r>
      <w:r w:rsidRPr="008C3FF7">
        <w:rPr>
          <w:rFonts w:ascii="Verdana" w:hAnsi="Verdana" w:hint="eastAsia"/>
          <w:sz w:val="20"/>
          <w:szCs w:val="20"/>
        </w:rPr>
        <w:t>트스트</w:t>
      </w:r>
      <w:r w:rsidRPr="008C3FF7">
        <w:rPr>
          <w:rFonts w:ascii="Verdana" w:hAnsi="Verdana" w:hint="eastAsia"/>
          <w:sz w:val="20"/>
          <w:szCs w:val="20"/>
        </w:rPr>
        <w:t xml:space="preserve"> </w:t>
      </w:r>
      <w:r w:rsidRPr="008C3FF7">
        <w:rPr>
          <w:rFonts w:ascii="Verdana" w:hAnsi="Verdana" w:hint="eastAsia"/>
          <w:sz w:val="20"/>
          <w:szCs w:val="20"/>
        </w:rPr>
        <w:t>가지는</w:t>
      </w:r>
      <w:r w:rsidRPr="008C3FF7">
        <w:rPr>
          <w:rFonts w:ascii="Verdana" w:hAnsi="Verdana" w:hint="eastAsia"/>
          <w:sz w:val="20"/>
          <w:szCs w:val="20"/>
        </w:rPr>
        <w:t xml:space="preserve"> </w:t>
      </w:r>
      <w:r w:rsidRPr="008C3FF7">
        <w:rPr>
          <w:rFonts w:ascii="Verdana" w:hAnsi="Verdana" w:hint="eastAsia"/>
          <w:sz w:val="20"/>
          <w:szCs w:val="20"/>
        </w:rPr>
        <w:t>중요성과</w:t>
      </w:r>
      <w:r w:rsidRPr="008C3FF7">
        <w:rPr>
          <w:rFonts w:ascii="Verdana" w:hAnsi="Verdana" w:hint="eastAsia"/>
          <w:sz w:val="20"/>
          <w:szCs w:val="20"/>
        </w:rPr>
        <w:t xml:space="preserve"> </w:t>
      </w:r>
      <w:r w:rsidRPr="008C3FF7">
        <w:rPr>
          <w:rFonts w:ascii="Verdana" w:hAnsi="Verdana" w:hint="eastAsia"/>
          <w:sz w:val="20"/>
          <w:szCs w:val="20"/>
        </w:rPr>
        <w:t>유연성</w:t>
      </w:r>
      <w:r w:rsidRPr="008C3FF7">
        <w:rPr>
          <w:rFonts w:ascii="Verdana" w:hAnsi="Verdana" w:hint="eastAsia"/>
          <w:sz w:val="20"/>
          <w:szCs w:val="20"/>
        </w:rPr>
        <w:t>(the importance and flexibility of the three-step test for limitations and exceptions established in Article 9(2) of the Berne Convention for the Protection of Literary and Artistic Works and other international instruments)</w:t>
      </w:r>
      <w:r w:rsidRPr="008C3FF7">
        <w:rPr>
          <w:rFonts w:ascii="Verdana" w:hAnsi="Verdana" w:hint="eastAsia"/>
          <w:sz w:val="20"/>
          <w:szCs w:val="20"/>
        </w:rPr>
        <w:t>”을</w:t>
      </w:r>
      <w:r w:rsidRPr="008C3FF7">
        <w:rPr>
          <w:rFonts w:ascii="Verdana" w:hAnsi="Verdana" w:hint="eastAsia"/>
          <w:sz w:val="20"/>
          <w:szCs w:val="20"/>
        </w:rPr>
        <w:t xml:space="preserve"> </w:t>
      </w:r>
      <w:r w:rsidRPr="008C3FF7">
        <w:rPr>
          <w:rFonts w:ascii="Verdana" w:hAnsi="Verdana" w:hint="eastAsia"/>
          <w:sz w:val="20"/>
          <w:szCs w:val="20"/>
        </w:rPr>
        <w:t>재확인하고</w:t>
      </w:r>
      <w:r w:rsidRPr="008C3FF7">
        <w:rPr>
          <w:rFonts w:ascii="Verdana" w:hAnsi="Verdana" w:hint="eastAsia"/>
          <w:sz w:val="20"/>
          <w:szCs w:val="20"/>
        </w:rPr>
        <w:t xml:space="preserve"> </w:t>
      </w:r>
      <w:r w:rsidRPr="008C3FF7">
        <w:rPr>
          <w:rFonts w:ascii="Verdana" w:hAnsi="Verdana" w:hint="eastAsia"/>
          <w:sz w:val="20"/>
          <w:szCs w:val="20"/>
        </w:rPr>
        <w:t>있다</w:t>
      </w:r>
      <w:r w:rsidRPr="008C3FF7">
        <w:rPr>
          <w:rFonts w:ascii="Verdana" w:hAnsi="Verdana" w:hint="eastAsia"/>
          <w:sz w:val="20"/>
          <w:szCs w:val="20"/>
        </w:rPr>
        <w:t>.</w:t>
      </w:r>
    </w:p>
  </w:footnote>
  <w:footnote w:id="67">
    <w:p w14:paraId="5ED75449"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C3FF7">
        <w:rPr>
          <w:rFonts w:ascii="Verdana" w:hAnsi="Verdana" w:hint="eastAsia"/>
          <w:sz w:val="20"/>
          <w:szCs w:val="20"/>
        </w:rPr>
        <w:t xml:space="preserve">WCT </w:t>
      </w:r>
      <w:r w:rsidRPr="008C3FF7">
        <w:rPr>
          <w:rFonts w:ascii="Verdana" w:hAnsi="Verdana" w:hint="eastAsia"/>
          <w:sz w:val="20"/>
          <w:szCs w:val="20"/>
        </w:rPr>
        <w:t>제</w:t>
      </w:r>
      <w:r w:rsidRPr="008C3FF7">
        <w:rPr>
          <w:rFonts w:ascii="Verdana" w:hAnsi="Verdana" w:hint="eastAsia"/>
          <w:sz w:val="20"/>
          <w:szCs w:val="20"/>
        </w:rPr>
        <w:t>10</w:t>
      </w:r>
      <w:r w:rsidRPr="008C3FF7">
        <w:rPr>
          <w:rFonts w:ascii="Verdana" w:hAnsi="Verdana" w:hint="eastAsia"/>
          <w:sz w:val="20"/>
          <w:szCs w:val="20"/>
        </w:rPr>
        <w:t>조에</w:t>
      </w:r>
      <w:r w:rsidRPr="008C3FF7">
        <w:rPr>
          <w:rFonts w:ascii="Verdana" w:hAnsi="Verdana" w:hint="eastAsia"/>
          <w:sz w:val="20"/>
          <w:szCs w:val="20"/>
        </w:rPr>
        <w:t xml:space="preserve"> </w:t>
      </w:r>
      <w:r w:rsidRPr="008C3FF7">
        <w:rPr>
          <w:rFonts w:ascii="Verdana" w:hAnsi="Verdana" w:hint="eastAsia"/>
          <w:sz w:val="20"/>
          <w:szCs w:val="20"/>
        </w:rPr>
        <w:t>대한</w:t>
      </w:r>
      <w:r w:rsidRPr="008C3FF7">
        <w:rPr>
          <w:rFonts w:ascii="Verdana" w:hAnsi="Verdana" w:hint="eastAsia"/>
          <w:sz w:val="20"/>
          <w:szCs w:val="20"/>
        </w:rPr>
        <w:t xml:space="preserve"> </w:t>
      </w:r>
      <w:r w:rsidRPr="008C3FF7">
        <w:rPr>
          <w:rFonts w:ascii="Verdana" w:hAnsi="Verdana" w:hint="eastAsia"/>
          <w:sz w:val="20"/>
          <w:szCs w:val="20"/>
        </w:rPr>
        <w:t>합의된</w:t>
      </w:r>
      <w:r w:rsidRPr="008C3FF7">
        <w:rPr>
          <w:rFonts w:ascii="Verdana" w:hAnsi="Verdana" w:hint="eastAsia"/>
          <w:sz w:val="20"/>
          <w:szCs w:val="20"/>
        </w:rPr>
        <w:t xml:space="preserve"> </w:t>
      </w:r>
      <w:r w:rsidRPr="008C3FF7">
        <w:rPr>
          <w:rFonts w:ascii="Verdana" w:hAnsi="Verdana" w:hint="eastAsia"/>
          <w:sz w:val="20"/>
          <w:szCs w:val="20"/>
        </w:rPr>
        <w:t>서술문은</w:t>
      </w:r>
      <w:r w:rsidRPr="008C3FF7">
        <w:rPr>
          <w:rFonts w:ascii="Verdana" w:hAnsi="Verdana" w:hint="eastAsia"/>
          <w:sz w:val="20"/>
          <w:szCs w:val="20"/>
        </w:rPr>
        <w:t xml:space="preserve"> </w:t>
      </w:r>
      <w:r w:rsidRPr="008C3FF7">
        <w:rPr>
          <w:rFonts w:ascii="Verdana" w:hAnsi="Verdana" w:hint="eastAsia"/>
          <w:sz w:val="20"/>
          <w:szCs w:val="20"/>
        </w:rPr>
        <w:t>“제</w:t>
      </w:r>
      <w:r w:rsidRPr="008C3FF7">
        <w:rPr>
          <w:rFonts w:ascii="Verdana" w:hAnsi="Verdana" w:hint="eastAsia"/>
          <w:sz w:val="20"/>
          <w:szCs w:val="20"/>
        </w:rPr>
        <w:t>10</w:t>
      </w:r>
      <w:r w:rsidRPr="008C3FF7">
        <w:rPr>
          <w:rFonts w:ascii="Verdana" w:hAnsi="Verdana" w:hint="eastAsia"/>
          <w:sz w:val="20"/>
          <w:szCs w:val="20"/>
        </w:rPr>
        <w:t>조의</w:t>
      </w:r>
      <w:r w:rsidRPr="008C3FF7">
        <w:rPr>
          <w:rFonts w:ascii="Verdana" w:hAnsi="Verdana" w:hint="eastAsia"/>
          <w:sz w:val="20"/>
          <w:szCs w:val="20"/>
        </w:rPr>
        <w:t xml:space="preserve"> </w:t>
      </w:r>
      <w:r w:rsidRPr="008C3FF7">
        <w:rPr>
          <w:rFonts w:ascii="Verdana" w:hAnsi="Verdana" w:hint="eastAsia"/>
          <w:sz w:val="20"/>
          <w:szCs w:val="20"/>
        </w:rPr>
        <w:t>규정들은</w:t>
      </w:r>
      <w:r w:rsidRPr="008C3FF7">
        <w:rPr>
          <w:rFonts w:ascii="Verdana" w:hAnsi="Verdana" w:hint="eastAsia"/>
          <w:sz w:val="20"/>
          <w:szCs w:val="20"/>
        </w:rPr>
        <w:t xml:space="preserve"> </w:t>
      </w:r>
      <w:r w:rsidRPr="008C3FF7">
        <w:rPr>
          <w:rFonts w:ascii="Verdana" w:hAnsi="Verdana" w:hint="eastAsia"/>
          <w:sz w:val="20"/>
          <w:szCs w:val="20"/>
        </w:rPr>
        <w:t>체약당사자가</w:t>
      </w:r>
      <w:r w:rsidRPr="008C3FF7">
        <w:rPr>
          <w:rFonts w:ascii="Verdana" w:hAnsi="Verdana" w:hint="eastAsia"/>
          <w:sz w:val="20"/>
          <w:szCs w:val="20"/>
        </w:rPr>
        <w:t xml:space="preserve"> </w:t>
      </w:r>
      <w:r w:rsidRPr="008C3FF7">
        <w:rPr>
          <w:rFonts w:ascii="Verdana" w:hAnsi="Verdana" w:hint="eastAsia"/>
          <w:sz w:val="20"/>
          <w:szCs w:val="20"/>
        </w:rPr>
        <w:t>베른협약에</w:t>
      </w:r>
      <w:r w:rsidRPr="008C3FF7">
        <w:rPr>
          <w:rFonts w:ascii="Verdana" w:hAnsi="Verdana" w:hint="eastAsia"/>
          <w:sz w:val="20"/>
          <w:szCs w:val="20"/>
        </w:rPr>
        <w:t xml:space="preserve"> </w:t>
      </w:r>
      <w:r w:rsidRPr="008C3FF7">
        <w:rPr>
          <w:rFonts w:ascii="Verdana" w:hAnsi="Verdana" w:hint="eastAsia"/>
          <w:sz w:val="20"/>
          <w:szCs w:val="20"/>
        </w:rPr>
        <w:t>의해</w:t>
      </w:r>
      <w:r w:rsidRPr="008C3FF7">
        <w:rPr>
          <w:rFonts w:ascii="Verdana" w:hAnsi="Verdana" w:hint="eastAsia"/>
          <w:sz w:val="20"/>
          <w:szCs w:val="20"/>
        </w:rPr>
        <w:t xml:space="preserve"> </w:t>
      </w:r>
      <w:r w:rsidRPr="008C3FF7">
        <w:rPr>
          <w:rFonts w:ascii="Verdana" w:hAnsi="Verdana" w:hint="eastAsia"/>
          <w:sz w:val="20"/>
          <w:szCs w:val="20"/>
        </w:rPr>
        <w:t>용인될</w:t>
      </w:r>
      <w:r w:rsidRPr="008C3FF7">
        <w:rPr>
          <w:rFonts w:ascii="Verdana" w:hAnsi="Verdana" w:hint="eastAsia"/>
          <w:sz w:val="20"/>
          <w:szCs w:val="20"/>
        </w:rPr>
        <w:t xml:space="preserve"> </w:t>
      </w:r>
      <w:r w:rsidRPr="008C3FF7">
        <w:rPr>
          <w:rFonts w:ascii="Verdana" w:hAnsi="Verdana" w:hint="eastAsia"/>
          <w:sz w:val="20"/>
          <w:szCs w:val="20"/>
        </w:rPr>
        <w:t>수</w:t>
      </w:r>
      <w:r w:rsidRPr="008C3FF7">
        <w:rPr>
          <w:rFonts w:ascii="Verdana" w:hAnsi="Verdana" w:hint="eastAsia"/>
          <w:sz w:val="20"/>
          <w:szCs w:val="20"/>
        </w:rPr>
        <w:t xml:space="preserve"> </w:t>
      </w:r>
      <w:r w:rsidRPr="008C3FF7">
        <w:rPr>
          <w:rFonts w:ascii="Verdana" w:hAnsi="Verdana" w:hint="eastAsia"/>
          <w:sz w:val="20"/>
          <w:szCs w:val="20"/>
        </w:rPr>
        <w:t>있는</w:t>
      </w:r>
      <w:r w:rsidRPr="008C3FF7">
        <w:rPr>
          <w:rFonts w:ascii="Verdana" w:hAnsi="Verdana" w:hint="eastAsia"/>
          <w:sz w:val="20"/>
          <w:szCs w:val="20"/>
        </w:rPr>
        <w:t xml:space="preserve"> </w:t>
      </w:r>
      <w:r w:rsidRPr="008C3FF7">
        <w:rPr>
          <w:rFonts w:ascii="Verdana" w:hAnsi="Verdana" w:hint="eastAsia"/>
          <w:sz w:val="20"/>
          <w:szCs w:val="20"/>
        </w:rPr>
        <w:t>것으로</w:t>
      </w:r>
      <w:r w:rsidRPr="008C3FF7">
        <w:rPr>
          <w:rFonts w:ascii="Verdana" w:hAnsi="Verdana" w:hint="eastAsia"/>
          <w:sz w:val="20"/>
          <w:szCs w:val="20"/>
        </w:rPr>
        <w:t xml:space="preserve"> </w:t>
      </w:r>
      <w:r w:rsidRPr="008C3FF7">
        <w:rPr>
          <w:rFonts w:ascii="Verdana" w:hAnsi="Verdana" w:hint="eastAsia"/>
          <w:sz w:val="20"/>
          <w:szCs w:val="20"/>
        </w:rPr>
        <w:t>여겨진</w:t>
      </w:r>
      <w:r w:rsidRPr="008C3FF7">
        <w:rPr>
          <w:rFonts w:ascii="Verdana" w:hAnsi="Verdana" w:hint="eastAsia"/>
          <w:sz w:val="20"/>
          <w:szCs w:val="20"/>
        </w:rPr>
        <w:t xml:space="preserve"> </w:t>
      </w:r>
      <w:r w:rsidRPr="008C3FF7">
        <w:rPr>
          <w:rFonts w:ascii="Verdana" w:hAnsi="Verdana" w:hint="eastAsia"/>
          <w:sz w:val="20"/>
          <w:szCs w:val="20"/>
        </w:rPr>
        <w:t>바</w:t>
      </w:r>
      <w:r w:rsidRPr="008C3FF7">
        <w:rPr>
          <w:rFonts w:ascii="Verdana" w:hAnsi="Verdana" w:hint="eastAsia"/>
          <w:sz w:val="20"/>
          <w:szCs w:val="20"/>
        </w:rPr>
        <w:t xml:space="preserve"> </w:t>
      </w:r>
      <w:r w:rsidRPr="008C3FF7">
        <w:rPr>
          <w:rFonts w:ascii="Verdana" w:hAnsi="Verdana" w:hint="eastAsia"/>
          <w:sz w:val="20"/>
          <w:szCs w:val="20"/>
        </w:rPr>
        <w:t>있는</w:t>
      </w:r>
      <w:r w:rsidRPr="008C3FF7">
        <w:rPr>
          <w:rFonts w:ascii="Verdana" w:hAnsi="Verdana" w:hint="eastAsia"/>
          <w:sz w:val="20"/>
          <w:szCs w:val="20"/>
        </w:rPr>
        <w:t xml:space="preserve"> </w:t>
      </w:r>
      <w:r w:rsidRPr="008C3FF7">
        <w:rPr>
          <w:rFonts w:ascii="Verdana" w:hAnsi="Verdana" w:hint="eastAsia"/>
          <w:sz w:val="20"/>
          <w:szCs w:val="20"/>
        </w:rPr>
        <w:t>국내법상의</w:t>
      </w:r>
      <w:r w:rsidRPr="008C3FF7">
        <w:rPr>
          <w:rFonts w:ascii="Verdana" w:hAnsi="Verdana" w:hint="eastAsia"/>
          <w:sz w:val="20"/>
          <w:szCs w:val="20"/>
        </w:rPr>
        <w:t xml:space="preserve"> </w:t>
      </w:r>
      <w:r w:rsidRPr="008C3FF7">
        <w:rPr>
          <w:rFonts w:ascii="Verdana" w:hAnsi="Verdana" w:hint="eastAsia"/>
          <w:sz w:val="20"/>
          <w:szCs w:val="20"/>
        </w:rPr>
        <w:t>제한과</w:t>
      </w:r>
      <w:r w:rsidRPr="008C3FF7">
        <w:rPr>
          <w:rFonts w:ascii="Verdana" w:hAnsi="Verdana" w:hint="eastAsia"/>
          <w:sz w:val="20"/>
          <w:szCs w:val="20"/>
        </w:rPr>
        <w:t xml:space="preserve"> </w:t>
      </w:r>
      <w:r w:rsidRPr="008C3FF7">
        <w:rPr>
          <w:rFonts w:ascii="Verdana" w:hAnsi="Verdana" w:hint="eastAsia"/>
          <w:sz w:val="20"/>
          <w:szCs w:val="20"/>
        </w:rPr>
        <w:t>예외규정들을</w:t>
      </w:r>
      <w:r w:rsidRPr="008C3FF7">
        <w:rPr>
          <w:rFonts w:ascii="Verdana" w:hAnsi="Verdana" w:hint="eastAsia"/>
          <w:sz w:val="20"/>
          <w:szCs w:val="20"/>
        </w:rPr>
        <w:t xml:space="preserve"> </w:t>
      </w:r>
      <w:r w:rsidRPr="008C3FF7">
        <w:rPr>
          <w:rFonts w:ascii="Verdana" w:hAnsi="Verdana" w:hint="eastAsia"/>
          <w:sz w:val="20"/>
          <w:szCs w:val="20"/>
        </w:rPr>
        <w:t>유지하고</w:t>
      </w:r>
      <w:r w:rsidRPr="008C3FF7">
        <w:rPr>
          <w:rFonts w:ascii="Verdana" w:hAnsi="Verdana" w:hint="eastAsia"/>
          <w:sz w:val="20"/>
          <w:szCs w:val="20"/>
        </w:rPr>
        <w:t xml:space="preserve">, </w:t>
      </w:r>
      <w:r w:rsidRPr="008C3FF7">
        <w:rPr>
          <w:rFonts w:ascii="Verdana" w:hAnsi="Verdana" w:hint="eastAsia"/>
          <w:sz w:val="20"/>
          <w:szCs w:val="20"/>
        </w:rPr>
        <w:t>디지털</w:t>
      </w:r>
      <w:r w:rsidRPr="008C3FF7">
        <w:rPr>
          <w:rFonts w:ascii="Verdana" w:hAnsi="Verdana" w:hint="eastAsia"/>
          <w:sz w:val="20"/>
          <w:szCs w:val="20"/>
        </w:rPr>
        <w:t xml:space="preserve"> </w:t>
      </w:r>
      <w:r w:rsidRPr="008C3FF7">
        <w:rPr>
          <w:rFonts w:ascii="Verdana" w:hAnsi="Verdana" w:hint="eastAsia"/>
          <w:sz w:val="20"/>
          <w:szCs w:val="20"/>
        </w:rPr>
        <w:t>환경으로</w:t>
      </w:r>
      <w:r w:rsidRPr="008C3FF7">
        <w:rPr>
          <w:rFonts w:ascii="Verdana" w:hAnsi="Verdana" w:hint="eastAsia"/>
          <w:sz w:val="20"/>
          <w:szCs w:val="20"/>
        </w:rPr>
        <w:t xml:space="preserve"> </w:t>
      </w:r>
      <w:r w:rsidRPr="008C3FF7">
        <w:rPr>
          <w:rFonts w:ascii="Verdana" w:hAnsi="Verdana" w:hint="eastAsia"/>
          <w:sz w:val="20"/>
          <w:szCs w:val="20"/>
        </w:rPr>
        <w:t>확장하는</w:t>
      </w:r>
      <w:r w:rsidRPr="008C3FF7">
        <w:rPr>
          <w:rFonts w:ascii="Verdana" w:hAnsi="Verdana" w:hint="eastAsia"/>
          <w:sz w:val="20"/>
          <w:szCs w:val="20"/>
        </w:rPr>
        <w:t xml:space="preserve"> </w:t>
      </w:r>
      <w:r w:rsidRPr="008C3FF7">
        <w:rPr>
          <w:rFonts w:ascii="Verdana" w:hAnsi="Verdana" w:hint="eastAsia"/>
          <w:sz w:val="20"/>
          <w:szCs w:val="20"/>
        </w:rPr>
        <w:t>것을</w:t>
      </w:r>
      <w:r w:rsidRPr="008C3FF7">
        <w:rPr>
          <w:rFonts w:ascii="Verdana" w:hAnsi="Verdana" w:hint="eastAsia"/>
          <w:sz w:val="20"/>
          <w:szCs w:val="20"/>
        </w:rPr>
        <w:t xml:space="preserve"> </w:t>
      </w:r>
      <w:r w:rsidRPr="008C3FF7">
        <w:rPr>
          <w:rFonts w:ascii="Verdana" w:hAnsi="Verdana" w:hint="eastAsia"/>
          <w:sz w:val="20"/>
          <w:szCs w:val="20"/>
        </w:rPr>
        <w:t>허락하는</w:t>
      </w:r>
      <w:r w:rsidRPr="008C3FF7">
        <w:rPr>
          <w:rFonts w:ascii="Verdana" w:hAnsi="Verdana" w:hint="eastAsia"/>
          <w:sz w:val="20"/>
          <w:szCs w:val="20"/>
        </w:rPr>
        <w:t xml:space="preserve"> </w:t>
      </w:r>
      <w:r w:rsidRPr="008C3FF7">
        <w:rPr>
          <w:rFonts w:ascii="Verdana" w:hAnsi="Verdana" w:hint="eastAsia"/>
          <w:sz w:val="20"/>
          <w:szCs w:val="20"/>
        </w:rPr>
        <w:t>것으로</w:t>
      </w:r>
      <w:r w:rsidRPr="008C3FF7">
        <w:rPr>
          <w:rFonts w:ascii="Verdana" w:hAnsi="Verdana" w:hint="eastAsia"/>
          <w:sz w:val="20"/>
          <w:szCs w:val="20"/>
        </w:rPr>
        <w:t xml:space="preserve"> </w:t>
      </w:r>
      <w:r w:rsidRPr="008C3FF7">
        <w:rPr>
          <w:rFonts w:ascii="Verdana" w:hAnsi="Verdana" w:hint="eastAsia"/>
          <w:sz w:val="20"/>
          <w:szCs w:val="20"/>
        </w:rPr>
        <w:t>이해된다</w:t>
      </w:r>
      <w:r w:rsidRPr="008C3FF7">
        <w:rPr>
          <w:rFonts w:ascii="Verdana" w:hAnsi="Verdana" w:hint="eastAsia"/>
          <w:sz w:val="20"/>
          <w:szCs w:val="20"/>
        </w:rPr>
        <w:t xml:space="preserve">. </w:t>
      </w:r>
      <w:r w:rsidRPr="008C3FF7">
        <w:rPr>
          <w:rFonts w:ascii="Verdana" w:hAnsi="Verdana" w:hint="eastAsia"/>
          <w:sz w:val="20"/>
          <w:szCs w:val="20"/>
        </w:rPr>
        <w:t>이와</w:t>
      </w:r>
      <w:r w:rsidRPr="008C3FF7">
        <w:rPr>
          <w:rFonts w:ascii="Verdana" w:hAnsi="Verdana" w:hint="eastAsia"/>
          <w:sz w:val="20"/>
          <w:szCs w:val="20"/>
        </w:rPr>
        <w:t xml:space="preserve"> </w:t>
      </w:r>
      <w:r w:rsidRPr="008C3FF7">
        <w:rPr>
          <w:rFonts w:ascii="Verdana" w:hAnsi="Verdana" w:hint="eastAsia"/>
          <w:sz w:val="20"/>
          <w:szCs w:val="20"/>
        </w:rPr>
        <w:t>유사하게</w:t>
      </w:r>
      <w:r w:rsidRPr="008C3FF7">
        <w:rPr>
          <w:rFonts w:ascii="Verdana" w:hAnsi="Verdana" w:hint="eastAsia"/>
          <w:sz w:val="20"/>
          <w:szCs w:val="20"/>
        </w:rPr>
        <w:t xml:space="preserve"> </w:t>
      </w:r>
      <w:r w:rsidRPr="008C3FF7">
        <w:rPr>
          <w:rFonts w:ascii="Verdana" w:hAnsi="Verdana" w:hint="eastAsia"/>
          <w:sz w:val="20"/>
          <w:szCs w:val="20"/>
        </w:rPr>
        <w:t>이러한</w:t>
      </w:r>
      <w:r w:rsidRPr="008C3FF7">
        <w:rPr>
          <w:rFonts w:ascii="Verdana" w:hAnsi="Verdana" w:hint="eastAsia"/>
          <w:sz w:val="20"/>
          <w:szCs w:val="20"/>
        </w:rPr>
        <w:t xml:space="preserve"> </w:t>
      </w:r>
      <w:r w:rsidRPr="008C3FF7">
        <w:rPr>
          <w:rFonts w:ascii="Verdana" w:hAnsi="Verdana" w:hint="eastAsia"/>
          <w:sz w:val="20"/>
          <w:szCs w:val="20"/>
        </w:rPr>
        <w:t>규정들은</w:t>
      </w:r>
      <w:r w:rsidRPr="008C3FF7">
        <w:rPr>
          <w:rFonts w:ascii="Verdana" w:hAnsi="Verdana" w:hint="eastAsia"/>
          <w:sz w:val="20"/>
          <w:szCs w:val="20"/>
        </w:rPr>
        <w:t xml:space="preserve"> </w:t>
      </w:r>
      <w:r w:rsidRPr="008C3FF7">
        <w:rPr>
          <w:rFonts w:ascii="Verdana" w:hAnsi="Verdana" w:hint="eastAsia"/>
          <w:sz w:val="20"/>
          <w:szCs w:val="20"/>
        </w:rPr>
        <w:t>체약당사자들이</w:t>
      </w:r>
      <w:r w:rsidRPr="008C3FF7">
        <w:rPr>
          <w:rFonts w:ascii="Verdana" w:hAnsi="Verdana" w:hint="eastAsia"/>
          <w:sz w:val="20"/>
          <w:szCs w:val="20"/>
        </w:rPr>
        <w:t xml:space="preserve"> </w:t>
      </w:r>
      <w:r w:rsidRPr="008C3FF7">
        <w:rPr>
          <w:rFonts w:ascii="Verdana" w:hAnsi="Verdana" w:hint="eastAsia"/>
          <w:sz w:val="20"/>
          <w:szCs w:val="20"/>
        </w:rPr>
        <w:t>디지털</w:t>
      </w:r>
      <w:r w:rsidRPr="008C3FF7">
        <w:rPr>
          <w:rFonts w:ascii="Verdana" w:hAnsi="Verdana" w:hint="eastAsia"/>
          <w:sz w:val="20"/>
          <w:szCs w:val="20"/>
        </w:rPr>
        <w:t xml:space="preserve"> </w:t>
      </w:r>
      <w:r w:rsidRPr="008C3FF7">
        <w:rPr>
          <w:rFonts w:ascii="Verdana" w:hAnsi="Verdana" w:hint="eastAsia"/>
          <w:sz w:val="20"/>
          <w:szCs w:val="20"/>
        </w:rPr>
        <w:t>네트워크</w:t>
      </w:r>
      <w:r w:rsidRPr="008C3FF7">
        <w:rPr>
          <w:rFonts w:ascii="Verdana" w:hAnsi="Verdana" w:hint="eastAsia"/>
          <w:sz w:val="20"/>
          <w:szCs w:val="20"/>
        </w:rPr>
        <w:t xml:space="preserve"> </w:t>
      </w:r>
      <w:r w:rsidRPr="008C3FF7">
        <w:rPr>
          <w:rFonts w:ascii="Verdana" w:hAnsi="Verdana" w:hint="eastAsia"/>
          <w:sz w:val="20"/>
          <w:szCs w:val="20"/>
        </w:rPr>
        <w:t>환경에</w:t>
      </w:r>
      <w:r w:rsidRPr="008C3FF7">
        <w:rPr>
          <w:rFonts w:ascii="Verdana" w:hAnsi="Verdana" w:hint="eastAsia"/>
          <w:sz w:val="20"/>
          <w:szCs w:val="20"/>
        </w:rPr>
        <w:t xml:space="preserve"> </w:t>
      </w:r>
      <w:r w:rsidRPr="008C3FF7">
        <w:rPr>
          <w:rFonts w:ascii="Verdana" w:hAnsi="Verdana" w:hint="eastAsia"/>
          <w:sz w:val="20"/>
          <w:szCs w:val="20"/>
        </w:rPr>
        <w:t>부합하는</w:t>
      </w:r>
      <w:r w:rsidRPr="008C3FF7">
        <w:rPr>
          <w:rFonts w:ascii="Verdana" w:hAnsi="Verdana" w:hint="eastAsia"/>
          <w:sz w:val="20"/>
          <w:szCs w:val="20"/>
        </w:rPr>
        <w:t xml:space="preserve"> </w:t>
      </w:r>
      <w:r w:rsidRPr="008C3FF7">
        <w:rPr>
          <w:rFonts w:ascii="Verdana" w:hAnsi="Verdana" w:hint="eastAsia"/>
          <w:sz w:val="20"/>
          <w:szCs w:val="20"/>
        </w:rPr>
        <w:t>새로운</w:t>
      </w:r>
      <w:r w:rsidRPr="008C3FF7">
        <w:rPr>
          <w:rFonts w:ascii="Verdana" w:hAnsi="Verdana" w:hint="eastAsia"/>
          <w:sz w:val="20"/>
          <w:szCs w:val="20"/>
        </w:rPr>
        <w:t xml:space="preserve"> </w:t>
      </w:r>
      <w:r w:rsidRPr="008C3FF7">
        <w:rPr>
          <w:rFonts w:ascii="Verdana" w:hAnsi="Verdana" w:hint="eastAsia"/>
          <w:sz w:val="20"/>
          <w:szCs w:val="20"/>
        </w:rPr>
        <w:t>예외와</w:t>
      </w:r>
      <w:r w:rsidRPr="008C3FF7">
        <w:rPr>
          <w:rFonts w:ascii="Verdana" w:hAnsi="Verdana" w:hint="eastAsia"/>
          <w:sz w:val="20"/>
          <w:szCs w:val="20"/>
        </w:rPr>
        <w:t xml:space="preserve"> </w:t>
      </w:r>
      <w:r w:rsidRPr="008C3FF7">
        <w:rPr>
          <w:rFonts w:ascii="Verdana" w:hAnsi="Verdana" w:hint="eastAsia"/>
          <w:sz w:val="20"/>
          <w:szCs w:val="20"/>
        </w:rPr>
        <w:t>제한규정을</w:t>
      </w:r>
      <w:r w:rsidRPr="008C3FF7">
        <w:rPr>
          <w:rFonts w:ascii="Verdana" w:hAnsi="Verdana" w:hint="eastAsia"/>
          <w:sz w:val="20"/>
          <w:szCs w:val="20"/>
        </w:rPr>
        <w:t xml:space="preserve"> </w:t>
      </w:r>
      <w:r w:rsidRPr="008C3FF7">
        <w:rPr>
          <w:rFonts w:ascii="Verdana" w:hAnsi="Verdana" w:hint="eastAsia"/>
          <w:sz w:val="20"/>
          <w:szCs w:val="20"/>
        </w:rPr>
        <w:t>만들</w:t>
      </w:r>
      <w:r w:rsidRPr="008C3FF7">
        <w:rPr>
          <w:rFonts w:ascii="Verdana" w:hAnsi="Verdana" w:hint="eastAsia"/>
          <w:sz w:val="20"/>
          <w:szCs w:val="20"/>
        </w:rPr>
        <w:t xml:space="preserve"> </w:t>
      </w:r>
      <w:r w:rsidRPr="008C3FF7">
        <w:rPr>
          <w:rFonts w:ascii="Verdana" w:hAnsi="Verdana" w:hint="eastAsia"/>
          <w:sz w:val="20"/>
          <w:szCs w:val="20"/>
        </w:rPr>
        <w:t>수</w:t>
      </w:r>
      <w:r w:rsidRPr="008C3FF7">
        <w:rPr>
          <w:rFonts w:ascii="Verdana" w:hAnsi="Verdana" w:hint="eastAsia"/>
          <w:sz w:val="20"/>
          <w:szCs w:val="20"/>
        </w:rPr>
        <w:t xml:space="preserve"> </w:t>
      </w:r>
      <w:r w:rsidRPr="008C3FF7">
        <w:rPr>
          <w:rFonts w:ascii="Verdana" w:hAnsi="Verdana" w:hint="eastAsia"/>
          <w:sz w:val="20"/>
          <w:szCs w:val="20"/>
        </w:rPr>
        <w:t>있도록</w:t>
      </w:r>
      <w:r w:rsidRPr="008C3FF7">
        <w:rPr>
          <w:rFonts w:ascii="Verdana" w:hAnsi="Verdana" w:hint="eastAsia"/>
          <w:sz w:val="20"/>
          <w:szCs w:val="20"/>
        </w:rPr>
        <w:t xml:space="preserve"> </w:t>
      </w:r>
      <w:r w:rsidRPr="008C3FF7">
        <w:rPr>
          <w:rFonts w:ascii="Verdana" w:hAnsi="Verdana" w:hint="eastAsia"/>
          <w:sz w:val="20"/>
          <w:szCs w:val="20"/>
        </w:rPr>
        <w:t>허락하는</w:t>
      </w:r>
      <w:r w:rsidRPr="008C3FF7">
        <w:rPr>
          <w:rFonts w:ascii="Verdana" w:hAnsi="Verdana" w:hint="eastAsia"/>
          <w:sz w:val="20"/>
          <w:szCs w:val="20"/>
        </w:rPr>
        <w:t xml:space="preserve"> </w:t>
      </w:r>
      <w:r w:rsidRPr="008C3FF7">
        <w:rPr>
          <w:rFonts w:ascii="Verdana" w:hAnsi="Verdana" w:hint="eastAsia"/>
          <w:sz w:val="20"/>
          <w:szCs w:val="20"/>
        </w:rPr>
        <w:t>것으로</w:t>
      </w:r>
      <w:r w:rsidRPr="008C3FF7">
        <w:rPr>
          <w:rFonts w:ascii="Verdana" w:hAnsi="Verdana" w:hint="eastAsia"/>
          <w:sz w:val="20"/>
          <w:szCs w:val="20"/>
        </w:rPr>
        <w:t xml:space="preserve"> </w:t>
      </w:r>
      <w:r w:rsidRPr="008C3FF7">
        <w:rPr>
          <w:rFonts w:ascii="Verdana" w:hAnsi="Verdana" w:hint="eastAsia"/>
          <w:sz w:val="20"/>
          <w:szCs w:val="20"/>
        </w:rPr>
        <w:t>이해된다</w:t>
      </w:r>
      <w:r w:rsidRPr="008C3FF7">
        <w:rPr>
          <w:rFonts w:ascii="Verdana" w:hAnsi="Verdana" w:hint="eastAsia"/>
          <w:sz w:val="20"/>
          <w:szCs w:val="20"/>
        </w:rPr>
        <w:t xml:space="preserve">. </w:t>
      </w:r>
      <w:r w:rsidRPr="008C3FF7">
        <w:rPr>
          <w:rFonts w:ascii="Verdana" w:hAnsi="Verdana" w:hint="eastAsia"/>
          <w:sz w:val="20"/>
          <w:szCs w:val="20"/>
        </w:rPr>
        <w:t>또한</w:t>
      </w:r>
      <w:r w:rsidRPr="008C3FF7">
        <w:rPr>
          <w:rFonts w:ascii="Verdana" w:hAnsi="Verdana" w:hint="eastAsia"/>
          <w:sz w:val="20"/>
          <w:szCs w:val="20"/>
        </w:rPr>
        <w:t xml:space="preserve"> </w:t>
      </w:r>
      <w:r w:rsidRPr="008C3FF7">
        <w:rPr>
          <w:rFonts w:ascii="Verdana" w:hAnsi="Verdana" w:hint="eastAsia"/>
          <w:sz w:val="20"/>
          <w:szCs w:val="20"/>
        </w:rPr>
        <w:t>제</w:t>
      </w:r>
      <w:r w:rsidRPr="008C3FF7">
        <w:rPr>
          <w:rFonts w:ascii="Verdana" w:hAnsi="Verdana" w:hint="eastAsia"/>
          <w:sz w:val="20"/>
          <w:szCs w:val="20"/>
        </w:rPr>
        <w:t>10</w:t>
      </w:r>
      <w:r w:rsidRPr="008C3FF7">
        <w:rPr>
          <w:rFonts w:ascii="Verdana" w:hAnsi="Verdana" w:hint="eastAsia"/>
          <w:sz w:val="20"/>
          <w:szCs w:val="20"/>
        </w:rPr>
        <w:t>조</w:t>
      </w:r>
      <w:r w:rsidRPr="008C3FF7">
        <w:rPr>
          <w:rFonts w:ascii="Verdana" w:hAnsi="Verdana" w:hint="eastAsia"/>
          <w:sz w:val="20"/>
          <w:szCs w:val="20"/>
        </w:rPr>
        <w:t xml:space="preserve"> </w:t>
      </w:r>
      <w:r w:rsidRPr="008C3FF7">
        <w:rPr>
          <w:rFonts w:ascii="Verdana" w:hAnsi="Verdana" w:hint="eastAsia"/>
          <w:sz w:val="20"/>
          <w:szCs w:val="20"/>
        </w:rPr>
        <w:t>제</w:t>
      </w:r>
      <w:r w:rsidRPr="008C3FF7">
        <w:rPr>
          <w:rFonts w:ascii="Verdana" w:hAnsi="Verdana" w:hint="eastAsia"/>
          <w:sz w:val="20"/>
          <w:szCs w:val="20"/>
        </w:rPr>
        <w:t>2</w:t>
      </w:r>
      <w:r w:rsidRPr="008C3FF7">
        <w:rPr>
          <w:rFonts w:ascii="Verdana" w:hAnsi="Verdana" w:hint="eastAsia"/>
          <w:sz w:val="20"/>
          <w:szCs w:val="20"/>
        </w:rPr>
        <w:t>항이</w:t>
      </w:r>
      <w:r w:rsidRPr="008C3FF7">
        <w:rPr>
          <w:rFonts w:ascii="Verdana" w:hAnsi="Verdana" w:hint="eastAsia"/>
          <w:sz w:val="20"/>
          <w:szCs w:val="20"/>
        </w:rPr>
        <w:t xml:space="preserve"> </w:t>
      </w:r>
      <w:r w:rsidRPr="008C3FF7">
        <w:rPr>
          <w:rFonts w:ascii="Verdana" w:hAnsi="Verdana" w:hint="eastAsia"/>
          <w:sz w:val="20"/>
          <w:szCs w:val="20"/>
        </w:rPr>
        <w:t>베른협약상의</w:t>
      </w:r>
      <w:r w:rsidRPr="008C3FF7">
        <w:rPr>
          <w:rFonts w:ascii="Verdana" w:hAnsi="Verdana" w:hint="eastAsia"/>
          <w:sz w:val="20"/>
          <w:szCs w:val="20"/>
        </w:rPr>
        <w:t xml:space="preserve"> </w:t>
      </w:r>
      <w:r w:rsidRPr="008C3FF7">
        <w:rPr>
          <w:rFonts w:ascii="Verdana" w:hAnsi="Verdana" w:hint="eastAsia"/>
          <w:sz w:val="20"/>
          <w:szCs w:val="20"/>
        </w:rPr>
        <w:t>제한과</w:t>
      </w:r>
      <w:r w:rsidRPr="008C3FF7">
        <w:rPr>
          <w:rFonts w:ascii="Verdana" w:hAnsi="Verdana" w:hint="eastAsia"/>
          <w:sz w:val="20"/>
          <w:szCs w:val="20"/>
        </w:rPr>
        <w:t xml:space="preserve"> </w:t>
      </w:r>
      <w:r w:rsidRPr="008C3FF7">
        <w:rPr>
          <w:rFonts w:ascii="Verdana" w:hAnsi="Verdana" w:hint="eastAsia"/>
          <w:sz w:val="20"/>
          <w:szCs w:val="20"/>
        </w:rPr>
        <w:t>예외규정들에</w:t>
      </w:r>
      <w:r w:rsidRPr="008C3FF7">
        <w:rPr>
          <w:rFonts w:ascii="Verdana" w:hAnsi="Verdana" w:hint="eastAsia"/>
          <w:sz w:val="20"/>
          <w:szCs w:val="20"/>
        </w:rPr>
        <w:t xml:space="preserve"> </w:t>
      </w:r>
      <w:r w:rsidRPr="008C3FF7">
        <w:rPr>
          <w:rFonts w:ascii="Verdana" w:hAnsi="Verdana" w:hint="eastAsia"/>
          <w:sz w:val="20"/>
          <w:szCs w:val="20"/>
        </w:rPr>
        <w:t>대한</w:t>
      </w:r>
      <w:r w:rsidRPr="008C3FF7">
        <w:rPr>
          <w:rFonts w:ascii="Verdana" w:hAnsi="Verdana" w:hint="eastAsia"/>
          <w:sz w:val="20"/>
          <w:szCs w:val="20"/>
        </w:rPr>
        <w:t xml:space="preserve"> </w:t>
      </w:r>
      <w:r w:rsidRPr="008C3FF7">
        <w:rPr>
          <w:rFonts w:ascii="Verdana" w:hAnsi="Verdana" w:hint="eastAsia"/>
          <w:sz w:val="20"/>
          <w:szCs w:val="20"/>
        </w:rPr>
        <w:t>적용가능성의</w:t>
      </w:r>
      <w:r w:rsidRPr="008C3FF7">
        <w:rPr>
          <w:rFonts w:ascii="Verdana" w:hAnsi="Verdana" w:hint="eastAsia"/>
          <w:sz w:val="20"/>
          <w:szCs w:val="20"/>
        </w:rPr>
        <w:t xml:space="preserve"> </w:t>
      </w:r>
      <w:r w:rsidRPr="008C3FF7">
        <w:rPr>
          <w:rFonts w:ascii="Verdana" w:hAnsi="Verdana" w:hint="eastAsia"/>
          <w:sz w:val="20"/>
          <w:szCs w:val="20"/>
        </w:rPr>
        <w:t>범위를</w:t>
      </w:r>
      <w:r w:rsidRPr="008C3FF7">
        <w:rPr>
          <w:rFonts w:ascii="Verdana" w:hAnsi="Verdana" w:hint="eastAsia"/>
          <w:sz w:val="20"/>
          <w:szCs w:val="20"/>
        </w:rPr>
        <w:t xml:space="preserve"> </w:t>
      </w:r>
      <w:r w:rsidRPr="008C3FF7">
        <w:rPr>
          <w:rFonts w:ascii="Verdana" w:hAnsi="Verdana" w:hint="eastAsia"/>
          <w:sz w:val="20"/>
          <w:szCs w:val="20"/>
        </w:rPr>
        <w:t>줄이지도</w:t>
      </w:r>
      <w:r w:rsidRPr="008C3FF7">
        <w:rPr>
          <w:rFonts w:ascii="Verdana" w:hAnsi="Verdana" w:hint="eastAsia"/>
          <w:sz w:val="20"/>
          <w:szCs w:val="20"/>
        </w:rPr>
        <w:t xml:space="preserve"> </w:t>
      </w:r>
      <w:r w:rsidRPr="008C3FF7">
        <w:rPr>
          <w:rFonts w:ascii="Verdana" w:hAnsi="Verdana" w:hint="eastAsia"/>
          <w:sz w:val="20"/>
          <w:szCs w:val="20"/>
        </w:rPr>
        <w:t>넓히지도</w:t>
      </w:r>
      <w:r w:rsidRPr="008C3FF7">
        <w:rPr>
          <w:rFonts w:ascii="Verdana" w:hAnsi="Verdana" w:hint="eastAsia"/>
          <w:sz w:val="20"/>
          <w:szCs w:val="20"/>
        </w:rPr>
        <w:t xml:space="preserve"> </w:t>
      </w:r>
      <w:r w:rsidRPr="008C3FF7">
        <w:rPr>
          <w:rFonts w:ascii="Verdana" w:hAnsi="Verdana" w:hint="eastAsia"/>
          <w:sz w:val="20"/>
          <w:szCs w:val="20"/>
        </w:rPr>
        <w:t>않는다고</w:t>
      </w:r>
      <w:r w:rsidRPr="008C3FF7">
        <w:rPr>
          <w:rFonts w:ascii="Verdana" w:hAnsi="Verdana" w:hint="eastAsia"/>
          <w:sz w:val="20"/>
          <w:szCs w:val="20"/>
        </w:rPr>
        <w:t xml:space="preserve"> </w:t>
      </w:r>
      <w:r w:rsidRPr="008C3FF7">
        <w:rPr>
          <w:rFonts w:ascii="Verdana" w:hAnsi="Verdana" w:hint="eastAsia"/>
          <w:sz w:val="20"/>
          <w:szCs w:val="20"/>
        </w:rPr>
        <w:t>이해된다</w:t>
      </w:r>
      <w:r w:rsidRPr="008C3FF7">
        <w:rPr>
          <w:rFonts w:ascii="Verdana" w:hAnsi="Verdana" w:hint="eastAsia"/>
          <w:sz w:val="20"/>
          <w:szCs w:val="20"/>
        </w:rPr>
        <w:t>(It is understood that the provisions of Article 10 permit Contracting Parties to carry forward and appropriately extend into the digital environment limitations and exceptions in their national laws which have been considered acceptable un</w:t>
      </w:r>
      <w:r w:rsidRPr="008C3FF7">
        <w:rPr>
          <w:rFonts w:ascii="Verdana" w:hAnsi="Verdana"/>
          <w:sz w:val="20"/>
          <w:szCs w:val="20"/>
        </w:rPr>
        <w:t>der the Berne Convention. Similarly, these provisions should be understood to permit Contracting Parties to devise new exceptions and limitations that are appropriate in the digital network environment. It is also understood that Article 10(2) neither redu</w:t>
      </w:r>
      <w:r w:rsidRPr="008C3FF7">
        <w:rPr>
          <w:rFonts w:ascii="Verdana" w:hAnsi="Verdana" w:hint="eastAsia"/>
          <w:sz w:val="20"/>
          <w:szCs w:val="20"/>
        </w:rPr>
        <w:t>ces nor extends the scope of applicability of the limitations and exceptions permitted by the Berne Convention)</w:t>
      </w:r>
      <w:r w:rsidRPr="008C3FF7">
        <w:rPr>
          <w:rFonts w:ascii="Verdana" w:hAnsi="Verdana" w:hint="eastAsia"/>
          <w:sz w:val="20"/>
          <w:szCs w:val="20"/>
        </w:rPr>
        <w:t>”고</w:t>
      </w:r>
      <w:r w:rsidRPr="008C3FF7">
        <w:rPr>
          <w:rFonts w:ascii="Verdana" w:hAnsi="Verdana" w:hint="eastAsia"/>
          <w:sz w:val="20"/>
          <w:szCs w:val="20"/>
        </w:rPr>
        <w:t xml:space="preserve"> </w:t>
      </w:r>
      <w:r w:rsidRPr="008C3FF7">
        <w:rPr>
          <w:rFonts w:ascii="Verdana" w:hAnsi="Verdana" w:hint="eastAsia"/>
          <w:sz w:val="20"/>
          <w:szCs w:val="20"/>
        </w:rPr>
        <w:t>정하고</w:t>
      </w:r>
      <w:r w:rsidRPr="008C3FF7">
        <w:rPr>
          <w:rFonts w:ascii="Verdana" w:hAnsi="Verdana" w:hint="eastAsia"/>
          <w:sz w:val="20"/>
          <w:szCs w:val="20"/>
        </w:rPr>
        <w:t xml:space="preserve"> </w:t>
      </w:r>
      <w:r w:rsidRPr="008C3FF7">
        <w:rPr>
          <w:rFonts w:ascii="Verdana" w:hAnsi="Verdana" w:hint="eastAsia"/>
          <w:sz w:val="20"/>
          <w:szCs w:val="20"/>
        </w:rPr>
        <w:t>있다</w:t>
      </w:r>
      <w:r w:rsidRPr="008C3FF7">
        <w:rPr>
          <w:rFonts w:ascii="Verdana" w:hAnsi="Verdana" w:hint="eastAsia"/>
          <w:sz w:val="20"/>
          <w:szCs w:val="20"/>
        </w:rPr>
        <w:t>.</w:t>
      </w:r>
      <w:r w:rsidRPr="008474DF">
        <w:rPr>
          <w:rFonts w:ascii="Verdana" w:hAnsi="Verdana"/>
          <w:sz w:val="20"/>
          <w:szCs w:val="20"/>
        </w:rPr>
        <w:t xml:space="preserve"> WCT, Agreed Statement Concerning Article 10.</w:t>
      </w:r>
    </w:p>
  </w:footnote>
  <w:footnote w:id="68">
    <w:p w14:paraId="05C959E7"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See</w:t>
      </w:r>
      <w:r w:rsidRPr="008474DF">
        <w:rPr>
          <w:rFonts w:ascii="Verdana" w:hAnsi="Verdana"/>
          <w:sz w:val="20"/>
          <w:szCs w:val="20"/>
        </w:rPr>
        <w:t xml:space="preserve"> </w:t>
      </w:r>
      <w:r w:rsidRPr="008474DF">
        <w:rPr>
          <w:rStyle w:val="sc"/>
          <w:rFonts w:ascii="Verdana" w:hAnsi="Verdana"/>
          <w:sz w:val="20"/>
          <w:szCs w:val="20"/>
          <w:lang w:eastAsia="en-US"/>
        </w:rPr>
        <w:t>Senftleben,</w:t>
      </w:r>
      <w:r w:rsidRPr="008474DF">
        <w:rPr>
          <w:rFonts w:ascii="Verdana" w:hAnsi="Verdana"/>
          <w:sz w:val="20"/>
          <w:szCs w:val="20"/>
        </w:rPr>
        <w:t xml:space="preserve"> </w:t>
      </w:r>
      <w:r w:rsidRPr="008474DF">
        <w:rPr>
          <w:rStyle w:val="italic"/>
          <w:rFonts w:ascii="Verdana" w:hAnsi="Verdana"/>
          <w:iCs/>
          <w:sz w:val="20"/>
          <w:szCs w:val="20"/>
          <w:lang w:eastAsia="en-US"/>
        </w:rPr>
        <w:t>supra</w:t>
      </w:r>
      <w:r w:rsidRPr="008474DF">
        <w:rPr>
          <w:rFonts w:ascii="Verdana" w:hAnsi="Verdana"/>
          <w:sz w:val="20"/>
          <w:szCs w:val="20"/>
        </w:rPr>
        <w:t xml:space="preserve"> note 58, at 131; </w:t>
      </w:r>
      <w:r w:rsidRPr="008474DF">
        <w:rPr>
          <w:rStyle w:val="italic"/>
          <w:rFonts w:ascii="Verdana" w:hAnsi="Verdana"/>
          <w:iCs/>
          <w:sz w:val="20"/>
          <w:szCs w:val="20"/>
          <w:lang w:eastAsia="en-US"/>
        </w:rPr>
        <w:t>cf.</w:t>
      </w:r>
      <w:r w:rsidRPr="008474DF">
        <w:rPr>
          <w:rFonts w:ascii="Verdana" w:hAnsi="Verdana"/>
          <w:sz w:val="20"/>
          <w:szCs w:val="20"/>
        </w:rPr>
        <w:t xml:space="preserve"> </w:t>
      </w:r>
      <w:r w:rsidRPr="004F5E19">
        <w:rPr>
          <w:rFonts w:ascii="Verdana" w:hAnsi="Verdana" w:hint="eastAsia"/>
          <w:sz w:val="20"/>
          <w:szCs w:val="20"/>
        </w:rPr>
        <w:t xml:space="preserve">WTO </w:t>
      </w:r>
      <w:r w:rsidRPr="004F5E19">
        <w:rPr>
          <w:rFonts w:ascii="Verdana" w:hAnsi="Verdana" w:hint="eastAsia"/>
          <w:sz w:val="20"/>
          <w:szCs w:val="20"/>
        </w:rPr>
        <w:t>미국</w:t>
      </w:r>
      <w:r w:rsidRPr="004F5E19">
        <w:rPr>
          <w:rFonts w:ascii="Verdana" w:hAnsi="Verdana" w:hint="eastAsia"/>
          <w:sz w:val="20"/>
          <w:szCs w:val="20"/>
        </w:rPr>
        <w:t xml:space="preserve"> </w:t>
      </w:r>
      <w:r w:rsidRPr="004F5E19">
        <w:rPr>
          <w:rFonts w:ascii="Verdana" w:hAnsi="Verdana" w:hint="eastAsia"/>
          <w:sz w:val="20"/>
          <w:szCs w:val="20"/>
        </w:rPr>
        <w:t>저작권법</w:t>
      </w:r>
      <w:r w:rsidRPr="004F5E19">
        <w:rPr>
          <w:rFonts w:ascii="Verdana" w:hAnsi="Verdana" w:hint="eastAsia"/>
          <w:sz w:val="20"/>
          <w:szCs w:val="20"/>
        </w:rPr>
        <w:t xml:space="preserve"> </w:t>
      </w:r>
      <w:r w:rsidRPr="004F5E19">
        <w:rPr>
          <w:rFonts w:ascii="Verdana" w:hAnsi="Verdana" w:hint="eastAsia"/>
          <w:sz w:val="20"/>
          <w:szCs w:val="20"/>
        </w:rPr>
        <w:t>제</w:t>
      </w:r>
      <w:r w:rsidRPr="004F5E19">
        <w:rPr>
          <w:rFonts w:ascii="Verdana" w:hAnsi="Verdana" w:hint="eastAsia"/>
          <w:sz w:val="20"/>
          <w:szCs w:val="20"/>
        </w:rPr>
        <w:t>110</w:t>
      </w:r>
      <w:r w:rsidRPr="004F5E19">
        <w:rPr>
          <w:rFonts w:ascii="Verdana" w:hAnsi="Verdana" w:hint="eastAsia"/>
          <w:sz w:val="20"/>
          <w:szCs w:val="20"/>
        </w:rPr>
        <w:t>조</w:t>
      </w:r>
      <w:r w:rsidRPr="004F5E19">
        <w:rPr>
          <w:rFonts w:ascii="Verdana" w:hAnsi="Verdana" w:hint="eastAsia"/>
          <w:sz w:val="20"/>
          <w:szCs w:val="20"/>
        </w:rPr>
        <w:t xml:space="preserve"> </w:t>
      </w:r>
      <w:r w:rsidRPr="004F5E19">
        <w:rPr>
          <w:rFonts w:ascii="Verdana" w:hAnsi="Verdana" w:hint="eastAsia"/>
          <w:sz w:val="20"/>
          <w:szCs w:val="20"/>
        </w:rPr>
        <w:t>제</w:t>
      </w:r>
      <w:r w:rsidRPr="004F5E19">
        <w:rPr>
          <w:rFonts w:ascii="Verdana" w:hAnsi="Verdana" w:hint="eastAsia"/>
          <w:sz w:val="20"/>
          <w:szCs w:val="20"/>
        </w:rPr>
        <w:t>5</w:t>
      </w:r>
      <w:r w:rsidRPr="004F5E19">
        <w:rPr>
          <w:rFonts w:ascii="Verdana" w:hAnsi="Verdana" w:hint="eastAsia"/>
          <w:sz w:val="20"/>
          <w:szCs w:val="20"/>
        </w:rPr>
        <w:t>항</w:t>
      </w:r>
      <w:r w:rsidRPr="004F5E19">
        <w:rPr>
          <w:rFonts w:ascii="Verdana" w:hAnsi="Verdana" w:hint="eastAsia"/>
          <w:sz w:val="20"/>
          <w:szCs w:val="20"/>
        </w:rPr>
        <w:t xml:space="preserve"> </w:t>
      </w:r>
      <w:r w:rsidRPr="004F5E19">
        <w:rPr>
          <w:rFonts w:ascii="Verdana" w:hAnsi="Verdana" w:hint="eastAsia"/>
          <w:sz w:val="20"/>
          <w:szCs w:val="20"/>
        </w:rPr>
        <w:t>패널</w:t>
      </w:r>
      <w:r w:rsidRPr="004F5E19">
        <w:rPr>
          <w:rFonts w:ascii="Verdana" w:hAnsi="Verdana" w:hint="eastAsia"/>
          <w:sz w:val="20"/>
          <w:szCs w:val="20"/>
        </w:rPr>
        <w:t xml:space="preserve"> </w:t>
      </w:r>
      <w:r w:rsidRPr="004F5E19">
        <w:rPr>
          <w:rFonts w:ascii="Verdana" w:hAnsi="Verdana" w:hint="eastAsia"/>
          <w:sz w:val="20"/>
          <w:szCs w:val="20"/>
        </w:rPr>
        <w:t>보고서</w:t>
      </w:r>
      <w:r w:rsidRPr="004F5E19">
        <w:rPr>
          <w:rFonts w:ascii="Verdana" w:hAnsi="Verdana" w:hint="eastAsia"/>
          <w:sz w:val="20"/>
          <w:szCs w:val="20"/>
        </w:rPr>
        <w:t xml:space="preserve">(WTO </w:t>
      </w:r>
      <w:r w:rsidRPr="004F5E19">
        <w:rPr>
          <w:rFonts w:ascii="Verdana" w:hAnsi="Verdana" w:hint="eastAsia"/>
          <w:sz w:val="20"/>
          <w:szCs w:val="20"/>
        </w:rPr>
        <w:t>§</w:t>
      </w:r>
      <w:r w:rsidRPr="004F5E19">
        <w:rPr>
          <w:rFonts w:ascii="Verdana" w:hAnsi="Verdana" w:hint="eastAsia"/>
          <w:sz w:val="20"/>
          <w:szCs w:val="20"/>
        </w:rPr>
        <w:t xml:space="preserve"> 110(5) Panel Report), </w:t>
      </w:r>
      <w:r w:rsidRPr="008474DF">
        <w:rPr>
          <w:rStyle w:val="italic"/>
          <w:rFonts w:ascii="Verdana" w:hAnsi="Verdana"/>
          <w:iCs/>
          <w:sz w:val="20"/>
          <w:szCs w:val="20"/>
          <w:lang w:eastAsia="en-US"/>
        </w:rPr>
        <w:t>supra</w:t>
      </w:r>
      <w:r w:rsidRPr="008474DF">
        <w:rPr>
          <w:rFonts w:ascii="Verdana" w:hAnsi="Verdana"/>
          <w:sz w:val="20"/>
          <w:szCs w:val="20"/>
        </w:rPr>
        <w:t xml:space="preserve"> note 62, ¶ 6.229.</w:t>
      </w:r>
    </w:p>
  </w:footnote>
  <w:footnote w:id="69">
    <w:p w14:paraId="188A9D2E"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C3FF7">
        <w:rPr>
          <w:rFonts w:ascii="Verdana" w:hAnsi="Verdana" w:hint="eastAsia"/>
          <w:sz w:val="20"/>
          <w:szCs w:val="20"/>
        </w:rPr>
        <w:t>예를</w:t>
      </w:r>
      <w:r w:rsidRPr="008C3FF7">
        <w:rPr>
          <w:rFonts w:ascii="Verdana" w:hAnsi="Verdana"/>
          <w:sz w:val="20"/>
          <w:szCs w:val="20"/>
        </w:rPr>
        <w:t xml:space="preserve"> </w:t>
      </w:r>
      <w:r w:rsidRPr="008C3FF7">
        <w:rPr>
          <w:rFonts w:ascii="Verdana" w:hAnsi="Verdana" w:hint="eastAsia"/>
          <w:sz w:val="20"/>
          <w:szCs w:val="20"/>
        </w:rPr>
        <w:t>들어</w:t>
      </w:r>
      <w:r w:rsidRPr="008C3FF7">
        <w:rPr>
          <w:rFonts w:ascii="Verdana" w:hAnsi="Verdana"/>
          <w:sz w:val="20"/>
          <w:szCs w:val="20"/>
        </w:rPr>
        <w:t xml:space="preserve"> </w:t>
      </w:r>
      <w:r w:rsidRPr="008C3FF7">
        <w:rPr>
          <w:rFonts w:ascii="Verdana" w:hAnsi="Verdana" w:hint="eastAsia"/>
          <w:sz w:val="20"/>
          <w:szCs w:val="20"/>
        </w:rPr>
        <w:t>베른협약</w:t>
      </w:r>
      <w:r w:rsidRPr="008C3FF7">
        <w:rPr>
          <w:rFonts w:ascii="Verdana" w:hAnsi="Verdana"/>
          <w:sz w:val="20"/>
          <w:szCs w:val="20"/>
        </w:rPr>
        <w:t xml:space="preserve"> </w:t>
      </w:r>
      <w:r w:rsidRPr="008C3FF7">
        <w:rPr>
          <w:rFonts w:ascii="Verdana" w:hAnsi="Verdana" w:hint="eastAsia"/>
          <w:sz w:val="20"/>
          <w:szCs w:val="20"/>
        </w:rPr>
        <w:t>제</w:t>
      </w:r>
      <w:r w:rsidRPr="008C3FF7">
        <w:rPr>
          <w:rFonts w:ascii="Verdana" w:hAnsi="Verdana"/>
          <w:sz w:val="20"/>
          <w:szCs w:val="20"/>
        </w:rPr>
        <w:t>2</w:t>
      </w:r>
      <w:r w:rsidRPr="008C3FF7">
        <w:rPr>
          <w:rFonts w:ascii="Verdana" w:hAnsi="Verdana" w:hint="eastAsia"/>
          <w:sz w:val="20"/>
          <w:szCs w:val="20"/>
        </w:rPr>
        <w:t>조</w:t>
      </w:r>
      <w:r w:rsidRPr="008C3FF7">
        <w:rPr>
          <w:rFonts w:ascii="Verdana" w:hAnsi="Verdana"/>
          <w:sz w:val="20"/>
          <w:szCs w:val="20"/>
        </w:rPr>
        <w:t xml:space="preserve"> </w:t>
      </w:r>
      <w:r w:rsidRPr="008C3FF7">
        <w:rPr>
          <w:rFonts w:ascii="Verdana" w:hAnsi="Verdana" w:hint="eastAsia"/>
          <w:sz w:val="20"/>
          <w:szCs w:val="20"/>
        </w:rPr>
        <w:t>제</w:t>
      </w:r>
      <w:r w:rsidRPr="008C3FF7">
        <w:rPr>
          <w:rFonts w:ascii="Verdana" w:hAnsi="Verdana"/>
          <w:sz w:val="20"/>
          <w:szCs w:val="20"/>
        </w:rPr>
        <w:t>4</w:t>
      </w:r>
      <w:r w:rsidRPr="008C3FF7">
        <w:rPr>
          <w:rFonts w:ascii="Verdana" w:hAnsi="Verdana" w:hint="eastAsia"/>
          <w:sz w:val="20"/>
          <w:szCs w:val="20"/>
        </w:rPr>
        <w:t>항은</w:t>
      </w:r>
      <w:r w:rsidRPr="008C3FF7">
        <w:rPr>
          <w:rFonts w:ascii="Verdana" w:hAnsi="Verdana"/>
          <w:sz w:val="20"/>
          <w:szCs w:val="20"/>
        </w:rPr>
        <w:t xml:space="preserve"> “</w:t>
      </w:r>
      <w:r w:rsidRPr="008C3FF7">
        <w:rPr>
          <w:rFonts w:ascii="Verdana" w:hAnsi="Verdana" w:hint="eastAsia"/>
          <w:sz w:val="20"/>
          <w:szCs w:val="20"/>
        </w:rPr>
        <w:t>입법·행정</w:t>
      </w:r>
      <w:r w:rsidRPr="008C3FF7">
        <w:rPr>
          <w:rFonts w:ascii="Verdana" w:hAnsi="Verdana"/>
          <w:sz w:val="20"/>
          <w:szCs w:val="20"/>
        </w:rPr>
        <w:t xml:space="preserve"> </w:t>
      </w:r>
      <w:r w:rsidRPr="008C3FF7">
        <w:rPr>
          <w:rFonts w:ascii="Verdana" w:hAnsi="Verdana" w:hint="eastAsia"/>
          <w:sz w:val="20"/>
          <w:szCs w:val="20"/>
        </w:rPr>
        <w:t>및</w:t>
      </w:r>
      <w:r w:rsidRPr="008C3FF7">
        <w:rPr>
          <w:rFonts w:ascii="Verdana" w:hAnsi="Verdana"/>
          <w:sz w:val="20"/>
          <w:szCs w:val="20"/>
        </w:rPr>
        <w:t xml:space="preserve"> </w:t>
      </w:r>
      <w:r w:rsidRPr="008C3FF7">
        <w:rPr>
          <w:rFonts w:ascii="Verdana" w:hAnsi="Verdana" w:hint="eastAsia"/>
          <w:sz w:val="20"/>
          <w:szCs w:val="20"/>
        </w:rPr>
        <w:t>사법적</w:t>
      </w:r>
      <w:r w:rsidRPr="008C3FF7">
        <w:rPr>
          <w:rFonts w:ascii="Verdana" w:hAnsi="Verdana"/>
          <w:sz w:val="20"/>
          <w:szCs w:val="20"/>
        </w:rPr>
        <w:t xml:space="preserve"> </w:t>
      </w:r>
      <w:r w:rsidRPr="008C3FF7">
        <w:rPr>
          <w:rFonts w:ascii="Verdana" w:hAnsi="Verdana" w:hint="eastAsia"/>
          <w:sz w:val="20"/>
          <w:szCs w:val="20"/>
        </w:rPr>
        <w:t>성격의</w:t>
      </w:r>
      <w:r w:rsidRPr="008C3FF7">
        <w:rPr>
          <w:rFonts w:ascii="Verdana" w:hAnsi="Verdana"/>
          <w:sz w:val="20"/>
          <w:szCs w:val="20"/>
        </w:rPr>
        <w:t xml:space="preserve"> </w:t>
      </w:r>
      <w:r w:rsidRPr="008C3FF7">
        <w:rPr>
          <w:rFonts w:ascii="Verdana" w:hAnsi="Verdana" w:hint="eastAsia"/>
          <w:sz w:val="20"/>
          <w:szCs w:val="20"/>
        </w:rPr>
        <w:t>공문서와</w:t>
      </w:r>
      <w:r w:rsidRPr="008C3FF7">
        <w:rPr>
          <w:rFonts w:ascii="Verdana" w:hAnsi="Verdana"/>
          <w:sz w:val="20"/>
          <w:szCs w:val="20"/>
        </w:rPr>
        <w:t xml:space="preserve"> </w:t>
      </w:r>
      <w:r w:rsidRPr="008C3FF7">
        <w:rPr>
          <w:rFonts w:ascii="Verdana" w:hAnsi="Verdana" w:hint="eastAsia"/>
          <w:sz w:val="20"/>
          <w:szCs w:val="20"/>
        </w:rPr>
        <w:t>그</w:t>
      </w:r>
      <w:r w:rsidRPr="008C3FF7">
        <w:rPr>
          <w:rFonts w:ascii="Verdana" w:hAnsi="Verdana"/>
          <w:sz w:val="20"/>
          <w:szCs w:val="20"/>
        </w:rPr>
        <w:t xml:space="preserve"> </w:t>
      </w:r>
      <w:r w:rsidRPr="008C3FF7">
        <w:rPr>
          <w:rFonts w:ascii="Verdana" w:hAnsi="Verdana" w:hint="eastAsia"/>
          <w:sz w:val="20"/>
          <w:szCs w:val="20"/>
        </w:rPr>
        <w:t>공식</w:t>
      </w:r>
      <w:r w:rsidRPr="008C3FF7">
        <w:rPr>
          <w:rFonts w:ascii="Verdana" w:hAnsi="Verdana"/>
          <w:sz w:val="20"/>
          <w:szCs w:val="20"/>
        </w:rPr>
        <w:t xml:space="preserve"> </w:t>
      </w:r>
      <w:r w:rsidRPr="008C3FF7">
        <w:rPr>
          <w:rFonts w:ascii="Verdana" w:hAnsi="Verdana" w:hint="eastAsia"/>
          <w:sz w:val="20"/>
          <w:szCs w:val="20"/>
        </w:rPr>
        <w:t>번역물에</w:t>
      </w:r>
      <w:r w:rsidRPr="008C3FF7">
        <w:rPr>
          <w:rFonts w:ascii="Verdana" w:hAnsi="Verdana"/>
          <w:sz w:val="20"/>
          <w:szCs w:val="20"/>
        </w:rPr>
        <w:t xml:space="preserve"> </w:t>
      </w:r>
      <w:r w:rsidRPr="008C3FF7">
        <w:rPr>
          <w:rFonts w:ascii="Verdana" w:hAnsi="Verdana" w:hint="eastAsia"/>
          <w:sz w:val="20"/>
          <w:szCs w:val="20"/>
        </w:rPr>
        <w:t>부여하는</w:t>
      </w:r>
      <w:r w:rsidRPr="008C3FF7">
        <w:rPr>
          <w:rFonts w:ascii="Verdana" w:hAnsi="Verdana"/>
          <w:sz w:val="20"/>
          <w:szCs w:val="20"/>
        </w:rPr>
        <w:t xml:space="preserve"> </w:t>
      </w:r>
      <w:r w:rsidRPr="008C3FF7">
        <w:rPr>
          <w:rFonts w:ascii="Verdana" w:hAnsi="Verdana" w:hint="eastAsia"/>
          <w:sz w:val="20"/>
          <w:szCs w:val="20"/>
        </w:rPr>
        <w:t>보호는</w:t>
      </w:r>
      <w:r w:rsidRPr="008C3FF7">
        <w:rPr>
          <w:rFonts w:ascii="Verdana" w:hAnsi="Verdana"/>
          <w:sz w:val="20"/>
          <w:szCs w:val="20"/>
        </w:rPr>
        <w:t xml:space="preserve"> </w:t>
      </w:r>
      <w:r w:rsidRPr="008C3FF7">
        <w:rPr>
          <w:rFonts w:ascii="Verdana" w:hAnsi="Verdana" w:hint="eastAsia"/>
          <w:sz w:val="20"/>
          <w:szCs w:val="20"/>
        </w:rPr>
        <w:t>동맹국의</w:t>
      </w:r>
      <w:r w:rsidRPr="008C3FF7">
        <w:rPr>
          <w:rFonts w:ascii="Verdana" w:hAnsi="Verdana"/>
          <w:sz w:val="20"/>
          <w:szCs w:val="20"/>
        </w:rPr>
        <w:t xml:space="preserve"> </w:t>
      </w:r>
      <w:r w:rsidRPr="008C3FF7">
        <w:rPr>
          <w:rFonts w:ascii="Verdana" w:hAnsi="Verdana" w:hint="eastAsia"/>
          <w:sz w:val="20"/>
          <w:szCs w:val="20"/>
        </w:rPr>
        <w:t>입법에</w:t>
      </w:r>
      <w:r w:rsidRPr="008C3FF7">
        <w:rPr>
          <w:rFonts w:ascii="Verdana" w:hAnsi="Verdana"/>
          <w:sz w:val="20"/>
          <w:szCs w:val="20"/>
        </w:rPr>
        <w:t xml:space="preserve"> </w:t>
      </w:r>
      <w:r w:rsidRPr="008C3FF7">
        <w:rPr>
          <w:rFonts w:ascii="Verdana" w:hAnsi="Verdana" w:hint="eastAsia"/>
          <w:sz w:val="20"/>
          <w:szCs w:val="20"/>
        </w:rPr>
        <w:t>맡겨</w:t>
      </w:r>
      <w:r w:rsidRPr="008C3FF7">
        <w:rPr>
          <w:rFonts w:ascii="Verdana" w:hAnsi="Verdana"/>
          <w:sz w:val="20"/>
          <w:szCs w:val="20"/>
        </w:rPr>
        <w:t xml:space="preserve"> </w:t>
      </w:r>
      <w:r w:rsidRPr="008C3FF7">
        <w:rPr>
          <w:rFonts w:ascii="Verdana" w:hAnsi="Verdana" w:hint="eastAsia"/>
          <w:sz w:val="20"/>
          <w:szCs w:val="20"/>
        </w:rPr>
        <w:t>결정한다</w:t>
      </w:r>
      <w:r w:rsidRPr="008C3FF7">
        <w:rPr>
          <w:rFonts w:ascii="Verdana" w:hAnsi="Verdana"/>
          <w:sz w:val="20"/>
          <w:szCs w:val="20"/>
        </w:rPr>
        <w:t>(I</w:t>
      </w:r>
      <w:r w:rsidRPr="008C3FF7">
        <w:rPr>
          <w:rFonts w:ascii="Arial" w:hAnsi="Arial" w:cs="Arial"/>
          <w:sz w:val="20"/>
          <w:szCs w:val="20"/>
        </w:rPr>
        <w:t>‌</w:t>
      </w:r>
      <w:r w:rsidRPr="008C3FF7">
        <w:rPr>
          <w:rFonts w:ascii="Verdana" w:hAnsi="Verdana"/>
          <w:sz w:val="20"/>
          <w:szCs w:val="20"/>
        </w:rPr>
        <w:t>t shall be a matter for legislation in the countries of the Union to determine the protection to be granted to official texts of a legislative, administrative and legal nature,</w:t>
      </w:r>
      <w:r w:rsidRPr="008C3FF7">
        <w:rPr>
          <w:rFonts w:ascii="Verdana" w:hAnsi="Verdana" w:hint="eastAsia"/>
          <w:sz w:val="20"/>
          <w:szCs w:val="20"/>
        </w:rPr>
        <w:t xml:space="preserve"> and to official translations of such texts)</w:t>
      </w:r>
      <w:r w:rsidRPr="008C3FF7">
        <w:rPr>
          <w:rFonts w:ascii="Verdana" w:hAnsi="Verdana" w:hint="eastAsia"/>
          <w:sz w:val="20"/>
          <w:szCs w:val="20"/>
        </w:rPr>
        <w:t>”고</w:t>
      </w:r>
      <w:r w:rsidRPr="008C3FF7">
        <w:rPr>
          <w:rFonts w:ascii="Verdana" w:hAnsi="Verdana" w:hint="eastAsia"/>
          <w:sz w:val="20"/>
          <w:szCs w:val="20"/>
        </w:rPr>
        <w:t xml:space="preserve"> </w:t>
      </w:r>
      <w:r w:rsidRPr="008C3FF7">
        <w:rPr>
          <w:rFonts w:ascii="Verdana" w:hAnsi="Verdana" w:hint="eastAsia"/>
          <w:sz w:val="20"/>
          <w:szCs w:val="20"/>
        </w:rPr>
        <w:t>규정한다</w:t>
      </w:r>
      <w:r w:rsidRPr="008C3FF7">
        <w:rPr>
          <w:rFonts w:ascii="Verdana" w:hAnsi="Verdana" w:hint="eastAsia"/>
          <w:sz w:val="20"/>
          <w:szCs w:val="20"/>
        </w:rPr>
        <w:t>.</w:t>
      </w:r>
    </w:p>
  </w:footnote>
  <w:footnote w:id="70">
    <w:p w14:paraId="18BCB246"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Pr>
          <w:rFonts w:ascii="Verdana" w:hAnsi="Verdana" w:hint="eastAsia"/>
          <w:sz w:val="20"/>
          <w:szCs w:val="20"/>
          <w:lang w:eastAsia="ko-KR"/>
        </w:rPr>
        <w:t>특별보고관</w:t>
      </w:r>
      <w:r>
        <w:rPr>
          <w:rFonts w:ascii="Verdana" w:hAnsi="Verdana" w:hint="eastAsia"/>
          <w:sz w:val="20"/>
          <w:szCs w:val="20"/>
          <w:lang w:eastAsia="ko-KR"/>
        </w:rPr>
        <w:t xml:space="preserve"> </w:t>
      </w:r>
      <w:r>
        <w:rPr>
          <w:rFonts w:ascii="Verdana" w:hAnsi="Verdana" w:hint="eastAsia"/>
          <w:sz w:val="20"/>
          <w:szCs w:val="20"/>
          <w:lang w:eastAsia="ko-KR"/>
        </w:rPr>
        <w:t>저작권</w:t>
      </w:r>
      <w:r>
        <w:rPr>
          <w:rFonts w:ascii="Verdana" w:hAnsi="Verdana" w:hint="eastAsia"/>
          <w:sz w:val="20"/>
          <w:szCs w:val="20"/>
          <w:lang w:eastAsia="ko-KR"/>
        </w:rPr>
        <w:t xml:space="preserve"> </w:t>
      </w:r>
      <w:r>
        <w:rPr>
          <w:rFonts w:ascii="Verdana" w:hAnsi="Verdana" w:hint="eastAsia"/>
          <w:sz w:val="20"/>
          <w:szCs w:val="20"/>
          <w:lang w:eastAsia="ko-KR"/>
        </w:rPr>
        <w:t>보고서</w:t>
      </w:r>
      <w:r>
        <w:rPr>
          <w:rFonts w:ascii="Verdana" w:hAnsi="Verdana" w:hint="eastAsia"/>
          <w:sz w:val="20"/>
          <w:szCs w:val="20"/>
          <w:lang w:eastAsia="ko-KR"/>
        </w:rPr>
        <w:t>(</w:t>
      </w:r>
      <w:r w:rsidRPr="008474DF">
        <w:rPr>
          <w:rFonts w:ascii="Verdana" w:hAnsi="Verdana"/>
          <w:sz w:val="20"/>
          <w:szCs w:val="20"/>
        </w:rPr>
        <w:t>SR Copyright Report</w:t>
      </w:r>
      <w:r>
        <w:rPr>
          <w:rFonts w:ascii="Verdana" w:hAnsi="Verdana"/>
          <w:sz w:val="20"/>
          <w:szCs w:val="20"/>
        </w:rPr>
        <w:t>)</w:t>
      </w:r>
      <w:r w:rsidRPr="008474DF">
        <w:rPr>
          <w:rFonts w:ascii="Verdana" w:hAnsi="Verdana"/>
          <w:sz w:val="20"/>
          <w:szCs w:val="20"/>
        </w:rPr>
        <w:t xml:space="preserve">, </w:t>
      </w:r>
      <w:r w:rsidRPr="008474DF">
        <w:rPr>
          <w:rStyle w:val="italic"/>
          <w:rFonts w:ascii="Verdana" w:hAnsi="Verdana"/>
          <w:iCs/>
          <w:sz w:val="20"/>
          <w:szCs w:val="20"/>
          <w:lang w:eastAsia="en-US"/>
        </w:rPr>
        <w:t>supra</w:t>
      </w:r>
      <w:r w:rsidRPr="008474DF">
        <w:rPr>
          <w:rFonts w:ascii="Verdana" w:hAnsi="Verdana"/>
          <w:sz w:val="20"/>
          <w:szCs w:val="20"/>
        </w:rPr>
        <w:t xml:space="preserve"> note 3, ¶ 104.</w:t>
      </w:r>
    </w:p>
  </w:footnote>
  <w:footnote w:id="71">
    <w:p w14:paraId="1A0FE2A0"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Authors Guild, Inc. v. HathiTrust</w:t>
      </w:r>
      <w:r w:rsidRPr="008474DF">
        <w:rPr>
          <w:rFonts w:ascii="Verdana" w:hAnsi="Verdana"/>
          <w:sz w:val="20"/>
          <w:szCs w:val="20"/>
        </w:rPr>
        <w:t>, 755 F.3d 87, 92 (2d Cir. 2014).</w:t>
      </w:r>
    </w:p>
  </w:footnote>
  <w:footnote w:id="72">
    <w:p w14:paraId="6E75DAA1"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sc"/>
          <w:rFonts w:ascii="Verdana" w:hAnsi="Verdana"/>
          <w:sz w:val="20"/>
          <w:szCs w:val="20"/>
          <w:lang w:eastAsia="en-US"/>
        </w:rPr>
        <w:t>From Exclusion to Equality: Realizing the Rights of Persons with Disabilities (Handbook for Parliamentarians on the Convention on the Rights of Persons with Disabilities and Its Optional Protocol)</w:t>
      </w:r>
      <w:r w:rsidRPr="008474DF">
        <w:rPr>
          <w:rFonts w:ascii="Verdana" w:hAnsi="Verdana"/>
          <w:sz w:val="20"/>
          <w:szCs w:val="20"/>
        </w:rPr>
        <w:t xml:space="preserve"> 103–04 (2007) [</w:t>
      </w:r>
      <w:r w:rsidRPr="00E435F3">
        <w:rPr>
          <w:rFonts w:ascii="Verdana" w:hAnsi="Verdana" w:hint="eastAsia"/>
          <w:sz w:val="20"/>
          <w:szCs w:val="20"/>
        </w:rPr>
        <w:t>이하</w:t>
      </w:r>
      <w:r w:rsidRPr="00E435F3">
        <w:rPr>
          <w:rFonts w:ascii="Verdana" w:hAnsi="Verdana" w:hint="eastAsia"/>
          <w:sz w:val="20"/>
          <w:szCs w:val="20"/>
        </w:rPr>
        <w:t xml:space="preserve"> </w:t>
      </w:r>
      <w:r w:rsidRPr="00E435F3">
        <w:rPr>
          <w:rFonts w:ascii="Verdana" w:hAnsi="Verdana" w:hint="eastAsia"/>
          <w:sz w:val="20"/>
          <w:szCs w:val="20"/>
        </w:rPr>
        <w:t>의회의원들을</w:t>
      </w:r>
      <w:r w:rsidRPr="00E435F3">
        <w:rPr>
          <w:rFonts w:ascii="Verdana" w:hAnsi="Verdana" w:hint="eastAsia"/>
          <w:sz w:val="20"/>
          <w:szCs w:val="20"/>
        </w:rPr>
        <w:t xml:space="preserve"> </w:t>
      </w:r>
      <w:r w:rsidRPr="00E435F3">
        <w:rPr>
          <w:rFonts w:ascii="Verdana" w:hAnsi="Verdana" w:hint="eastAsia"/>
          <w:sz w:val="20"/>
          <w:szCs w:val="20"/>
        </w:rPr>
        <w:t>위한</w:t>
      </w:r>
      <w:r w:rsidRPr="00E435F3">
        <w:rPr>
          <w:rFonts w:ascii="Verdana" w:hAnsi="Verdana" w:hint="eastAsia"/>
          <w:sz w:val="20"/>
          <w:szCs w:val="20"/>
        </w:rPr>
        <w:t xml:space="preserve"> </w:t>
      </w:r>
      <w:r w:rsidRPr="00E435F3">
        <w:rPr>
          <w:rFonts w:ascii="Verdana" w:hAnsi="Verdana" w:hint="eastAsia"/>
          <w:sz w:val="20"/>
          <w:szCs w:val="20"/>
        </w:rPr>
        <w:t>핸드북</w:t>
      </w:r>
      <w:r>
        <w:rPr>
          <w:rFonts w:ascii="Verdana" w:hAnsi="Verdana" w:hint="eastAsia"/>
          <w:sz w:val="20"/>
          <w:szCs w:val="20"/>
          <w:lang w:eastAsia="ko-KR"/>
        </w:rPr>
        <w:t>(</w:t>
      </w:r>
      <w:r w:rsidRPr="008474DF">
        <w:rPr>
          <w:rStyle w:val="sc"/>
          <w:rFonts w:ascii="Verdana" w:hAnsi="Verdana"/>
          <w:sz w:val="20"/>
          <w:szCs w:val="20"/>
          <w:lang w:eastAsia="en-US"/>
        </w:rPr>
        <w:t>Handbook for Parliamentarians</w:t>
      </w:r>
      <w:r>
        <w:rPr>
          <w:rStyle w:val="sc"/>
          <w:rFonts w:ascii="Verdana" w:hAnsi="Verdana"/>
          <w:sz w:val="20"/>
          <w:szCs w:val="20"/>
          <w:lang w:eastAsia="en-US"/>
        </w:rPr>
        <w:t>)</w:t>
      </w:r>
      <w:r w:rsidRPr="008474DF">
        <w:rPr>
          <w:rStyle w:val="sc"/>
          <w:rFonts w:ascii="Verdana" w:hAnsi="Verdana"/>
          <w:sz w:val="20"/>
          <w:szCs w:val="20"/>
          <w:lang w:eastAsia="en-US"/>
        </w:rPr>
        <w:t>]</w:t>
      </w:r>
      <w:r w:rsidRPr="008474DF">
        <w:rPr>
          <w:rFonts w:ascii="Verdana" w:hAnsi="Verdana"/>
          <w:sz w:val="20"/>
          <w:szCs w:val="20"/>
        </w:rPr>
        <w:t>.</w:t>
      </w:r>
    </w:p>
  </w:footnote>
  <w:footnote w:id="73">
    <w:p w14:paraId="3A514FC5"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lang w:eastAsia="ko-KR"/>
        </w:rPr>
        <w:t xml:space="preserve"> </w:t>
      </w:r>
      <w:r w:rsidRPr="00E435F3">
        <w:rPr>
          <w:rFonts w:ascii="Verdana" w:hAnsi="Verdana" w:hint="eastAsia"/>
          <w:sz w:val="20"/>
          <w:szCs w:val="20"/>
          <w:lang w:eastAsia="ko-KR"/>
        </w:rPr>
        <w:t>이와</w:t>
      </w:r>
      <w:r w:rsidRPr="00E435F3">
        <w:rPr>
          <w:rFonts w:ascii="Verdana" w:hAnsi="Verdana" w:hint="eastAsia"/>
          <w:sz w:val="20"/>
          <w:szCs w:val="20"/>
          <w:lang w:eastAsia="ko-KR"/>
        </w:rPr>
        <w:t xml:space="preserve"> </w:t>
      </w:r>
      <w:r w:rsidRPr="00E435F3">
        <w:rPr>
          <w:rFonts w:ascii="Verdana" w:hAnsi="Verdana" w:hint="eastAsia"/>
          <w:sz w:val="20"/>
          <w:szCs w:val="20"/>
          <w:lang w:eastAsia="ko-KR"/>
        </w:rPr>
        <w:t>유사하게</w:t>
      </w:r>
      <w:r w:rsidRPr="00E435F3">
        <w:rPr>
          <w:rFonts w:ascii="Verdana" w:hAnsi="Verdana" w:hint="eastAsia"/>
          <w:sz w:val="20"/>
          <w:szCs w:val="20"/>
          <w:lang w:eastAsia="ko-KR"/>
        </w:rPr>
        <w:t xml:space="preserve"> </w:t>
      </w:r>
      <w:r w:rsidRPr="00E435F3">
        <w:rPr>
          <w:rFonts w:ascii="Verdana" w:hAnsi="Verdana" w:hint="eastAsia"/>
          <w:sz w:val="20"/>
          <w:szCs w:val="20"/>
          <w:lang w:eastAsia="ko-KR"/>
        </w:rPr>
        <w:t>몇몇</w:t>
      </w:r>
      <w:r w:rsidRPr="00E435F3">
        <w:rPr>
          <w:rFonts w:ascii="Verdana" w:hAnsi="Verdana" w:hint="eastAsia"/>
          <w:sz w:val="20"/>
          <w:szCs w:val="20"/>
          <w:lang w:eastAsia="ko-KR"/>
        </w:rPr>
        <w:t xml:space="preserve"> </w:t>
      </w:r>
      <w:r w:rsidRPr="00E435F3">
        <w:rPr>
          <w:rFonts w:ascii="Verdana" w:hAnsi="Verdana" w:hint="eastAsia"/>
          <w:sz w:val="20"/>
          <w:szCs w:val="20"/>
          <w:lang w:eastAsia="ko-KR"/>
        </w:rPr>
        <w:t>국가들은</w:t>
      </w:r>
      <w:r w:rsidRPr="00E435F3">
        <w:rPr>
          <w:rFonts w:ascii="Verdana" w:hAnsi="Verdana" w:hint="eastAsia"/>
          <w:sz w:val="20"/>
          <w:szCs w:val="20"/>
          <w:lang w:eastAsia="ko-KR"/>
        </w:rPr>
        <w:t xml:space="preserve"> </w:t>
      </w:r>
      <w:r w:rsidRPr="00E435F3">
        <w:rPr>
          <w:rFonts w:ascii="Verdana" w:hAnsi="Verdana" w:hint="eastAsia"/>
          <w:sz w:val="20"/>
          <w:szCs w:val="20"/>
          <w:lang w:eastAsia="ko-KR"/>
        </w:rPr>
        <w:t>자국의</w:t>
      </w:r>
      <w:r w:rsidRPr="00E435F3">
        <w:rPr>
          <w:rFonts w:ascii="Verdana" w:hAnsi="Verdana" w:hint="eastAsia"/>
          <w:sz w:val="20"/>
          <w:szCs w:val="20"/>
          <w:lang w:eastAsia="ko-KR"/>
        </w:rPr>
        <w:t xml:space="preserve"> </w:t>
      </w:r>
      <w:r w:rsidRPr="00E435F3">
        <w:rPr>
          <w:rFonts w:ascii="Verdana" w:hAnsi="Verdana" w:hint="eastAsia"/>
          <w:sz w:val="20"/>
          <w:szCs w:val="20"/>
          <w:lang w:eastAsia="ko-KR"/>
        </w:rPr>
        <w:t>장애인법이</w:t>
      </w:r>
      <w:r w:rsidRPr="00E435F3">
        <w:rPr>
          <w:rFonts w:ascii="Verdana" w:hAnsi="Verdana" w:hint="eastAsia"/>
          <w:sz w:val="20"/>
          <w:szCs w:val="20"/>
          <w:lang w:eastAsia="ko-KR"/>
        </w:rPr>
        <w:t xml:space="preserve"> </w:t>
      </w:r>
      <w:r w:rsidRPr="00E435F3">
        <w:rPr>
          <w:rFonts w:ascii="Verdana" w:hAnsi="Verdana" w:hint="eastAsia"/>
          <w:sz w:val="20"/>
          <w:szCs w:val="20"/>
          <w:lang w:eastAsia="ko-KR"/>
        </w:rPr>
        <w:t>장애를</w:t>
      </w:r>
      <w:r w:rsidRPr="00E435F3">
        <w:rPr>
          <w:rFonts w:ascii="Verdana" w:hAnsi="Verdana" w:hint="eastAsia"/>
          <w:sz w:val="20"/>
          <w:szCs w:val="20"/>
          <w:lang w:eastAsia="ko-KR"/>
        </w:rPr>
        <w:t xml:space="preserve"> </w:t>
      </w:r>
      <w:r w:rsidRPr="00E435F3">
        <w:rPr>
          <w:rFonts w:ascii="Verdana" w:hAnsi="Verdana" w:hint="eastAsia"/>
          <w:sz w:val="20"/>
          <w:szCs w:val="20"/>
          <w:lang w:eastAsia="ko-KR"/>
        </w:rPr>
        <w:t>가진</w:t>
      </w:r>
      <w:r w:rsidRPr="00E435F3">
        <w:rPr>
          <w:rFonts w:ascii="Verdana" w:hAnsi="Verdana" w:hint="eastAsia"/>
          <w:sz w:val="20"/>
          <w:szCs w:val="20"/>
          <w:lang w:eastAsia="ko-KR"/>
        </w:rPr>
        <w:t xml:space="preserve"> </w:t>
      </w:r>
      <w:r w:rsidRPr="00E435F3">
        <w:rPr>
          <w:rFonts w:ascii="Verdana" w:hAnsi="Verdana" w:hint="eastAsia"/>
          <w:sz w:val="20"/>
          <w:szCs w:val="20"/>
          <w:lang w:eastAsia="ko-KR"/>
        </w:rPr>
        <w:t>사람들을</w:t>
      </w:r>
      <w:r w:rsidRPr="00E435F3">
        <w:rPr>
          <w:rFonts w:ascii="Verdana" w:hAnsi="Verdana" w:hint="eastAsia"/>
          <w:sz w:val="20"/>
          <w:szCs w:val="20"/>
          <w:lang w:eastAsia="ko-KR"/>
        </w:rPr>
        <w:t xml:space="preserve"> </w:t>
      </w:r>
      <w:r w:rsidRPr="00E435F3">
        <w:rPr>
          <w:rFonts w:ascii="Verdana" w:hAnsi="Verdana" w:hint="eastAsia"/>
          <w:sz w:val="20"/>
          <w:szCs w:val="20"/>
          <w:lang w:eastAsia="ko-KR"/>
        </w:rPr>
        <w:t>보호하는</w:t>
      </w:r>
      <w:r w:rsidRPr="00E435F3">
        <w:rPr>
          <w:rFonts w:ascii="Verdana" w:hAnsi="Verdana" w:hint="eastAsia"/>
          <w:sz w:val="20"/>
          <w:szCs w:val="20"/>
          <w:lang w:eastAsia="ko-KR"/>
        </w:rPr>
        <w:t xml:space="preserve"> </w:t>
      </w:r>
      <w:r w:rsidRPr="00E435F3">
        <w:rPr>
          <w:rFonts w:ascii="Verdana" w:hAnsi="Verdana" w:hint="eastAsia"/>
          <w:sz w:val="20"/>
          <w:szCs w:val="20"/>
          <w:lang w:eastAsia="ko-KR"/>
        </w:rPr>
        <w:t>조약들에</w:t>
      </w:r>
      <w:r w:rsidRPr="00E435F3">
        <w:rPr>
          <w:rFonts w:ascii="Verdana" w:hAnsi="Verdana" w:hint="eastAsia"/>
          <w:sz w:val="20"/>
          <w:szCs w:val="20"/>
          <w:lang w:eastAsia="ko-KR"/>
        </w:rPr>
        <w:t xml:space="preserve"> </w:t>
      </w:r>
      <w:r w:rsidRPr="00E435F3">
        <w:rPr>
          <w:rFonts w:ascii="Verdana" w:hAnsi="Verdana" w:hint="eastAsia"/>
          <w:sz w:val="20"/>
          <w:szCs w:val="20"/>
          <w:lang w:eastAsia="ko-KR"/>
        </w:rPr>
        <w:t>비추어</w:t>
      </w:r>
      <w:r w:rsidRPr="00E435F3">
        <w:rPr>
          <w:rFonts w:ascii="Verdana" w:hAnsi="Verdana" w:hint="eastAsia"/>
          <w:sz w:val="20"/>
          <w:szCs w:val="20"/>
          <w:lang w:eastAsia="ko-KR"/>
        </w:rPr>
        <w:t xml:space="preserve"> </w:t>
      </w:r>
      <w:r w:rsidRPr="00E435F3">
        <w:rPr>
          <w:rFonts w:ascii="Verdana" w:hAnsi="Verdana" w:hint="eastAsia"/>
          <w:sz w:val="20"/>
          <w:szCs w:val="20"/>
          <w:lang w:eastAsia="ko-KR"/>
        </w:rPr>
        <w:t>해석되어야</w:t>
      </w:r>
      <w:r w:rsidRPr="00E435F3">
        <w:rPr>
          <w:rFonts w:ascii="Verdana" w:hAnsi="Verdana" w:hint="eastAsia"/>
          <w:sz w:val="20"/>
          <w:szCs w:val="20"/>
          <w:lang w:eastAsia="ko-KR"/>
        </w:rPr>
        <w:t xml:space="preserve"> </w:t>
      </w:r>
      <w:r w:rsidRPr="00E435F3">
        <w:rPr>
          <w:rFonts w:ascii="Verdana" w:hAnsi="Verdana" w:hint="eastAsia"/>
          <w:sz w:val="20"/>
          <w:szCs w:val="20"/>
          <w:lang w:eastAsia="ko-KR"/>
        </w:rPr>
        <w:t>한다고</w:t>
      </w:r>
      <w:r w:rsidRPr="00E435F3">
        <w:rPr>
          <w:rFonts w:ascii="Verdana" w:hAnsi="Verdana" w:hint="eastAsia"/>
          <w:sz w:val="20"/>
          <w:szCs w:val="20"/>
          <w:lang w:eastAsia="ko-KR"/>
        </w:rPr>
        <w:t xml:space="preserve"> </w:t>
      </w:r>
      <w:r w:rsidRPr="00E435F3">
        <w:rPr>
          <w:rFonts w:ascii="Verdana" w:hAnsi="Verdana" w:hint="eastAsia"/>
          <w:sz w:val="20"/>
          <w:szCs w:val="20"/>
          <w:lang w:eastAsia="ko-KR"/>
        </w:rPr>
        <w:t>규정한다</w:t>
      </w:r>
      <w:r w:rsidRPr="00E435F3">
        <w:rPr>
          <w:rFonts w:ascii="Verdana" w:hAnsi="Verdana" w:hint="eastAsia"/>
          <w:sz w:val="20"/>
          <w:szCs w:val="20"/>
          <w:lang w:eastAsia="ko-KR"/>
        </w:rPr>
        <w:t>.</w:t>
      </w:r>
      <w:r w:rsidRPr="008474DF">
        <w:rPr>
          <w:rFonts w:ascii="Verdana" w:hAnsi="Verdana"/>
          <w:sz w:val="20"/>
          <w:szCs w:val="20"/>
          <w:lang w:eastAsia="ko-KR"/>
        </w:rPr>
        <w:t xml:space="preserve"> </w:t>
      </w:r>
      <w:r w:rsidRPr="008474DF">
        <w:rPr>
          <w:rStyle w:val="italic"/>
          <w:rFonts w:ascii="Verdana" w:hAnsi="Verdana"/>
          <w:iCs/>
          <w:sz w:val="20"/>
          <w:szCs w:val="20"/>
          <w:lang w:eastAsia="en-US"/>
        </w:rPr>
        <w:t>See</w:t>
      </w:r>
      <w:r w:rsidRPr="008474DF">
        <w:rPr>
          <w:rFonts w:ascii="Verdana" w:hAnsi="Verdana"/>
          <w:sz w:val="20"/>
          <w:szCs w:val="20"/>
        </w:rPr>
        <w:t xml:space="preserve"> UNDP, </w:t>
      </w:r>
      <w:r w:rsidRPr="008474DF">
        <w:rPr>
          <w:rStyle w:val="sc"/>
          <w:rFonts w:ascii="Verdana" w:hAnsi="Verdana"/>
          <w:sz w:val="20"/>
          <w:szCs w:val="20"/>
          <w:lang w:eastAsia="en-US"/>
        </w:rPr>
        <w:t>Our Right to Knowledge: Legal Reviews for the Ratification of the Marrakesh Treaty for Persons with Print Disabilities in Asia and the Pacific</w:t>
      </w:r>
      <w:r w:rsidRPr="008474DF">
        <w:rPr>
          <w:rFonts w:ascii="Verdana" w:hAnsi="Verdana"/>
          <w:sz w:val="20"/>
          <w:szCs w:val="20"/>
        </w:rPr>
        <w:t xml:space="preserve"> 42 (2015).</w:t>
      </w:r>
    </w:p>
  </w:footnote>
  <w:footnote w:id="74">
    <w:p w14:paraId="5C6E0704"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lang w:eastAsia="ko-KR"/>
        </w:rPr>
        <w:t xml:space="preserve"> </w:t>
      </w:r>
      <w:r w:rsidRPr="00E435F3">
        <w:rPr>
          <w:rFonts w:ascii="Verdana" w:hAnsi="Verdana" w:hint="eastAsia"/>
          <w:sz w:val="20"/>
          <w:szCs w:val="20"/>
          <w:lang w:eastAsia="ko-KR"/>
        </w:rPr>
        <w:t>예를</w:t>
      </w:r>
      <w:r w:rsidRPr="00E435F3">
        <w:rPr>
          <w:rFonts w:ascii="Verdana" w:hAnsi="Verdana" w:hint="eastAsia"/>
          <w:sz w:val="20"/>
          <w:szCs w:val="20"/>
          <w:lang w:eastAsia="ko-KR"/>
        </w:rPr>
        <w:t xml:space="preserve"> </w:t>
      </w:r>
      <w:r w:rsidRPr="00E435F3">
        <w:rPr>
          <w:rFonts w:ascii="Verdana" w:hAnsi="Verdana" w:hint="eastAsia"/>
          <w:sz w:val="20"/>
          <w:szCs w:val="20"/>
          <w:lang w:eastAsia="ko-KR"/>
        </w:rPr>
        <w:t>들어</w:t>
      </w:r>
      <w:r w:rsidRPr="00E435F3">
        <w:rPr>
          <w:rFonts w:ascii="Verdana" w:hAnsi="Verdana" w:hint="eastAsia"/>
          <w:sz w:val="20"/>
          <w:szCs w:val="20"/>
          <w:lang w:eastAsia="ko-KR"/>
        </w:rPr>
        <w:t xml:space="preserve"> </w:t>
      </w:r>
      <w:r w:rsidRPr="00E435F3">
        <w:rPr>
          <w:rFonts w:ascii="Verdana" w:hAnsi="Verdana" w:hint="eastAsia"/>
          <w:sz w:val="20"/>
          <w:szCs w:val="20"/>
          <w:lang w:eastAsia="ko-KR"/>
        </w:rPr>
        <w:t>독일법은</w:t>
      </w:r>
      <w:r w:rsidRPr="00E435F3">
        <w:rPr>
          <w:rFonts w:ascii="Verdana" w:hAnsi="Verdana" w:hint="eastAsia"/>
          <w:sz w:val="20"/>
          <w:szCs w:val="20"/>
          <w:lang w:eastAsia="ko-KR"/>
        </w:rPr>
        <w:t xml:space="preserve"> </w:t>
      </w:r>
      <w:r w:rsidRPr="00E435F3">
        <w:rPr>
          <w:rFonts w:ascii="Verdana" w:hAnsi="Verdana" w:hint="eastAsia"/>
          <w:sz w:val="20"/>
          <w:szCs w:val="20"/>
          <w:lang w:eastAsia="ko-KR"/>
        </w:rPr>
        <w:t>저작권에</w:t>
      </w:r>
      <w:r w:rsidRPr="00E435F3">
        <w:rPr>
          <w:rFonts w:ascii="Verdana" w:hAnsi="Verdana" w:hint="eastAsia"/>
          <w:sz w:val="20"/>
          <w:szCs w:val="20"/>
          <w:lang w:eastAsia="ko-KR"/>
        </w:rPr>
        <w:t xml:space="preserve"> </w:t>
      </w:r>
      <w:r w:rsidRPr="00E435F3">
        <w:rPr>
          <w:rFonts w:ascii="Verdana" w:hAnsi="Verdana" w:hint="eastAsia"/>
          <w:sz w:val="20"/>
          <w:szCs w:val="20"/>
          <w:lang w:eastAsia="ko-KR"/>
        </w:rPr>
        <w:t>대한</w:t>
      </w:r>
      <w:r w:rsidRPr="00E435F3">
        <w:rPr>
          <w:rFonts w:ascii="Verdana" w:hAnsi="Verdana" w:hint="eastAsia"/>
          <w:sz w:val="20"/>
          <w:szCs w:val="20"/>
          <w:lang w:eastAsia="ko-KR"/>
        </w:rPr>
        <w:t xml:space="preserve"> </w:t>
      </w:r>
      <w:r w:rsidRPr="00E435F3">
        <w:rPr>
          <w:rFonts w:ascii="Verdana" w:hAnsi="Verdana" w:hint="eastAsia"/>
          <w:sz w:val="20"/>
          <w:szCs w:val="20"/>
          <w:lang w:eastAsia="ko-KR"/>
        </w:rPr>
        <w:t>예외규정을</w:t>
      </w:r>
      <w:r w:rsidRPr="00E435F3">
        <w:rPr>
          <w:rFonts w:ascii="Verdana" w:hAnsi="Verdana" w:hint="eastAsia"/>
          <w:sz w:val="20"/>
          <w:szCs w:val="20"/>
          <w:lang w:eastAsia="ko-KR"/>
        </w:rPr>
        <w:t xml:space="preserve"> </w:t>
      </w:r>
      <w:r w:rsidRPr="00E435F3">
        <w:rPr>
          <w:rFonts w:ascii="Verdana" w:hAnsi="Verdana" w:hint="eastAsia"/>
          <w:sz w:val="20"/>
          <w:szCs w:val="20"/>
          <w:lang w:eastAsia="ko-KR"/>
        </w:rPr>
        <w:t>무시하는</w:t>
      </w:r>
      <w:r w:rsidRPr="00E435F3">
        <w:rPr>
          <w:rFonts w:ascii="Verdana" w:hAnsi="Verdana" w:hint="eastAsia"/>
          <w:sz w:val="20"/>
          <w:szCs w:val="20"/>
          <w:lang w:eastAsia="ko-KR"/>
        </w:rPr>
        <w:t xml:space="preserve"> </w:t>
      </w:r>
      <w:r w:rsidRPr="00E435F3">
        <w:rPr>
          <w:rFonts w:ascii="Verdana" w:hAnsi="Verdana" w:hint="eastAsia"/>
          <w:sz w:val="20"/>
          <w:szCs w:val="20"/>
          <w:lang w:eastAsia="ko-KR"/>
        </w:rPr>
        <w:t>여하한</w:t>
      </w:r>
      <w:r w:rsidRPr="00E435F3">
        <w:rPr>
          <w:rFonts w:ascii="Verdana" w:hAnsi="Verdana" w:hint="eastAsia"/>
          <w:sz w:val="20"/>
          <w:szCs w:val="20"/>
          <w:lang w:eastAsia="ko-KR"/>
        </w:rPr>
        <w:t xml:space="preserve"> </w:t>
      </w:r>
      <w:r w:rsidRPr="00E435F3">
        <w:rPr>
          <w:rFonts w:ascii="Verdana" w:hAnsi="Verdana" w:hint="eastAsia"/>
          <w:sz w:val="20"/>
          <w:szCs w:val="20"/>
          <w:lang w:eastAsia="ko-KR"/>
        </w:rPr>
        <w:t>계약에</w:t>
      </w:r>
      <w:r w:rsidRPr="00E435F3">
        <w:rPr>
          <w:rFonts w:ascii="Verdana" w:hAnsi="Verdana" w:hint="eastAsia"/>
          <w:sz w:val="20"/>
          <w:szCs w:val="20"/>
          <w:lang w:eastAsia="ko-KR"/>
        </w:rPr>
        <w:t xml:space="preserve"> </w:t>
      </w:r>
      <w:r w:rsidRPr="00E435F3">
        <w:rPr>
          <w:rFonts w:ascii="Verdana" w:hAnsi="Verdana" w:hint="eastAsia"/>
          <w:sz w:val="20"/>
          <w:szCs w:val="20"/>
          <w:lang w:eastAsia="ko-KR"/>
        </w:rPr>
        <w:t>관한</w:t>
      </w:r>
      <w:r w:rsidRPr="00E435F3">
        <w:rPr>
          <w:rFonts w:ascii="Verdana" w:hAnsi="Verdana" w:hint="eastAsia"/>
          <w:sz w:val="20"/>
          <w:szCs w:val="20"/>
          <w:lang w:eastAsia="ko-KR"/>
        </w:rPr>
        <w:t xml:space="preserve"> </w:t>
      </w:r>
      <w:r w:rsidRPr="00E435F3">
        <w:rPr>
          <w:rFonts w:ascii="Verdana" w:hAnsi="Verdana" w:hint="eastAsia"/>
          <w:sz w:val="20"/>
          <w:szCs w:val="20"/>
          <w:lang w:eastAsia="ko-KR"/>
        </w:rPr>
        <w:t>규정을</w:t>
      </w:r>
      <w:r w:rsidRPr="00E435F3">
        <w:rPr>
          <w:rFonts w:ascii="Verdana" w:hAnsi="Verdana" w:hint="eastAsia"/>
          <w:sz w:val="20"/>
          <w:szCs w:val="20"/>
          <w:lang w:eastAsia="ko-KR"/>
        </w:rPr>
        <w:t xml:space="preserve"> </w:t>
      </w:r>
      <w:r w:rsidRPr="00E435F3">
        <w:rPr>
          <w:rFonts w:ascii="Verdana" w:hAnsi="Verdana" w:hint="eastAsia"/>
          <w:sz w:val="20"/>
          <w:szCs w:val="20"/>
          <w:lang w:eastAsia="ko-KR"/>
        </w:rPr>
        <w:t>포함하고</w:t>
      </w:r>
      <w:r w:rsidRPr="00E435F3">
        <w:rPr>
          <w:rFonts w:ascii="Verdana" w:hAnsi="Verdana" w:hint="eastAsia"/>
          <w:sz w:val="20"/>
          <w:szCs w:val="20"/>
          <w:lang w:eastAsia="ko-KR"/>
        </w:rPr>
        <w:t xml:space="preserve"> </w:t>
      </w:r>
      <w:r w:rsidRPr="00E435F3">
        <w:rPr>
          <w:rFonts w:ascii="Verdana" w:hAnsi="Verdana" w:hint="eastAsia"/>
          <w:sz w:val="20"/>
          <w:szCs w:val="20"/>
          <w:lang w:eastAsia="ko-KR"/>
        </w:rPr>
        <w:t>있다</w:t>
      </w:r>
      <w:r w:rsidRPr="00E435F3">
        <w:rPr>
          <w:rFonts w:ascii="Verdana" w:hAnsi="Verdana" w:hint="eastAsia"/>
          <w:sz w:val="20"/>
          <w:szCs w:val="20"/>
          <w:lang w:eastAsia="ko-KR"/>
        </w:rPr>
        <w:t xml:space="preserve">. </w:t>
      </w:r>
      <w:r w:rsidRPr="00E435F3">
        <w:rPr>
          <w:rFonts w:ascii="Verdana" w:hAnsi="Verdana" w:hint="eastAsia"/>
          <w:sz w:val="20"/>
          <w:szCs w:val="20"/>
        </w:rPr>
        <w:t xml:space="preserve">WIPO </w:t>
      </w:r>
      <w:r w:rsidRPr="00E435F3">
        <w:rPr>
          <w:rFonts w:ascii="Verdana" w:hAnsi="Verdana" w:hint="eastAsia"/>
          <w:sz w:val="20"/>
          <w:szCs w:val="20"/>
        </w:rPr>
        <w:t>연구</w:t>
      </w:r>
      <w:r w:rsidRPr="00E435F3">
        <w:rPr>
          <w:rFonts w:ascii="Verdana" w:hAnsi="Verdana" w:hint="eastAsia"/>
          <w:sz w:val="20"/>
          <w:szCs w:val="20"/>
        </w:rPr>
        <w:t>(</w:t>
      </w:r>
      <w:r w:rsidRPr="008474DF">
        <w:rPr>
          <w:rStyle w:val="sc"/>
          <w:rFonts w:ascii="Verdana" w:hAnsi="Verdana"/>
          <w:sz w:val="20"/>
          <w:szCs w:val="20"/>
          <w:lang w:eastAsia="en-US"/>
        </w:rPr>
        <w:t>WIPO Study</w:t>
      </w:r>
      <w:r w:rsidRPr="00E435F3">
        <w:rPr>
          <w:rFonts w:ascii="Verdana" w:hAnsi="Verdana" w:hint="eastAsia"/>
          <w:sz w:val="20"/>
          <w:szCs w:val="20"/>
        </w:rPr>
        <w:t xml:space="preserve">), </w:t>
      </w:r>
      <w:r w:rsidRPr="008474DF">
        <w:rPr>
          <w:rStyle w:val="italic"/>
          <w:rFonts w:ascii="Verdana" w:hAnsi="Verdana"/>
          <w:iCs/>
          <w:sz w:val="20"/>
          <w:szCs w:val="20"/>
          <w:lang w:eastAsia="en-US"/>
        </w:rPr>
        <w:t>supra</w:t>
      </w:r>
      <w:r w:rsidRPr="008474DF">
        <w:rPr>
          <w:rFonts w:ascii="Verdana" w:hAnsi="Verdana"/>
          <w:sz w:val="20"/>
          <w:szCs w:val="20"/>
        </w:rPr>
        <w:t xml:space="preserve"> note 4, at 45.</w:t>
      </w:r>
    </w:p>
  </w:footnote>
  <w:footnote w:id="75">
    <w:p w14:paraId="0410051D"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Pr>
          <w:rFonts w:ascii="Verdana" w:hAnsi="Verdana" w:hint="eastAsia"/>
          <w:sz w:val="20"/>
          <w:szCs w:val="20"/>
          <w:lang w:eastAsia="ko-KR"/>
        </w:rPr>
        <w:t>의회의원들을</w:t>
      </w:r>
      <w:r>
        <w:rPr>
          <w:rFonts w:ascii="Verdana" w:hAnsi="Verdana" w:hint="eastAsia"/>
          <w:sz w:val="20"/>
          <w:szCs w:val="20"/>
          <w:lang w:eastAsia="ko-KR"/>
        </w:rPr>
        <w:t xml:space="preserve"> </w:t>
      </w:r>
      <w:r>
        <w:rPr>
          <w:rFonts w:ascii="Verdana" w:hAnsi="Verdana" w:hint="eastAsia"/>
          <w:sz w:val="20"/>
          <w:szCs w:val="20"/>
          <w:lang w:eastAsia="ko-KR"/>
        </w:rPr>
        <w:t>위한</w:t>
      </w:r>
      <w:r>
        <w:rPr>
          <w:rFonts w:ascii="Verdana" w:hAnsi="Verdana" w:hint="eastAsia"/>
          <w:sz w:val="20"/>
          <w:szCs w:val="20"/>
          <w:lang w:eastAsia="ko-KR"/>
        </w:rPr>
        <w:t xml:space="preserve"> </w:t>
      </w:r>
      <w:r>
        <w:rPr>
          <w:rFonts w:ascii="Verdana" w:hAnsi="Verdana" w:hint="eastAsia"/>
          <w:sz w:val="20"/>
          <w:szCs w:val="20"/>
          <w:lang w:eastAsia="ko-KR"/>
        </w:rPr>
        <w:t>핸드북</w:t>
      </w:r>
      <w:r>
        <w:rPr>
          <w:rFonts w:ascii="Verdana" w:hAnsi="Verdana" w:hint="eastAsia"/>
          <w:sz w:val="20"/>
          <w:szCs w:val="20"/>
          <w:lang w:eastAsia="ko-KR"/>
        </w:rPr>
        <w:t>(</w:t>
      </w:r>
      <w:r w:rsidRPr="008474DF">
        <w:rPr>
          <w:rStyle w:val="sc"/>
          <w:rFonts w:ascii="Verdana" w:hAnsi="Verdana"/>
          <w:sz w:val="20"/>
          <w:szCs w:val="20"/>
          <w:lang w:eastAsia="en-US"/>
        </w:rPr>
        <w:t>Handbook for Parliamentarians</w:t>
      </w:r>
      <w:r>
        <w:rPr>
          <w:rStyle w:val="sc"/>
          <w:rFonts w:ascii="Verdana" w:hAnsi="Verdana"/>
          <w:sz w:val="20"/>
          <w:szCs w:val="20"/>
          <w:lang w:eastAsia="en-US"/>
        </w:rPr>
        <w:t>)</w:t>
      </w:r>
      <w:r w:rsidRPr="008474DF">
        <w:rPr>
          <w:rFonts w:ascii="Verdana" w:hAnsi="Verdana"/>
          <w:sz w:val="20"/>
          <w:szCs w:val="20"/>
        </w:rPr>
        <w:t xml:space="preserve">, </w:t>
      </w:r>
      <w:r w:rsidRPr="008474DF">
        <w:rPr>
          <w:rStyle w:val="italic"/>
          <w:rFonts w:ascii="Verdana" w:hAnsi="Verdana"/>
          <w:iCs/>
          <w:sz w:val="20"/>
          <w:szCs w:val="20"/>
          <w:lang w:eastAsia="en-US"/>
        </w:rPr>
        <w:t>supra</w:t>
      </w:r>
      <w:r w:rsidRPr="008474DF">
        <w:rPr>
          <w:rFonts w:ascii="Verdana" w:hAnsi="Verdana"/>
          <w:sz w:val="20"/>
          <w:szCs w:val="20"/>
        </w:rPr>
        <w:t xml:space="preserve"> note 71, at 98.</w:t>
      </w:r>
    </w:p>
  </w:footnote>
  <w:footnote w:id="76">
    <w:p w14:paraId="75A0E925"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See id.</w:t>
      </w:r>
      <w:r w:rsidRPr="008474DF">
        <w:rPr>
          <w:rFonts w:ascii="Verdana" w:hAnsi="Verdana"/>
          <w:sz w:val="20"/>
          <w:szCs w:val="20"/>
        </w:rPr>
        <w:t xml:space="preserve"> at 94.</w:t>
      </w:r>
    </w:p>
  </w:footnote>
  <w:footnote w:id="77">
    <w:p w14:paraId="391D38D0"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Id.</w:t>
      </w:r>
      <w:r w:rsidRPr="008474DF">
        <w:rPr>
          <w:rFonts w:ascii="Verdana" w:hAnsi="Verdana"/>
          <w:sz w:val="20"/>
          <w:szCs w:val="20"/>
        </w:rPr>
        <w:t xml:space="preserve"> at 94–95.</w:t>
      </w:r>
    </w:p>
  </w:footnote>
  <w:footnote w:id="78">
    <w:p w14:paraId="31194D85"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Id.</w:t>
      </w:r>
      <w:r w:rsidRPr="008474DF">
        <w:rPr>
          <w:rFonts w:ascii="Verdana" w:hAnsi="Verdana"/>
          <w:sz w:val="20"/>
          <w:szCs w:val="20"/>
        </w:rPr>
        <w:t xml:space="preserve"> at 94.</w:t>
      </w:r>
    </w:p>
  </w:footnote>
  <w:footnote w:id="79">
    <w:p w14:paraId="32BFA582"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Id.</w:t>
      </w:r>
      <w:r w:rsidRPr="008474DF">
        <w:rPr>
          <w:rFonts w:ascii="Verdana" w:hAnsi="Verdana"/>
          <w:sz w:val="20"/>
          <w:szCs w:val="20"/>
        </w:rPr>
        <w:t xml:space="preserve"> at 96.</w:t>
      </w:r>
    </w:p>
  </w:footnote>
  <w:footnote w:id="80">
    <w:p w14:paraId="7D3D3CEC"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See, e.g.</w:t>
      </w:r>
      <w:r w:rsidRPr="008474DF">
        <w:rPr>
          <w:rFonts w:ascii="Verdana" w:hAnsi="Verdana"/>
          <w:sz w:val="20"/>
          <w:szCs w:val="20"/>
        </w:rPr>
        <w:t>, Exemption to Prohibition on Circumvention of Copyright Protection Systems for Access Control Technologies, 37 C.F.R. § 201.40(b)(2) (2015).</w:t>
      </w:r>
    </w:p>
  </w:footnote>
  <w:footnote w:id="81">
    <w:p w14:paraId="31571BA0"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Pr>
          <w:rFonts w:ascii="Verdana" w:hAnsi="Verdana" w:hint="eastAsia"/>
          <w:sz w:val="20"/>
          <w:szCs w:val="20"/>
          <w:lang w:eastAsia="ko-KR"/>
        </w:rPr>
        <w:t>의회의원들을</w:t>
      </w:r>
      <w:r>
        <w:rPr>
          <w:rFonts w:ascii="Verdana" w:hAnsi="Verdana" w:hint="eastAsia"/>
          <w:sz w:val="20"/>
          <w:szCs w:val="20"/>
          <w:lang w:eastAsia="ko-KR"/>
        </w:rPr>
        <w:t xml:space="preserve"> </w:t>
      </w:r>
      <w:r>
        <w:rPr>
          <w:rFonts w:ascii="Verdana" w:hAnsi="Verdana" w:hint="eastAsia"/>
          <w:sz w:val="20"/>
          <w:szCs w:val="20"/>
          <w:lang w:eastAsia="ko-KR"/>
        </w:rPr>
        <w:t>위한</w:t>
      </w:r>
      <w:r>
        <w:rPr>
          <w:rFonts w:ascii="Verdana" w:hAnsi="Verdana" w:hint="eastAsia"/>
          <w:sz w:val="20"/>
          <w:szCs w:val="20"/>
          <w:lang w:eastAsia="ko-KR"/>
        </w:rPr>
        <w:t xml:space="preserve"> </w:t>
      </w:r>
      <w:r>
        <w:rPr>
          <w:rFonts w:ascii="Verdana" w:hAnsi="Verdana" w:hint="eastAsia"/>
          <w:sz w:val="20"/>
          <w:szCs w:val="20"/>
          <w:lang w:eastAsia="ko-KR"/>
        </w:rPr>
        <w:t>핸드북</w:t>
      </w:r>
      <w:r>
        <w:rPr>
          <w:rFonts w:ascii="Verdana" w:hAnsi="Verdana" w:hint="eastAsia"/>
          <w:sz w:val="20"/>
          <w:szCs w:val="20"/>
          <w:lang w:eastAsia="ko-KR"/>
        </w:rPr>
        <w:t>(</w:t>
      </w:r>
      <w:r w:rsidRPr="008474DF">
        <w:rPr>
          <w:rStyle w:val="sc"/>
          <w:rFonts w:ascii="Verdana" w:hAnsi="Verdana"/>
          <w:sz w:val="20"/>
          <w:szCs w:val="20"/>
          <w:lang w:eastAsia="en-US"/>
        </w:rPr>
        <w:t>Handbook for Parliamentarians</w:t>
      </w:r>
      <w:r>
        <w:rPr>
          <w:rStyle w:val="sc"/>
          <w:rFonts w:ascii="Verdana" w:hAnsi="Verdana"/>
          <w:sz w:val="20"/>
          <w:szCs w:val="20"/>
          <w:lang w:eastAsia="en-US"/>
        </w:rPr>
        <w:t>)</w:t>
      </w:r>
      <w:r w:rsidRPr="008474DF">
        <w:rPr>
          <w:rFonts w:ascii="Verdana" w:hAnsi="Verdana"/>
          <w:sz w:val="20"/>
          <w:szCs w:val="20"/>
        </w:rPr>
        <w:t xml:space="preserve">, </w:t>
      </w:r>
      <w:r w:rsidRPr="008474DF">
        <w:rPr>
          <w:rStyle w:val="italic"/>
          <w:rFonts w:ascii="Verdana" w:hAnsi="Verdana"/>
          <w:iCs/>
          <w:sz w:val="20"/>
          <w:szCs w:val="20"/>
          <w:lang w:eastAsia="en-US"/>
        </w:rPr>
        <w:t>supra</w:t>
      </w:r>
      <w:r w:rsidRPr="008474DF">
        <w:rPr>
          <w:rFonts w:ascii="Verdana" w:hAnsi="Verdana"/>
          <w:sz w:val="20"/>
          <w:szCs w:val="20"/>
        </w:rPr>
        <w:t xml:space="preserve"> note 71, at 98, 102–03.</w:t>
      </w:r>
    </w:p>
  </w:footnote>
  <w:footnote w:id="82">
    <w:p w14:paraId="75CBA68F" w14:textId="77777777" w:rsidR="00B63369" w:rsidRPr="008474DF" w:rsidRDefault="00B63369" w:rsidP="000F2B7D">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Vienna Declaration and Programme of Action (25 June 1993), ¶ 71.</w:t>
      </w:r>
    </w:p>
  </w:footnote>
  <w:footnote w:id="83">
    <w:p w14:paraId="20C1A932"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Council of Australian Governments, National Disability Strategy 2010–2020, p. 31.</w:t>
      </w:r>
    </w:p>
  </w:footnote>
  <w:footnote w:id="84">
    <w:p w14:paraId="4084B6B6"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Austrian National Action Plan on Disability 2012–2020, pp. 43–44.</w:t>
      </w:r>
    </w:p>
  </w:footnote>
  <w:footnote w:id="85">
    <w:p w14:paraId="3E622BE6"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Republic of Albania, National Strategy on People with Disabilities, 2006, p. 33, </w:t>
      </w:r>
      <w:hyperlink r:id="rId8" w:history="1">
        <w:r w:rsidRPr="007E1636">
          <w:rPr>
            <w:rStyle w:val="Hyperlink"/>
            <w:rFonts w:ascii="Verdana" w:hAnsi="Verdana"/>
            <w:sz w:val="20"/>
            <w:szCs w:val="20"/>
          </w:rPr>
          <w:t>http://www.osce.org/albania/40201?download=true</w:t>
        </w:r>
      </w:hyperlink>
      <w:r>
        <w:rPr>
          <w:rFonts w:ascii="Verdana" w:hAnsi="Verdana"/>
          <w:sz w:val="20"/>
          <w:szCs w:val="20"/>
        </w:rPr>
        <w:t xml:space="preserve"> </w:t>
      </w:r>
    </w:p>
  </w:footnote>
  <w:footnote w:id="86">
    <w:p w14:paraId="573AF0D8"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F90126">
        <w:rPr>
          <w:rFonts w:ascii="Verdana" w:hAnsi="Verdana" w:hint="eastAsia"/>
          <w:sz w:val="20"/>
          <w:szCs w:val="20"/>
        </w:rPr>
        <w:t>장애인권리협약</w:t>
      </w:r>
      <w:r w:rsidRPr="00F90126">
        <w:rPr>
          <w:rFonts w:ascii="Verdana" w:hAnsi="Verdana"/>
          <w:sz w:val="20"/>
          <w:szCs w:val="20"/>
        </w:rPr>
        <w:t xml:space="preserve"> </w:t>
      </w:r>
      <w:r w:rsidRPr="00F90126">
        <w:rPr>
          <w:rFonts w:ascii="Verdana" w:hAnsi="Verdana" w:hint="eastAsia"/>
          <w:sz w:val="20"/>
          <w:szCs w:val="20"/>
        </w:rPr>
        <w:t>제</w:t>
      </w:r>
      <w:r w:rsidRPr="00F90126">
        <w:rPr>
          <w:rFonts w:ascii="Verdana" w:hAnsi="Verdana"/>
          <w:sz w:val="20"/>
          <w:szCs w:val="20"/>
        </w:rPr>
        <w:t>9</w:t>
      </w:r>
      <w:r w:rsidRPr="00F90126">
        <w:rPr>
          <w:rFonts w:ascii="Verdana" w:hAnsi="Verdana" w:hint="eastAsia"/>
          <w:sz w:val="20"/>
          <w:szCs w:val="20"/>
        </w:rPr>
        <w:t>조</w:t>
      </w:r>
      <w:r w:rsidRPr="00F90126">
        <w:rPr>
          <w:rFonts w:ascii="Verdana" w:hAnsi="Verdana"/>
          <w:sz w:val="20"/>
          <w:szCs w:val="20"/>
        </w:rPr>
        <w:t xml:space="preserve"> </w:t>
      </w:r>
      <w:r w:rsidRPr="00F90126">
        <w:rPr>
          <w:rFonts w:ascii="Verdana" w:hAnsi="Verdana" w:hint="eastAsia"/>
          <w:sz w:val="20"/>
          <w:szCs w:val="20"/>
        </w:rPr>
        <w:t>제</w:t>
      </w:r>
      <w:r w:rsidRPr="00F90126">
        <w:rPr>
          <w:rFonts w:ascii="Verdana" w:hAnsi="Verdana"/>
          <w:sz w:val="20"/>
          <w:szCs w:val="20"/>
        </w:rPr>
        <w:t>2</w:t>
      </w:r>
      <w:r w:rsidRPr="00F90126">
        <w:rPr>
          <w:rFonts w:ascii="Verdana" w:hAnsi="Verdana" w:hint="eastAsia"/>
          <w:sz w:val="20"/>
          <w:szCs w:val="20"/>
        </w:rPr>
        <w:t>항</w:t>
      </w:r>
      <w:r w:rsidRPr="00F90126">
        <w:rPr>
          <w:rFonts w:ascii="Verdana" w:hAnsi="Verdana"/>
          <w:sz w:val="20"/>
          <w:szCs w:val="20"/>
        </w:rPr>
        <w:t xml:space="preserve"> (h)</w:t>
      </w:r>
      <w:r w:rsidRPr="00F90126">
        <w:rPr>
          <w:rFonts w:ascii="Verdana" w:hAnsi="Verdana" w:hint="eastAsia"/>
          <w:sz w:val="20"/>
          <w:szCs w:val="20"/>
        </w:rPr>
        <w:t>는</w:t>
      </w:r>
      <w:r w:rsidRPr="00F90126">
        <w:rPr>
          <w:rFonts w:ascii="Verdana" w:hAnsi="Verdana"/>
          <w:sz w:val="20"/>
          <w:szCs w:val="20"/>
        </w:rPr>
        <w:t xml:space="preserve"> </w:t>
      </w:r>
      <w:r w:rsidRPr="00F90126">
        <w:rPr>
          <w:rFonts w:ascii="Verdana" w:hAnsi="Verdana" w:hint="eastAsia"/>
          <w:sz w:val="20"/>
          <w:szCs w:val="20"/>
        </w:rPr>
        <w:t>비준국으로</w:t>
      </w:r>
      <w:r w:rsidRPr="00F90126">
        <w:rPr>
          <w:rFonts w:ascii="Verdana" w:hAnsi="Verdana"/>
          <w:sz w:val="20"/>
          <w:szCs w:val="20"/>
        </w:rPr>
        <w:t xml:space="preserve"> </w:t>
      </w:r>
      <w:r w:rsidRPr="00F90126">
        <w:rPr>
          <w:rFonts w:ascii="Verdana" w:hAnsi="Verdana" w:hint="eastAsia"/>
          <w:sz w:val="20"/>
          <w:szCs w:val="20"/>
        </w:rPr>
        <w:t>하여금</w:t>
      </w:r>
      <w:r w:rsidRPr="00F90126">
        <w:rPr>
          <w:rFonts w:ascii="Verdana" w:hAnsi="Verdana"/>
          <w:sz w:val="20"/>
          <w:szCs w:val="20"/>
        </w:rPr>
        <w:t xml:space="preserve"> “</w:t>
      </w:r>
      <w:r w:rsidRPr="00F90126">
        <w:rPr>
          <w:rFonts w:ascii="Verdana" w:hAnsi="Verdana" w:hint="eastAsia"/>
          <w:sz w:val="20"/>
          <w:szCs w:val="20"/>
        </w:rPr>
        <w:t>최소한의</w:t>
      </w:r>
      <w:r w:rsidRPr="00F90126">
        <w:rPr>
          <w:rFonts w:ascii="Verdana" w:hAnsi="Verdana"/>
          <w:sz w:val="20"/>
          <w:szCs w:val="20"/>
        </w:rPr>
        <w:t xml:space="preserve"> </w:t>
      </w:r>
      <w:r w:rsidRPr="00F90126">
        <w:rPr>
          <w:rFonts w:ascii="Verdana" w:hAnsi="Verdana" w:hint="eastAsia"/>
          <w:sz w:val="20"/>
          <w:szCs w:val="20"/>
        </w:rPr>
        <w:t>비용으로</w:t>
      </w:r>
      <w:r w:rsidRPr="00F90126">
        <w:rPr>
          <w:rFonts w:ascii="Verdana" w:hAnsi="Verdana"/>
          <w:sz w:val="20"/>
          <w:szCs w:val="20"/>
        </w:rPr>
        <w:t xml:space="preserve"> </w:t>
      </w:r>
      <w:r w:rsidRPr="00F90126">
        <w:rPr>
          <w:rFonts w:ascii="Verdana" w:hAnsi="Verdana" w:hint="eastAsia"/>
          <w:sz w:val="20"/>
          <w:szCs w:val="20"/>
        </w:rPr>
        <w:t>접근이</w:t>
      </w:r>
      <w:r w:rsidRPr="00F90126">
        <w:rPr>
          <w:rFonts w:ascii="Verdana" w:hAnsi="Verdana"/>
          <w:sz w:val="20"/>
          <w:szCs w:val="20"/>
        </w:rPr>
        <w:t xml:space="preserve"> </w:t>
      </w:r>
      <w:r w:rsidRPr="00F90126">
        <w:rPr>
          <w:rFonts w:ascii="Verdana" w:hAnsi="Verdana" w:hint="eastAsia"/>
          <w:sz w:val="20"/>
          <w:szCs w:val="20"/>
        </w:rPr>
        <w:t>가능하도록</w:t>
      </w:r>
      <w:r w:rsidRPr="00F90126">
        <w:rPr>
          <w:rFonts w:ascii="Verdana" w:hAnsi="Verdana"/>
          <w:sz w:val="20"/>
          <w:szCs w:val="20"/>
        </w:rPr>
        <w:t xml:space="preserve"> </w:t>
      </w:r>
      <w:r w:rsidRPr="00F90126">
        <w:rPr>
          <w:rFonts w:ascii="Verdana" w:hAnsi="Verdana" w:hint="eastAsia"/>
          <w:sz w:val="20"/>
          <w:szCs w:val="20"/>
        </w:rPr>
        <w:t>접근</w:t>
      </w:r>
      <w:r w:rsidRPr="00F90126">
        <w:rPr>
          <w:rFonts w:ascii="Verdana" w:hAnsi="Verdana"/>
          <w:sz w:val="20"/>
          <w:szCs w:val="20"/>
        </w:rPr>
        <w:t xml:space="preserve"> </w:t>
      </w:r>
      <w:r w:rsidRPr="00F90126">
        <w:rPr>
          <w:rFonts w:ascii="Verdana" w:hAnsi="Verdana" w:hint="eastAsia"/>
          <w:sz w:val="20"/>
          <w:szCs w:val="20"/>
        </w:rPr>
        <w:t>가능한</w:t>
      </w:r>
      <w:r w:rsidRPr="00F90126">
        <w:rPr>
          <w:rFonts w:ascii="Verdana" w:hAnsi="Verdana"/>
          <w:sz w:val="20"/>
          <w:szCs w:val="20"/>
        </w:rPr>
        <w:t xml:space="preserve"> </w:t>
      </w:r>
      <w:r w:rsidRPr="00F90126">
        <w:rPr>
          <w:rFonts w:ascii="Verdana" w:hAnsi="Verdana" w:hint="eastAsia"/>
          <w:sz w:val="20"/>
          <w:szCs w:val="20"/>
        </w:rPr>
        <w:t>정보통신</w:t>
      </w:r>
      <w:r w:rsidRPr="00F90126">
        <w:rPr>
          <w:rFonts w:ascii="Verdana" w:hAnsi="Verdana"/>
          <w:sz w:val="20"/>
          <w:szCs w:val="20"/>
        </w:rPr>
        <w:t xml:space="preserve"> </w:t>
      </w:r>
      <w:r w:rsidRPr="00F90126">
        <w:rPr>
          <w:rFonts w:ascii="Verdana" w:hAnsi="Verdana" w:hint="eastAsia"/>
          <w:sz w:val="20"/>
          <w:szCs w:val="20"/>
        </w:rPr>
        <w:t>기술</w:t>
      </w:r>
      <w:r w:rsidRPr="00F90126">
        <w:rPr>
          <w:rFonts w:ascii="Verdana" w:hAnsi="Verdana"/>
          <w:sz w:val="20"/>
          <w:szCs w:val="20"/>
        </w:rPr>
        <w:t xml:space="preserve"> </w:t>
      </w:r>
      <w:r w:rsidRPr="00F90126">
        <w:rPr>
          <w:rFonts w:ascii="Verdana" w:hAnsi="Verdana" w:hint="eastAsia"/>
          <w:sz w:val="20"/>
          <w:szCs w:val="20"/>
        </w:rPr>
        <w:t>및</w:t>
      </w:r>
      <w:r w:rsidRPr="00F90126">
        <w:rPr>
          <w:rFonts w:ascii="Verdana" w:hAnsi="Verdana"/>
          <w:sz w:val="20"/>
          <w:szCs w:val="20"/>
        </w:rPr>
        <w:t xml:space="preserve"> </w:t>
      </w:r>
      <w:r w:rsidRPr="00F90126">
        <w:rPr>
          <w:rFonts w:ascii="Verdana" w:hAnsi="Verdana" w:hint="eastAsia"/>
          <w:sz w:val="20"/>
          <w:szCs w:val="20"/>
        </w:rPr>
        <w:t>체계의</w:t>
      </w:r>
      <w:r w:rsidRPr="00F90126">
        <w:rPr>
          <w:rFonts w:ascii="Verdana" w:hAnsi="Verdana"/>
          <w:sz w:val="20"/>
          <w:szCs w:val="20"/>
        </w:rPr>
        <w:t xml:space="preserve"> </w:t>
      </w:r>
      <w:r w:rsidRPr="00F90126">
        <w:rPr>
          <w:rFonts w:ascii="Verdana" w:hAnsi="Verdana" w:hint="eastAsia"/>
          <w:sz w:val="20"/>
          <w:szCs w:val="20"/>
        </w:rPr>
        <w:t>고안</w:t>
      </w:r>
      <w:r w:rsidRPr="00F90126">
        <w:rPr>
          <w:rFonts w:ascii="Verdana" w:hAnsi="Verdana"/>
          <w:sz w:val="20"/>
          <w:szCs w:val="20"/>
        </w:rPr>
        <w:t xml:space="preserve">, </w:t>
      </w:r>
      <w:r w:rsidRPr="00F90126">
        <w:rPr>
          <w:rFonts w:ascii="Verdana" w:hAnsi="Verdana" w:hint="eastAsia"/>
          <w:sz w:val="20"/>
          <w:szCs w:val="20"/>
        </w:rPr>
        <w:t>개발</w:t>
      </w:r>
      <w:r w:rsidRPr="00F90126">
        <w:rPr>
          <w:rFonts w:ascii="Verdana" w:hAnsi="Verdana"/>
          <w:sz w:val="20"/>
          <w:szCs w:val="20"/>
        </w:rPr>
        <w:t xml:space="preserve">, </w:t>
      </w:r>
      <w:r w:rsidRPr="00F90126">
        <w:rPr>
          <w:rFonts w:ascii="Verdana" w:hAnsi="Verdana" w:hint="eastAsia"/>
          <w:sz w:val="20"/>
          <w:szCs w:val="20"/>
        </w:rPr>
        <w:t>생산</w:t>
      </w:r>
      <w:r w:rsidRPr="00F90126">
        <w:rPr>
          <w:rFonts w:ascii="Verdana" w:hAnsi="Verdana"/>
          <w:sz w:val="20"/>
          <w:szCs w:val="20"/>
        </w:rPr>
        <w:t xml:space="preserve"> </w:t>
      </w:r>
      <w:r w:rsidRPr="00F90126">
        <w:rPr>
          <w:rFonts w:ascii="Verdana" w:hAnsi="Verdana" w:hint="eastAsia"/>
          <w:sz w:val="20"/>
          <w:szCs w:val="20"/>
        </w:rPr>
        <w:t>및</w:t>
      </w:r>
      <w:r w:rsidRPr="00F90126">
        <w:rPr>
          <w:rFonts w:ascii="Verdana" w:hAnsi="Verdana"/>
          <w:sz w:val="20"/>
          <w:szCs w:val="20"/>
        </w:rPr>
        <w:t xml:space="preserve"> </w:t>
      </w:r>
      <w:r w:rsidRPr="00F90126">
        <w:rPr>
          <w:rFonts w:ascii="Verdana" w:hAnsi="Verdana" w:hint="eastAsia"/>
          <w:sz w:val="20"/>
          <w:szCs w:val="20"/>
        </w:rPr>
        <w:t>보급을</w:t>
      </w:r>
      <w:r w:rsidRPr="00F90126">
        <w:rPr>
          <w:rFonts w:ascii="Verdana" w:hAnsi="Verdana"/>
          <w:sz w:val="20"/>
          <w:szCs w:val="20"/>
        </w:rPr>
        <w:t xml:space="preserve"> </w:t>
      </w:r>
      <w:r w:rsidRPr="00F90126">
        <w:rPr>
          <w:rFonts w:ascii="Verdana" w:hAnsi="Verdana" w:hint="eastAsia"/>
          <w:sz w:val="20"/>
          <w:szCs w:val="20"/>
        </w:rPr>
        <w:t>초기</w:t>
      </w:r>
      <w:r w:rsidRPr="00F90126">
        <w:rPr>
          <w:rFonts w:ascii="Verdana" w:hAnsi="Verdana"/>
          <w:sz w:val="20"/>
          <w:szCs w:val="20"/>
        </w:rPr>
        <w:t xml:space="preserve"> </w:t>
      </w:r>
      <w:r w:rsidRPr="00F90126">
        <w:rPr>
          <w:rFonts w:ascii="Verdana" w:hAnsi="Verdana" w:hint="eastAsia"/>
          <w:sz w:val="20"/>
          <w:szCs w:val="20"/>
        </w:rPr>
        <w:t>단계에서</w:t>
      </w:r>
      <w:r w:rsidRPr="00F90126">
        <w:rPr>
          <w:rFonts w:ascii="Verdana" w:hAnsi="Verdana"/>
          <w:sz w:val="20"/>
          <w:szCs w:val="20"/>
        </w:rPr>
        <w:t xml:space="preserve"> </w:t>
      </w:r>
      <w:r w:rsidRPr="00F90126">
        <w:rPr>
          <w:rFonts w:ascii="Verdana" w:hAnsi="Verdana" w:hint="eastAsia"/>
          <w:sz w:val="20"/>
          <w:szCs w:val="20"/>
        </w:rPr>
        <w:t>촉진할</w:t>
      </w:r>
      <w:r w:rsidRPr="00F90126">
        <w:rPr>
          <w:rFonts w:ascii="Verdana" w:hAnsi="Verdana"/>
          <w:sz w:val="20"/>
          <w:szCs w:val="20"/>
        </w:rPr>
        <w:t xml:space="preserve"> </w:t>
      </w:r>
      <w:r w:rsidRPr="00F90126">
        <w:rPr>
          <w:rFonts w:ascii="Verdana" w:hAnsi="Verdana" w:hint="eastAsia"/>
          <w:sz w:val="20"/>
          <w:szCs w:val="20"/>
        </w:rPr>
        <w:t>것</w:t>
      </w:r>
      <w:r w:rsidRPr="00F90126">
        <w:rPr>
          <w:rFonts w:ascii="Verdana" w:hAnsi="Verdana"/>
          <w:sz w:val="20"/>
          <w:szCs w:val="20"/>
        </w:rPr>
        <w:t>(P</w:t>
      </w:r>
      <w:r w:rsidRPr="00F90126">
        <w:rPr>
          <w:rFonts w:ascii="Arial" w:hAnsi="Arial" w:cs="Arial"/>
          <w:sz w:val="20"/>
          <w:szCs w:val="20"/>
        </w:rPr>
        <w:t>‌</w:t>
      </w:r>
      <w:r w:rsidRPr="00F90126">
        <w:rPr>
          <w:rFonts w:ascii="Verdana" w:hAnsi="Verdana"/>
          <w:sz w:val="20"/>
          <w:szCs w:val="20"/>
        </w:rPr>
        <w:t>romote the design, development, production and distribution of accessible information and communications technologies and systems at an early stage, s</w:t>
      </w:r>
      <w:r w:rsidRPr="00F90126">
        <w:rPr>
          <w:rFonts w:ascii="Verdana" w:hAnsi="Verdana" w:hint="eastAsia"/>
          <w:sz w:val="20"/>
          <w:szCs w:val="20"/>
        </w:rPr>
        <w:t>o that these technologies and systems become accessible at minimum cost)</w:t>
      </w:r>
      <w:r w:rsidRPr="00F90126">
        <w:rPr>
          <w:rFonts w:ascii="Verdana" w:hAnsi="Verdana" w:hint="eastAsia"/>
          <w:sz w:val="20"/>
          <w:szCs w:val="20"/>
        </w:rPr>
        <w:t>”을</w:t>
      </w:r>
      <w:r w:rsidRPr="00F90126">
        <w:rPr>
          <w:rFonts w:ascii="Verdana" w:hAnsi="Verdana" w:hint="eastAsia"/>
          <w:sz w:val="20"/>
          <w:szCs w:val="20"/>
        </w:rPr>
        <w:t xml:space="preserve"> </w:t>
      </w:r>
      <w:r w:rsidRPr="00F90126">
        <w:rPr>
          <w:rFonts w:ascii="Verdana" w:hAnsi="Verdana" w:hint="eastAsia"/>
          <w:sz w:val="20"/>
          <w:szCs w:val="20"/>
        </w:rPr>
        <w:t>요구하고</w:t>
      </w:r>
      <w:r w:rsidRPr="00F90126">
        <w:rPr>
          <w:rFonts w:ascii="Verdana" w:hAnsi="Verdana" w:hint="eastAsia"/>
          <w:sz w:val="20"/>
          <w:szCs w:val="20"/>
        </w:rPr>
        <w:t xml:space="preserve"> </w:t>
      </w:r>
      <w:r w:rsidRPr="00F90126">
        <w:rPr>
          <w:rFonts w:ascii="Verdana" w:hAnsi="Verdana" w:hint="eastAsia"/>
          <w:sz w:val="20"/>
          <w:szCs w:val="20"/>
        </w:rPr>
        <w:t>있다</w:t>
      </w:r>
      <w:r w:rsidRPr="00F90126">
        <w:rPr>
          <w:rFonts w:ascii="Verdana" w:hAnsi="Verdana" w:hint="eastAsia"/>
          <w:sz w:val="20"/>
          <w:szCs w:val="20"/>
        </w:rPr>
        <w:t>.</w:t>
      </w:r>
    </w:p>
  </w:footnote>
  <w:footnote w:id="87">
    <w:p w14:paraId="0B366397"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lang w:eastAsia="ko-KR"/>
        </w:rPr>
        <w:t xml:space="preserve"> </w:t>
      </w:r>
      <w:r w:rsidRPr="00692AEB">
        <w:rPr>
          <w:rFonts w:ascii="Verdana" w:hAnsi="Verdana" w:hint="eastAsia"/>
          <w:sz w:val="20"/>
          <w:szCs w:val="20"/>
          <w:lang w:eastAsia="ko-KR"/>
        </w:rPr>
        <w:t>예를</w:t>
      </w:r>
      <w:r w:rsidRPr="00692AEB">
        <w:rPr>
          <w:rFonts w:ascii="Verdana" w:hAnsi="Verdana" w:hint="eastAsia"/>
          <w:sz w:val="20"/>
          <w:szCs w:val="20"/>
          <w:lang w:eastAsia="ko-KR"/>
        </w:rPr>
        <w:t xml:space="preserve"> </w:t>
      </w:r>
      <w:r w:rsidRPr="00692AEB">
        <w:rPr>
          <w:rFonts w:ascii="Verdana" w:hAnsi="Verdana" w:hint="eastAsia"/>
          <w:sz w:val="20"/>
          <w:szCs w:val="20"/>
          <w:lang w:eastAsia="ko-KR"/>
        </w:rPr>
        <w:t>들어</w:t>
      </w:r>
      <w:r w:rsidRPr="00692AEB">
        <w:rPr>
          <w:rFonts w:ascii="Verdana" w:hAnsi="Verdana" w:hint="eastAsia"/>
          <w:sz w:val="20"/>
          <w:szCs w:val="20"/>
          <w:lang w:eastAsia="ko-KR"/>
        </w:rPr>
        <w:t xml:space="preserve"> </w:t>
      </w:r>
      <w:r w:rsidRPr="00692AEB">
        <w:rPr>
          <w:rFonts w:ascii="Verdana" w:hAnsi="Verdana" w:hint="eastAsia"/>
          <w:sz w:val="20"/>
          <w:szCs w:val="20"/>
          <w:lang w:eastAsia="ko-KR"/>
        </w:rPr>
        <w:t>호주는</w:t>
      </w:r>
      <w:r w:rsidRPr="00692AEB">
        <w:rPr>
          <w:rFonts w:ascii="Verdana" w:hAnsi="Verdana" w:hint="eastAsia"/>
          <w:sz w:val="20"/>
          <w:szCs w:val="20"/>
          <w:lang w:eastAsia="ko-KR"/>
        </w:rPr>
        <w:t xml:space="preserve"> </w:t>
      </w:r>
      <w:r w:rsidRPr="00692AEB">
        <w:rPr>
          <w:rFonts w:ascii="Verdana" w:hAnsi="Verdana" w:hint="eastAsia"/>
          <w:sz w:val="20"/>
          <w:szCs w:val="20"/>
          <w:lang w:eastAsia="ko-KR"/>
        </w:rPr>
        <w:t>상세한</w:t>
      </w:r>
      <w:r w:rsidRPr="00692AEB">
        <w:rPr>
          <w:rFonts w:ascii="Verdana" w:hAnsi="Verdana" w:hint="eastAsia"/>
          <w:sz w:val="20"/>
          <w:szCs w:val="20"/>
          <w:lang w:eastAsia="ko-KR"/>
        </w:rPr>
        <w:t xml:space="preserve"> </w:t>
      </w:r>
      <w:r w:rsidRPr="00692AEB">
        <w:rPr>
          <w:rFonts w:ascii="Verdana" w:hAnsi="Verdana" w:hint="eastAsia"/>
          <w:sz w:val="20"/>
          <w:szCs w:val="20"/>
          <w:lang w:eastAsia="ko-KR"/>
        </w:rPr>
        <w:t>정부기관들에서</w:t>
      </w:r>
      <w:r w:rsidRPr="00692AEB">
        <w:rPr>
          <w:rFonts w:ascii="Verdana" w:hAnsi="Verdana" w:hint="eastAsia"/>
          <w:sz w:val="20"/>
          <w:szCs w:val="20"/>
          <w:lang w:eastAsia="ko-KR"/>
        </w:rPr>
        <w:t xml:space="preserve"> </w:t>
      </w:r>
      <w:r w:rsidRPr="00692AEB">
        <w:rPr>
          <w:rFonts w:ascii="Verdana" w:hAnsi="Verdana" w:hint="eastAsia"/>
          <w:sz w:val="20"/>
          <w:szCs w:val="20"/>
          <w:lang w:eastAsia="ko-KR"/>
        </w:rPr>
        <w:t>정기보고서를</w:t>
      </w:r>
      <w:r w:rsidRPr="00692AEB">
        <w:rPr>
          <w:rFonts w:ascii="Verdana" w:hAnsi="Verdana" w:hint="eastAsia"/>
          <w:sz w:val="20"/>
          <w:szCs w:val="20"/>
          <w:lang w:eastAsia="ko-KR"/>
        </w:rPr>
        <w:t xml:space="preserve"> </w:t>
      </w:r>
      <w:r w:rsidRPr="00692AEB">
        <w:rPr>
          <w:rFonts w:ascii="Verdana" w:hAnsi="Verdana" w:hint="eastAsia"/>
          <w:sz w:val="20"/>
          <w:szCs w:val="20"/>
          <w:lang w:eastAsia="ko-KR"/>
        </w:rPr>
        <w:t>준비하는</w:t>
      </w:r>
      <w:r w:rsidRPr="00692AEB">
        <w:rPr>
          <w:rFonts w:ascii="Verdana" w:hAnsi="Verdana" w:hint="eastAsia"/>
          <w:sz w:val="20"/>
          <w:szCs w:val="20"/>
          <w:lang w:eastAsia="ko-KR"/>
        </w:rPr>
        <w:t xml:space="preserve"> </w:t>
      </w:r>
      <w:r w:rsidRPr="00692AEB">
        <w:rPr>
          <w:rFonts w:ascii="Verdana" w:hAnsi="Verdana" w:hint="eastAsia"/>
          <w:sz w:val="20"/>
          <w:szCs w:val="20"/>
          <w:lang w:eastAsia="ko-KR"/>
        </w:rPr>
        <w:t>과정에서</w:t>
      </w:r>
      <w:r w:rsidRPr="00692AEB">
        <w:rPr>
          <w:rFonts w:ascii="Verdana" w:hAnsi="Verdana" w:hint="eastAsia"/>
          <w:sz w:val="20"/>
          <w:szCs w:val="20"/>
          <w:lang w:eastAsia="ko-KR"/>
        </w:rPr>
        <w:t xml:space="preserve"> </w:t>
      </w:r>
      <w:r w:rsidRPr="00692AEB">
        <w:rPr>
          <w:rFonts w:ascii="Verdana" w:hAnsi="Verdana" w:hint="eastAsia"/>
          <w:sz w:val="20"/>
          <w:szCs w:val="20"/>
          <w:lang w:eastAsia="ko-KR"/>
        </w:rPr>
        <w:t>여러</w:t>
      </w:r>
      <w:r w:rsidRPr="00692AEB">
        <w:rPr>
          <w:rFonts w:ascii="Verdana" w:hAnsi="Verdana" w:hint="eastAsia"/>
          <w:sz w:val="20"/>
          <w:szCs w:val="20"/>
          <w:lang w:eastAsia="ko-KR"/>
        </w:rPr>
        <w:t xml:space="preserve"> </w:t>
      </w:r>
      <w:r w:rsidRPr="00692AEB">
        <w:rPr>
          <w:rFonts w:ascii="Verdana" w:hAnsi="Verdana" w:hint="eastAsia"/>
          <w:sz w:val="20"/>
          <w:szCs w:val="20"/>
          <w:lang w:eastAsia="ko-KR"/>
        </w:rPr>
        <w:t>입장들을</w:t>
      </w:r>
      <w:r w:rsidRPr="00692AEB">
        <w:rPr>
          <w:rFonts w:ascii="Verdana" w:hAnsi="Verdana" w:hint="eastAsia"/>
          <w:sz w:val="20"/>
          <w:szCs w:val="20"/>
          <w:lang w:eastAsia="ko-KR"/>
        </w:rPr>
        <w:t xml:space="preserve"> </w:t>
      </w:r>
      <w:r w:rsidRPr="00692AEB">
        <w:rPr>
          <w:rFonts w:ascii="Verdana" w:hAnsi="Verdana" w:hint="eastAsia"/>
          <w:sz w:val="20"/>
          <w:szCs w:val="20"/>
          <w:lang w:eastAsia="ko-KR"/>
        </w:rPr>
        <w:t>청원할</w:t>
      </w:r>
      <w:r w:rsidRPr="00692AEB">
        <w:rPr>
          <w:rFonts w:ascii="Verdana" w:hAnsi="Verdana" w:hint="eastAsia"/>
          <w:sz w:val="20"/>
          <w:szCs w:val="20"/>
          <w:lang w:eastAsia="ko-KR"/>
        </w:rPr>
        <w:t xml:space="preserve"> </w:t>
      </w:r>
      <w:r w:rsidRPr="00692AEB">
        <w:rPr>
          <w:rFonts w:ascii="Verdana" w:hAnsi="Verdana" w:hint="eastAsia"/>
          <w:sz w:val="20"/>
          <w:szCs w:val="20"/>
          <w:lang w:eastAsia="ko-KR"/>
        </w:rPr>
        <w:t>수</w:t>
      </w:r>
      <w:r w:rsidRPr="00692AEB">
        <w:rPr>
          <w:rFonts w:ascii="Verdana" w:hAnsi="Verdana" w:hint="eastAsia"/>
          <w:sz w:val="20"/>
          <w:szCs w:val="20"/>
          <w:lang w:eastAsia="ko-KR"/>
        </w:rPr>
        <w:t xml:space="preserve"> </w:t>
      </w:r>
      <w:r w:rsidRPr="00692AEB">
        <w:rPr>
          <w:rFonts w:ascii="Verdana" w:hAnsi="Verdana" w:hint="eastAsia"/>
          <w:sz w:val="20"/>
          <w:szCs w:val="20"/>
          <w:lang w:eastAsia="ko-KR"/>
        </w:rPr>
        <w:t>있는</w:t>
      </w:r>
      <w:r w:rsidRPr="00692AEB">
        <w:rPr>
          <w:rFonts w:ascii="Verdana" w:hAnsi="Verdana" w:hint="eastAsia"/>
          <w:sz w:val="20"/>
          <w:szCs w:val="20"/>
          <w:lang w:eastAsia="ko-KR"/>
        </w:rPr>
        <w:t xml:space="preserve"> </w:t>
      </w:r>
      <w:r w:rsidRPr="00692AEB">
        <w:rPr>
          <w:rFonts w:ascii="Verdana" w:hAnsi="Verdana" w:hint="eastAsia"/>
          <w:sz w:val="20"/>
          <w:szCs w:val="20"/>
          <w:lang w:eastAsia="ko-KR"/>
        </w:rPr>
        <w:t>구체적인</w:t>
      </w:r>
      <w:r w:rsidRPr="00692AEB">
        <w:rPr>
          <w:rFonts w:ascii="Verdana" w:hAnsi="Verdana" w:hint="eastAsia"/>
          <w:sz w:val="20"/>
          <w:szCs w:val="20"/>
          <w:lang w:eastAsia="ko-KR"/>
        </w:rPr>
        <w:t xml:space="preserve"> </w:t>
      </w:r>
      <w:r w:rsidRPr="00692AEB">
        <w:rPr>
          <w:rFonts w:ascii="Verdana" w:hAnsi="Verdana" w:hint="eastAsia"/>
          <w:sz w:val="20"/>
          <w:szCs w:val="20"/>
          <w:lang w:eastAsia="ko-KR"/>
        </w:rPr>
        <w:t>절차를</w:t>
      </w:r>
      <w:r w:rsidRPr="00692AEB">
        <w:rPr>
          <w:rFonts w:ascii="Verdana" w:hAnsi="Verdana" w:hint="eastAsia"/>
          <w:sz w:val="20"/>
          <w:szCs w:val="20"/>
          <w:lang w:eastAsia="ko-KR"/>
        </w:rPr>
        <w:t xml:space="preserve"> </w:t>
      </w:r>
      <w:r w:rsidRPr="00692AEB">
        <w:rPr>
          <w:rFonts w:ascii="Verdana" w:hAnsi="Verdana" w:hint="eastAsia"/>
          <w:sz w:val="20"/>
          <w:szCs w:val="20"/>
          <w:lang w:eastAsia="ko-KR"/>
        </w:rPr>
        <w:t>정립해둔</w:t>
      </w:r>
      <w:r w:rsidRPr="00692AEB">
        <w:rPr>
          <w:rFonts w:ascii="Verdana" w:hAnsi="Verdana" w:hint="eastAsia"/>
          <w:sz w:val="20"/>
          <w:szCs w:val="20"/>
          <w:lang w:eastAsia="ko-KR"/>
        </w:rPr>
        <w:t xml:space="preserve"> </w:t>
      </w:r>
      <w:r w:rsidRPr="00692AEB">
        <w:rPr>
          <w:rFonts w:ascii="Verdana" w:hAnsi="Verdana" w:hint="eastAsia"/>
          <w:sz w:val="20"/>
          <w:szCs w:val="20"/>
          <w:lang w:eastAsia="ko-KR"/>
        </w:rPr>
        <w:t>바</w:t>
      </w:r>
      <w:r w:rsidRPr="00692AEB">
        <w:rPr>
          <w:rFonts w:ascii="Verdana" w:hAnsi="Verdana" w:hint="eastAsia"/>
          <w:sz w:val="20"/>
          <w:szCs w:val="20"/>
          <w:lang w:eastAsia="ko-KR"/>
        </w:rPr>
        <w:t xml:space="preserve"> </w:t>
      </w:r>
      <w:r w:rsidRPr="00692AEB">
        <w:rPr>
          <w:rFonts w:ascii="Verdana" w:hAnsi="Verdana" w:hint="eastAsia"/>
          <w:sz w:val="20"/>
          <w:szCs w:val="20"/>
          <w:lang w:eastAsia="ko-KR"/>
        </w:rPr>
        <w:t>있다</w:t>
      </w:r>
      <w:r w:rsidRPr="00692AEB">
        <w:rPr>
          <w:rFonts w:ascii="Verdana" w:hAnsi="Verdana" w:hint="eastAsia"/>
          <w:sz w:val="20"/>
          <w:szCs w:val="20"/>
          <w:lang w:eastAsia="ko-KR"/>
        </w:rPr>
        <w:t>.</w:t>
      </w:r>
      <w:r w:rsidRPr="008474DF">
        <w:rPr>
          <w:rFonts w:ascii="Verdana" w:hAnsi="Verdana"/>
          <w:sz w:val="20"/>
          <w:szCs w:val="20"/>
          <w:lang w:eastAsia="ko-KR"/>
        </w:rPr>
        <w:t xml:space="preserve"> </w:t>
      </w:r>
      <w:r w:rsidRPr="008474DF">
        <w:rPr>
          <w:rStyle w:val="italic"/>
          <w:rFonts w:ascii="Verdana" w:hAnsi="Verdana"/>
          <w:iCs/>
          <w:sz w:val="20"/>
          <w:szCs w:val="20"/>
          <w:lang w:eastAsia="en-US"/>
        </w:rPr>
        <w:t>See</w:t>
      </w:r>
      <w:r w:rsidRPr="008474DF">
        <w:rPr>
          <w:rFonts w:ascii="Verdana" w:hAnsi="Verdana"/>
          <w:sz w:val="20"/>
          <w:szCs w:val="20"/>
        </w:rPr>
        <w:t xml:space="preserve"> Australian Human Rights Commission, Inquiry into the Commonwealth’s Treaty-Making Process (Mar. 20, 2015), </w:t>
      </w:r>
      <w:hyperlink r:id="rId9" w:anchor="fnB8" w:history="1">
        <w:r w:rsidRPr="007E1636">
          <w:rPr>
            <w:rStyle w:val="Hyperlink"/>
            <w:rFonts w:ascii="Verdana" w:hAnsi="Verdana"/>
            <w:sz w:val="20"/>
            <w:szCs w:val="20"/>
          </w:rPr>
          <w:t>https://www.humanrights.gov.au/submissions/inquiry-commonwealth-s-treaty-making-process#fnB8</w:t>
        </w:r>
      </w:hyperlink>
      <w:r>
        <w:rPr>
          <w:rFonts w:ascii="Verdana" w:hAnsi="Verdana"/>
          <w:sz w:val="20"/>
          <w:szCs w:val="20"/>
        </w:rPr>
        <w:t xml:space="preserve"> </w:t>
      </w:r>
    </w:p>
  </w:footnote>
  <w:footnote w:id="88">
    <w:p w14:paraId="40975885"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8474DF">
        <w:rPr>
          <w:rStyle w:val="italic"/>
          <w:rFonts w:ascii="Verdana" w:hAnsi="Verdana"/>
          <w:iCs/>
          <w:sz w:val="20"/>
          <w:szCs w:val="20"/>
          <w:lang w:eastAsia="en-US"/>
        </w:rPr>
        <w:t>See, e.g.</w:t>
      </w:r>
      <w:r w:rsidRPr="008474DF">
        <w:rPr>
          <w:rFonts w:ascii="Verdana" w:hAnsi="Verdana"/>
          <w:sz w:val="20"/>
          <w:szCs w:val="20"/>
        </w:rPr>
        <w:t xml:space="preserve">, Jarlath Clifford, </w:t>
      </w:r>
      <w:r w:rsidRPr="008474DF">
        <w:rPr>
          <w:rStyle w:val="italic"/>
          <w:rFonts w:ascii="Verdana" w:hAnsi="Verdana"/>
          <w:iCs/>
          <w:sz w:val="20"/>
          <w:szCs w:val="20"/>
          <w:lang w:eastAsia="en-US"/>
        </w:rPr>
        <w:t>The UN Disability Convention and Its Impact on European Equality Law</w:t>
      </w:r>
      <w:r w:rsidRPr="008474DF">
        <w:rPr>
          <w:rFonts w:ascii="Verdana" w:hAnsi="Verdana"/>
          <w:sz w:val="20"/>
          <w:szCs w:val="20"/>
        </w:rPr>
        <w:t xml:space="preserve">, 6 </w:t>
      </w:r>
      <w:r w:rsidRPr="008474DF">
        <w:rPr>
          <w:rStyle w:val="sc"/>
          <w:rFonts w:ascii="Verdana" w:hAnsi="Verdana"/>
          <w:sz w:val="20"/>
          <w:szCs w:val="20"/>
          <w:lang w:eastAsia="en-US"/>
        </w:rPr>
        <w:t>Equal Rts. Rev.</w:t>
      </w:r>
      <w:r w:rsidRPr="008474DF">
        <w:rPr>
          <w:rFonts w:ascii="Verdana" w:hAnsi="Verdana"/>
          <w:sz w:val="20"/>
          <w:szCs w:val="20"/>
        </w:rPr>
        <w:t xml:space="preserve"> 11 (2011); Rosanne van Alebeek &amp; Andr</w:t>
      </w:r>
      <w:r w:rsidRPr="008474DF">
        <w:rPr>
          <w:rStyle w:val="crsArnoPro"/>
          <w:rFonts w:ascii="Verdana" w:hAnsi="Verdana"/>
          <w:sz w:val="20"/>
          <w:szCs w:val="20"/>
        </w:rPr>
        <w:t>é</w:t>
      </w:r>
      <w:r w:rsidRPr="008474DF">
        <w:rPr>
          <w:rFonts w:ascii="Verdana" w:hAnsi="Verdana"/>
          <w:sz w:val="20"/>
          <w:szCs w:val="20"/>
        </w:rPr>
        <w:t xml:space="preserve"> Nollkaemper, </w:t>
      </w:r>
      <w:r w:rsidRPr="008474DF">
        <w:rPr>
          <w:rStyle w:val="italic"/>
          <w:rFonts w:ascii="Verdana" w:hAnsi="Verdana"/>
          <w:iCs/>
          <w:sz w:val="20"/>
          <w:szCs w:val="20"/>
          <w:lang w:eastAsia="en-US"/>
        </w:rPr>
        <w:t>The Legal Status of Decisions by Human Rights Treaty Bodies in National Law</w:t>
      </w:r>
      <w:r w:rsidRPr="008474DF">
        <w:rPr>
          <w:rFonts w:ascii="Verdana" w:hAnsi="Verdana"/>
          <w:sz w:val="20"/>
          <w:szCs w:val="20"/>
        </w:rPr>
        <w:t xml:space="preserve">, </w:t>
      </w:r>
      <w:r w:rsidRPr="008474DF">
        <w:rPr>
          <w:rStyle w:val="italic"/>
          <w:rFonts w:ascii="Verdana" w:hAnsi="Verdana"/>
          <w:iCs/>
          <w:sz w:val="20"/>
          <w:szCs w:val="20"/>
          <w:lang w:eastAsia="en-US"/>
        </w:rPr>
        <w:t>in</w:t>
      </w:r>
      <w:r w:rsidRPr="008474DF">
        <w:rPr>
          <w:rFonts w:ascii="Verdana" w:hAnsi="Verdana"/>
          <w:sz w:val="20"/>
          <w:szCs w:val="20"/>
        </w:rPr>
        <w:t xml:space="preserve"> </w:t>
      </w:r>
      <w:r w:rsidRPr="008474DF">
        <w:rPr>
          <w:rStyle w:val="sc"/>
          <w:rFonts w:ascii="Verdana" w:hAnsi="Verdana"/>
          <w:sz w:val="20"/>
          <w:szCs w:val="20"/>
          <w:lang w:eastAsia="en-US"/>
        </w:rPr>
        <w:t>UN Human Rights Treaty Bodies: Law and Legitimacy</w:t>
      </w:r>
      <w:r w:rsidRPr="008474DF">
        <w:rPr>
          <w:rFonts w:ascii="Verdana" w:hAnsi="Verdana"/>
          <w:sz w:val="20"/>
          <w:szCs w:val="20"/>
        </w:rPr>
        <w:t xml:space="preserve"> 356 (Helen Keller &amp; Geir Ulfstein eds., 2012).</w:t>
      </w:r>
    </w:p>
  </w:footnote>
  <w:footnote w:id="89">
    <w:p w14:paraId="092BB6CB" w14:textId="77777777" w:rsidR="00B63369" w:rsidRPr="008474DF" w:rsidRDefault="00B63369" w:rsidP="004E1311">
      <w:pPr>
        <w:pStyle w:val="Footnote"/>
        <w:rPr>
          <w:rFonts w:ascii="Verdana" w:hAnsi="Verdana"/>
          <w:sz w:val="20"/>
          <w:szCs w:val="20"/>
        </w:rPr>
      </w:pPr>
      <w:r w:rsidRPr="008474DF">
        <w:rPr>
          <w:rStyle w:val="FootnoteReference"/>
          <w:rFonts w:ascii="Verdana" w:hAnsi="Verdana"/>
          <w:sz w:val="20"/>
          <w:szCs w:val="20"/>
        </w:rPr>
        <w:footnoteRef/>
      </w:r>
      <w:r w:rsidRPr="008474DF">
        <w:rPr>
          <w:rFonts w:ascii="Verdana" w:hAnsi="Verdana"/>
          <w:sz w:val="20"/>
          <w:szCs w:val="20"/>
        </w:rPr>
        <w:t xml:space="preserve"> </w:t>
      </w:r>
      <w:r w:rsidRPr="00692AEB">
        <w:rPr>
          <w:rFonts w:ascii="Verdana" w:hAnsi="Verdana" w:hint="eastAsia"/>
          <w:sz w:val="20"/>
          <w:szCs w:val="20"/>
        </w:rPr>
        <w:t>특별보고관이라는</w:t>
      </w:r>
      <w:r w:rsidRPr="00692AEB">
        <w:rPr>
          <w:rFonts w:ascii="Verdana" w:hAnsi="Verdana" w:hint="eastAsia"/>
          <w:sz w:val="20"/>
          <w:szCs w:val="20"/>
        </w:rPr>
        <w:t xml:space="preserve"> </w:t>
      </w:r>
      <w:r w:rsidRPr="00692AEB">
        <w:rPr>
          <w:rFonts w:ascii="Verdana" w:hAnsi="Verdana" w:hint="eastAsia"/>
          <w:sz w:val="20"/>
          <w:szCs w:val="20"/>
        </w:rPr>
        <w:t>직위는</w:t>
      </w:r>
      <w:r w:rsidRPr="00692AEB">
        <w:rPr>
          <w:rFonts w:ascii="Verdana" w:hAnsi="Verdana" w:hint="eastAsia"/>
          <w:sz w:val="20"/>
          <w:szCs w:val="20"/>
        </w:rPr>
        <w:t xml:space="preserve"> </w:t>
      </w:r>
      <w:r w:rsidRPr="00692AEB">
        <w:rPr>
          <w:rFonts w:ascii="Verdana" w:hAnsi="Verdana" w:hint="eastAsia"/>
          <w:sz w:val="20"/>
          <w:szCs w:val="20"/>
        </w:rPr>
        <w:t>장애인의</w:t>
      </w:r>
      <w:r w:rsidRPr="00692AEB">
        <w:rPr>
          <w:rFonts w:ascii="Verdana" w:hAnsi="Verdana" w:hint="eastAsia"/>
          <w:sz w:val="20"/>
          <w:szCs w:val="20"/>
        </w:rPr>
        <w:t xml:space="preserve"> </w:t>
      </w:r>
      <w:r w:rsidRPr="00692AEB">
        <w:rPr>
          <w:rFonts w:ascii="Verdana" w:hAnsi="Verdana" w:hint="eastAsia"/>
          <w:sz w:val="20"/>
          <w:szCs w:val="20"/>
        </w:rPr>
        <w:t>기회균등화를</w:t>
      </w:r>
      <w:r w:rsidRPr="00692AEB">
        <w:rPr>
          <w:rFonts w:ascii="Verdana" w:hAnsi="Verdana" w:hint="eastAsia"/>
          <w:sz w:val="20"/>
          <w:szCs w:val="20"/>
        </w:rPr>
        <w:t xml:space="preserve"> </w:t>
      </w:r>
      <w:r w:rsidRPr="00692AEB">
        <w:rPr>
          <w:rFonts w:ascii="Verdana" w:hAnsi="Verdana" w:hint="eastAsia"/>
          <w:sz w:val="20"/>
          <w:szCs w:val="20"/>
        </w:rPr>
        <w:t>위한</w:t>
      </w:r>
      <w:r w:rsidRPr="00692AEB">
        <w:rPr>
          <w:rFonts w:ascii="Verdana" w:hAnsi="Verdana" w:hint="eastAsia"/>
          <w:sz w:val="20"/>
          <w:szCs w:val="20"/>
        </w:rPr>
        <w:t xml:space="preserve"> </w:t>
      </w:r>
      <w:r w:rsidRPr="00692AEB">
        <w:rPr>
          <w:rFonts w:ascii="Verdana" w:hAnsi="Verdana" w:hint="eastAsia"/>
          <w:sz w:val="20"/>
          <w:szCs w:val="20"/>
        </w:rPr>
        <w:t>유엔</w:t>
      </w:r>
      <w:r w:rsidRPr="00692AEB">
        <w:rPr>
          <w:rFonts w:ascii="Verdana" w:hAnsi="Verdana" w:hint="eastAsia"/>
          <w:sz w:val="20"/>
          <w:szCs w:val="20"/>
        </w:rPr>
        <w:t xml:space="preserve"> </w:t>
      </w:r>
      <w:r w:rsidRPr="00692AEB">
        <w:rPr>
          <w:rFonts w:ascii="Verdana" w:hAnsi="Verdana" w:hint="eastAsia"/>
          <w:sz w:val="20"/>
          <w:szCs w:val="20"/>
        </w:rPr>
        <w:t>표준규정</w:t>
      </w:r>
      <w:r w:rsidRPr="00692AEB">
        <w:rPr>
          <w:rFonts w:ascii="Verdana" w:hAnsi="Verdana" w:hint="eastAsia"/>
          <w:sz w:val="20"/>
          <w:szCs w:val="20"/>
        </w:rPr>
        <w:t>(UN Standard Rules for the Equalization of Opportunities of Persons with Disabilities)</w:t>
      </w:r>
      <w:r w:rsidRPr="00692AEB">
        <w:rPr>
          <w:rFonts w:ascii="Verdana" w:hAnsi="Verdana" w:hint="eastAsia"/>
          <w:sz w:val="20"/>
          <w:szCs w:val="20"/>
        </w:rPr>
        <w:t>의</w:t>
      </w:r>
      <w:r w:rsidRPr="00692AEB">
        <w:rPr>
          <w:rFonts w:ascii="Verdana" w:hAnsi="Verdana" w:hint="eastAsia"/>
          <w:sz w:val="20"/>
          <w:szCs w:val="20"/>
        </w:rPr>
        <w:t xml:space="preserve"> </w:t>
      </w:r>
      <w:r w:rsidRPr="00692AEB">
        <w:rPr>
          <w:rFonts w:ascii="Verdana" w:hAnsi="Verdana" w:hint="eastAsia"/>
          <w:sz w:val="20"/>
          <w:szCs w:val="20"/>
        </w:rPr>
        <w:t>이행을</w:t>
      </w:r>
      <w:r w:rsidRPr="00692AEB">
        <w:rPr>
          <w:rFonts w:ascii="Verdana" w:hAnsi="Verdana" w:hint="eastAsia"/>
          <w:sz w:val="20"/>
          <w:szCs w:val="20"/>
        </w:rPr>
        <w:t xml:space="preserve"> </w:t>
      </w:r>
      <w:r w:rsidRPr="00692AEB">
        <w:rPr>
          <w:rFonts w:ascii="Verdana" w:hAnsi="Verdana" w:hint="eastAsia"/>
          <w:sz w:val="20"/>
          <w:szCs w:val="20"/>
        </w:rPr>
        <w:t>모니터링하기</w:t>
      </w:r>
      <w:r w:rsidRPr="00692AEB">
        <w:rPr>
          <w:rFonts w:ascii="Verdana" w:hAnsi="Verdana" w:hint="eastAsia"/>
          <w:sz w:val="20"/>
          <w:szCs w:val="20"/>
        </w:rPr>
        <w:t xml:space="preserve"> </w:t>
      </w:r>
      <w:r w:rsidRPr="00692AEB">
        <w:rPr>
          <w:rFonts w:ascii="Verdana" w:hAnsi="Verdana" w:hint="eastAsia"/>
          <w:sz w:val="20"/>
          <w:szCs w:val="20"/>
        </w:rPr>
        <w:t>위한</w:t>
      </w:r>
      <w:r w:rsidRPr="00692AEB">
        <w:rPr>
          <w:rFonts w:ascii="Verdana" w:hAnsi="Verdana" w:hint="eastAsia"/>
          <w:sz w:val="20"/>
          <w:szCs w:val="20"/>
        </w:rPr>
        <w:t xml:space="preserve"> </w:t>
      </w:r>
      <w:r w:rsidRPr="00692AEB">
        <w:rPr>
          <w:rFonts w:ascii="Verdana" w:hAnsi="Verdana" w:hint="eastAsia"/>
          <w:sz w:val="20"/>
          <w:szCs w:val="20"/>
        </w:rPr>
        <w:t>목적으로</w:t>
      </w:r>
      <w:r w:rsidRPr="00692AEB">
        <w:rPr>
          <w:rFonts w:ascii="Verdana" w:hAnsi="Verdana" w:hint="eastAsia"/>
          <w:sz w:val="20"/>
          <w:szCs w:val="20"/>
        </w:rPr>
        <w:t xml:space="preserve"> 1993</w:t>
      </w:r>
      <w:r w:rsidRPr="00692AEB">
        <w:rPr>
          <w:rFonts w:ascii="Verdana" w:hAnsi="Verdana" w:hint="eastAsia"/>
          <w:sz w:val="20"/>
          <w:szCs w:val="20"/>
        </w:rPr>
        <w:t>년</w:t>
      </w:r>
      <w:r w:rsidRPr="00692AEB">
        <w:rPr>
          <w:rFonts w:ascii="Verdana" w:hAnsi="Verdana" w:hint="eastAsia"/>
          <w:sz w:val="20"/>
          <w:szCs w:val="20"/>
        </w:rPr>
        <w:t xml:space="preserve"> </w:t>
      </w:r>
      <w:r w:rsidRPr="00692AEB">
        <w:rPr>
          <w:rFonts w:ascii="Verdana" w:hAnsi="Verdana" w:hint="eastAsia"/>
          <w:sz w:val="20"/>
          <w:szCs w:val="20"/>
        </w:rPr>
        <w:t>처음으로</w:t>
      </w:r>
      <w:r w:rsidRPr="00692AEB">
        <w:rPr>
          <w:rFonts w:ascii="Verdana" w:hAnsi="Verdana" w:hint="eastAsia"/>
          <w:sz w:val="20"/>
          <w:szCs w:val="20"/>
        </w:rPr>
        <w:t xml:space="preserve"> </w:t>
      </w:r>
      <w:r w:rsidRPr="00692AEB">
        <w:rPr>
          <w:rFonts w:ascii="Verdana" w:hAnsi="Verdana" w:hint="eastAsia"/>
          <w:sz w:val="20"/>
          <w:szCs w:val="20"/>
        </w:rPr>
        <w:t>창설되었다</w:t>
      </w:r>
      <w:r w:rsidRPr="00692AEB">
        <w:rPr>
          <w:rFonts w:ascii="Verdana" w:hAnsi="Verdana" w:hint="eastAsia"/>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71F92"/>
    <w:multiLevelType w:val="hybridMultilevel"/>
    <w:tmpl w:val="BF62A0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3MrQwMbawMDMzMLJU0lEKTi0uzszPAykwqQUAHadtZywAAAA="/>
  </w:docVars>
  <w:rsids>
    <w:rsidRoot w:val="00F46D51"/>
    <w:rsid w:val="000058FA"/>
    <w:rsid w:val="00012F0B"/>
    <w:rsid w:val="00026D46"/>
    <w:rsid w:val="00031BC4"/>
    <w:rsid w:val="000562E8"/>
    <w:rsid w:val="00097833"/>
    <w:rsid w:val="000E1903"/>
    <w:rsid w:val="000F2B7D"/>
    <w:rsid w:val="000F57E2"/>
    <w:rsid w:val="00166D62"/>
    <w:rsid w:val="001720A9"/>
    <w:rsid w:val="00197CE4"/>
    <w:rsid w:val="001A203F"/>
    <w:rsid w:val="001A2A69"/>
    <w:rsid w:val="001A6CEF"/>
    <w:rsid w:val="001F4DD2"/>
    <w:rsid w:val="00203E29"/>
    <w:rsid w:val="002439DC"/>
    <w:rsid w:val="00255DBD"/>
    <w:rsid w:val="0027135A"/>
    <w:rsid w:val="002833E5"/>
    <w:rsid w:val="002B5B6E"/>
    <w:rsid w:val="002D2DC4"/>
    <w:rsid w:val="002F1DC4"/>
    <w:rsid w:val="00326A39"/>
    <w:rsid w:val="00341E92"/>
    <w:rsid w:val="00357908"/>
    <w:rsid w:val="003B2CBB"/>
    <w:rsid w:val="003F37BA"/>
    <w:rsid w:val="003F48C1"/>
    <w:rsid w:val="00401789"/>
    <w:rsid w:val="00424312"/>
    <w:rsid w:val="004528ED"/>
    <w:rsid w:val="004625BE"/>
    <w:rsid w:val="004659B0"/>
    <w:rsid w:val="004919F3"/>
    <w:rsid w:val="004C4565"/>
    <w:rsid w:val="004E1311"/>
    <w:rsid w:val="004E169B"/>
    <w:rsid w:val="004F5E19"/>
    <w:rsid w:val="00506D1D"/>
    <w:rsid w:val="00510648"/>
    <w:rsid w:val="00511D28"/>
    <w:rsid w:val="00512A4A"/>
    <w:rsid w:val="00530710"/>
    <w:rsid w:val="00530C7B"/>
    <w:rsid w:val="00545987"/>
    <w:rsid w:val="005C1868"/>
    <w:rsid w:val="005C381D"/>
    <w:rsid w:val="005C5906"/>
    <w:rsid w:val="005C6336"/>
    <w:rsid w:val="005C6B8B"/>
    <w:rsid w:val="005D188C"/>
    <w:rsid w:val="0060633B"/>
    <w:rsid w:val="00625465"/>
    <w:rsid w:val="006435F9"/>
    <w:rsid w:val="006837BB"/>
    <w:rsid w:val="00685F8D"/>
    <w:rsid w:val="00692AEB"/>
    <w:rsid w:val="006A4AF7"/>
    <w:rsid w:val="006B342C"/>
    <w:rsid w:val="006D7104"/>
    <w:rsid w:val="006E720D"/>
    <w:rsid w:val="00716DF7"/>
    <w:rsid w:val="00755C56"/>
    <w:rsid w:val="00763380"/>
    <w:rsid w:val="00773A30"/>
    <w:rsid w:val="0077426C"/>
    <w:rsid w:val="00780AC9"/>
    <w:rsid w:val="007A7378"/>
    <w:rsid w:val="007D463A"/>
    <w:rsid w:val="007F00AC"/>
    <w:rsid w:val="00804093"/>
    <w:rsid w:val="008474DF"/>
    <w:rsid w:val="00865AB2"/>
    <w:rsid w:val="008739CC"/>
    <w:rsid w:val="008909AC"/>
    <w:rsid w:val="008B006B"/>
    <w:rsid w:val="008B4E3D"/>
    <w:rsid w:val="008C3FF7"/>
    <w:rsid w:val="00911676"/>
    <w:rsid w:val="009123A5"/>
    <w:rsid w:val="009277E2"/>
    <w:rsid w:val="00950668"/>
    <w:rsid w:val="009545F8"/>
    <w:rsid w:val="0097035C"/>
    <w:rsid w:val="00996614"/>
    <w:rsid w:val="00A107E1"/>
    <w:rsid w:val="00A13F26"/>
    <w:rsid w:val="00A152B8"/>
    <w:rsid w:val="00A43489"/>
    <w:rsid w:val="00A84109"/>
    <w:rsid w:val="00AA52C5"/>
    <w:rsid w:val="00AC0AA4"/>
    <w:rsid w:val="00AC1B9C"/>
    <w:rsid w:val="00AC1F8D"/>
    <w:rsid w:val="00AD6088"/>
    <w:rsid w:val="00AE04E9"/>
    <w:rsid w:val="00AE58C7"/>
    <w:rsid w:val="00AE6E3C"/>
    <w:rsid w:val="00B233CE"/>
    <w:rsid w:val="00B45390"/>
    <w:rsid w:val="00B63369"/>
    <w:rsid w:val="00B85258"/>
    <w:rsid w:val="00BA4693"/>
    <w:rsid w:val="00BC1474"/>
    <w:rsid w:val="00BC6BB9"/>
    <w:rsid w:val="00BF4074"/>
    <w:rsid w:val="00BF5364"/>
    <w:rsid w:val="00C15D1A"/>
    <w:rsid w:val="00C3534E"/>
    <w:rsid w:val="00C469F8"/>
    <w:rsid w:val="00C47A5D"/>
    <w:rsid w:val="00C845AA"/>
    <w:rsid w:val="00CD1739"/>
    <w:rsid w:val="00CF2349"/>
    <w:rsid w:val="00DA4168"/>
    <w:rsid w:val="00DC2D64"/>
    <w:rsid w:val="00DC6035"/>
    <w:rsid w:val="00DD2A9D"/>
    <w:rsid w:val="00DE40FB"/>
    <w:rsid w:val="00DE4906"/>
    <w:rsid w:val="00E06A16"/>
    <w:rsid w:val="00E06C69"/>
    <w:rsid w:val="00E14EB9"/>
    <w:rsid w:val="00E435F3"/>
    <w:rsid w:val="00E43A95"/>
    <w:rsid w:val="00E466EB"/>
    <w:rsid w:val="00E561C5"/>
    <w:rsid w:val="00E5632E"/>
    <w:rsid w:val="00E65CE7"/>
    <w:rsid w:val="00E8514B"/>
    <w:rsid w:val="00EA503A"/>
    <w:rsid w:val="00EB7FF3"/>
    <w:rsid w:val="00EC0E28"/>
    <w:rsid w:val="00ED467D"/>
    <w:rsid w:val="00EE6662"/>
    <w:rsid w:val="00F07D5B"/>
    <w:rsid w:val="00F2702D"/>
    <w:rsid w:val="00F316D2"/>
    <w:rsid w:val="00F37BD6"/>
    <w:rsid w:val="00F42A5C"/>
    <w:rsid w:val="00F46D51"/>
    <w:rsid w:val="00F74CED"/>
    <w:rsid w:val="00F90126"/>
    <w:rsid w:val="00F91AC7"/>
    <w:rsid w:val="00F9775B"/>
    <w:rsid w:val="00FA04DB"/>
    <w:rsid w:val="00FA0EAE"/>
    <w:rsid w:val="00FB0282"/>
    <w:rsid w:val="00FB6391"/>
    <w:rsid w:val="00FB6BD1"/>
    <w:rsid w:val="00FD2568"/>
    <w:rsid w:val="00FE07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DBF629"/>
  <w14:defaultImageDpi w14:val="96"/>
  <w15:docId w15:val="{4C36E86D-0916-481C-A770-A3554E781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69B"/>
    <w:pPr>
      <w:spacing w:after="0" w:line="240" w:lineRule="auto"/>
    </w:pPr>
    <w:rPr>
      <w:sz w:val="24"/>
      <w:szCs w:val="24"/>
      <w:lang w:val="en-US" w:eastAsia="en-US"/>
    </w:rPr>
  </w:style>
  <w:style w:type="paragraph" w:styleId="Heading1">
    <w:name w:val="heading 1"/>
    <w:basedOn w:val="Normal"/>
    <w:next w:val="Normal"/>
    <w:link w:val="Heading1Char"/>
    <w:uiPriority w:val="9"/>
    <w:qFormat/>
    <w:rsid w:val="00097833"/>
    <w:pPr>
      <w:keepNext/>
      <w:keepLines/>
      <w:spacing w:before="240"/>
      <w:outlineLvl w:val="0"/>
    </w:pPr>
    <w:rPr>
      <w:rFonts w:ascii="Verdana" w:eastAsiaTheme="majorEastAsia" w:hAnsi="Verdana" w:cstheme="majorBidi"/>
      <w:b/>
      <w:sz w:val="26"/>
      <w:szCs w:val="32"/>
    </w:rPr>
  </w:style>
  <w:style w:type="paragraph" w:styleId="Heading2">
    <w:name w:val="heading 2"/>
    <w:basedOn w:val="Normal"/>
    <w:next w:val="Normal"/>
    <w:link w:val="Heading2Char"/>
    <w:autoRedefine/>
    <w:uiPriority w:val="9"/>
    <w:unhideWhenUsed/>
    <w:qFormat/>
    <w:rsid w:val="008474DF"/>
    <w:pPr>
      <w:keepNext/>
      <w:keepLines/>
      <w:spacing w:before="40"/>
      <w:outlineLvl w:val="1"/>
    </w:pPr>
    <w:rPr>
      <w:rFonts w:ascii="Verdana" w:eastAsiaTheme="majorEastAsia" w:hAnsi="Verdana" w:cstheme="majorBidi"/>
      <w:b/>
      <w:sz w:val="26"/>
      <w:szCs w:val="26"/>
    </w:rPr>
  </w:style>
  <w:style w:type="paragraph" w:styleId="Heading3">
    <w:name w:val="heading 3"/>
    <w:basedOn w:val="Normal"/>
    <w:next w:val="Normal"/>
    <w:link w:val="Heading3Char"/>
    <w:autoRedefine/>
    <w:uiPriority w:val="9"/>
    <w:unhideWhenUsed/>
    <w:qFormat/>
    <w:rsid w:val="00097833"/>
    <w:pPr>
      <w:keepNext/>
      <w:keepLines/>
      <w:spacing w:before="40"/>
      <w:outlineLvl w:val="2"/>
    </w:pPr>
    <w:rPr>
      <w:rFonts w:ascii="Verdana" w:eastAsiaTheme="majorEastAsia" w:hAnsi="Verdana" w:cstheme="majorBidi"/>
      <w:i/>
      <w:sz w:val="26"/>
    </w:rPr>
  </w:style>
  <w:style w:type="paragraph" w:styleId="Heading4">
    <w:name w:val="heading 4"/>
    <w:basedOn w:val="Normal"/>
    <w:next w:val="Normal"/>
    <w:link w:val="Heading4Char"/>
    <w:uiPriority w:val="9"/>
    <w:unhideWhenUsed/>
    <w:qFormat/>
    <w:rsid w:val="008474DF"/>
    <w:pPr>
      <w:keepNext/>
      <w:keepLines/>
      <w:spacing w:before="40"/>
      <w:outlineLvl w:val="3"/>
    </w:pPr>
    <w:rPr>
      <w:rFonts w:ascii="Verdana" w:eastAsiaTheme="majorEastAsia" w:hAnsi="Verdana" w:cstheme="majorBidi"/>
      <w:iCs/>
      <w:sz w:val="26"/>
    </w:rPr>
  </w:style>
  <w:style w:type="paragraph" w:styleId="Heading5">
    <w:name w:val="heading 5"/>
    <w:basedOn w:val="Normal"/>
    <w:next w:val="Normal"/>
    <w:link w:val="Heading5Char"/>
    <w:autoRedefine/>
    <w:uiPriority w:val="9"/>
    <w:unhideWhenUsed/>
    <w:qFormat/>
    <w:rsid w:val="008474DF"/>
    <w:pPr>
      <w:keepNext/>
      <w:keepLines/>
      <w:spacing w:before="40"/>
      <w:outlineLvl w:val="4"/>
    </w:pPr>
    <w:rPr>
      <w:rFonts w:ascii="Verdana" w:eastAsiaTheme="majorEastAsia" w:hAnsi="Verdana" w:cstheme="majorBid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pPr>
      <w:widowControl w:val="0"/>
      <w:autoSpaceDE w:val="0"/>
      <w:autoSpaceDN w:val="0"/>
      <w:adjustRightInd w:val="0"/>
      <w:spacing w:after="0" w:line="288" w:lineRule="auto"/>
      <w:textAlignment w:val="center"/>
    </w:pPr>
    <w:rPr>
      <w:color w:val="000000"/>
      <w:sz w:val="24"/>
      <w:szCs w:val="24"/>
      <w:lang w:val="en-US" w:eastAsia="en-US"/>
    </w:rPr>
  </w:style>
  <w:style w:type="paragraph" w:customStyle="1" w:styleId="FMHalfTitle">
    <w:name w:val="FM_HalfTitle"/>
    <w:basedOn w:val="NoParagraphStyle"/>
    <w:uiPriority w:val="99"/>
    <w:pPr>
      <w:suppressAutoHyphens/>
      <w:spacing w:line="320" w:lineRule="atLeast"/>
      <w:jc w:val="center"/>
    </w:pPr>
    <w:rPr>
      <w:caps/>
      <w:spacing w:val="16"/>
      <w:sz w:val="20"/>
      <w:szCs w:val="20"/>
    </w:rPr>
  </w:style>
  <w:style w:type="paragraph" w:customStyle="1" w:styleId="PET">
    <w:name w:val="PET"/>
    <w:basedOn w:val="NoParagraphStyle"/>
    <w:uiPriority w:val="99"/>
    <w:pPr>
      <w:pBdr>
        <w:bottom w:val="single" w:sz="4" w:space="21" w:color="auto"/>
      </w:pBdr>
      <w:suppressAutoHyphens/>
      <w:spacing w:after="2485" w:line="280" w:lineRule="atLeast"/>
      <w:jc w:val="center"/>
    </w:pPr>
    <w:rPr>
      <w:caps/>
      <w:spacing w:val="14"/>
    </w:rPr>
  </w:style>
  <w:style w:type="paragraph" w:customStyle="1" w:styleId="Text">
    <w:name w:val="Text"/>
    <w:basedOn w:val="NoParagraphStyle"/>
    <w:uiPriority w:val="99"/>
    <w:pPr>
      <w:spacing w:line="262" w:lineRule="atLeast"/>
      <w:jc w:val="both"/>
    </w:pPr>
    <w:rPr>
      <w:sz w:val="21"/>
      <w:szCs w:val="21"/>
    </w:rPr>
  </w:style>
  <w:style w:type="paragraph" w:customStyle="1" w:styleId="FMTitle">
    <w:name w:val="FM_Title"/>
    <w:basedOn w:val="NoParagraphStyle"/>
    <w:uiPriority w:val="99"/>
    <w:pPr>
      <w:pageBreakBefore/>
      <w:pBdr>
        <w:bottom w:val="single" w:sz="4" w:space="18" w:color="auto"/>
      </w:pBdr>
      <w:suppressAutoHyphens/>
      <w:spacing w:line="540" w:lineRule="atLeast"/>
      <w:jc w:val="center"/>
    </w:pPr>
    <w:rPr>
      <w:caps/>
      <w:spacing w:val="27"/>
      <w:sz w:val="34"/>
      <w:szCs w:val="34"/>
    </w:rPr>
  </w:style>
  <w:style w:type="paragraph" w:customStyle="1" w:styleId="FMSubTitle">
    <w:name w:val="FM_SubTitle"/>
    <w:basedOn w:val="NoParagraphStyle"/>
    <w:uiPriority w:val="99"/>
    <w:pPr>
      <w:suppressAutoHyphens/>
      <w:spacing w:before="608" w:after="1020" w:line="360" w:lineRule="atLeast"/>
      <w:jc w:val="center"/>
    </w:pPr>
    <w:rPr>
      <w:spacing w:val="12"/>
    </w:rPr>
  </w:style>
  <w:style w:type="paragraph" w:customStyle="1" w:styleId="FMAuthorName">
    <w:name w:val="FM_AuthorName"/>
    <w:basedOn w:val="NoParagraphStyle"/>
    <w:uiPriority w:val="99"/>
    <w:pPr>
      <w:suppressAutoHyphens/>
      <w:spacing w:line="540" w:lineRule="atLeast"/>
      <w:jc w:val="center"/>
    </w:pPr>
    <w:rPr>
      <w:spacing w:val="9"/>
      <w:sz w:val="30"/>
      <w:szCs w:val="30"/>
    </w:rPr>
  </w:style>
  <w:style w:type="paragraph" w:customStyle="1" w:styleId="FMImprints1">
    <w:name w:val="FM_Imprints1"/>
    <w:basedOn w:val="NoParagraphStyle"/>
    <w:uiPriority w:val="99"/>
    <w:pPr>
      <w:suppressAutoHyphens/>
      <w:spacing w:before="180" w:line="180" w:lineRule="atLeast"/>
      <w:jc w:val="center"/>
    </w:pPr>
    <w:rPr>
      <w:sz w:val="16"/>
      <w:szCs w:val="16"/>
    </w:rPr>
  </w:style>
  <w:style w:type="paragraph" w:customStyle="1" w:styleId="FMImprints">
    <w:name w:val="FM_Imprints"/>
    <w:basedOn w:val="NoParagraphStyle"/>
    <w:uiPriority w:val="99"/>
    <w:pPr>
      <w:suppressAutoHyphens/>
      <w:spacing w:line="180" w:lineRule="atLeast"/>
      <w:jc w:val="center"/>
    </w:pPr>
    <w:rPr>
      <w:sz w:val="16"/>
      <w:szCs w:val="16"/>
    </w:rPr>
  </w:style>
  <w:style w:type="paragraph" w:customStyle="1" w:styleId="FMImprints10">
    <w:name w:val="FM_Imprints+1"/>
    <w:basedOn w:val="NoParagraphStyle"/>
    <w:uiPriority w:val="99"/>
    <w:pPr>
      <w:suppressAutoHyphens/>
      <w:spacing w:before="180" w:line="180" w:lineRule="atLeast"/>
      <w:jc w:val="center"/>
    </w:pPr>
    <w:rPr>
      <w:sz w:val="16"/>
      <w:szCs w:val="16"/>
    </w:rPr>
  </w:style>
  <w:style w:type="paragraph" w:customStyle="1" w:styleId="PETContent">
    <w:name w:val="PET_Content"/>
    <w:basedOn w:val="NoParagraphStyle"/>
    <w:uiPriority w:val="99"/>
    <w:pPr>
      <w:pBdr>
        <w:bottom w:val="single" w:sz="4" w:space="19" w:color="auto"/>
      </w:pBdr>
      <w:suppressAutoHyphens/>
      <w:spacing w:after="2456" w:line="280" w:lineRule="atLeast"/>
      <w:jc w:val="center"/>
    </w:pPr>
    <w:rPr>
      <w:caps/>
      <w:spacing w:val="14"/>
    </w:rPr>
  </w:style>
  <w:style w:type="paragraph" w:customStyle="1" w:styleId="FMTocPrelims1">
    <w:name w:val="FM_TocPrelims1"/>
    <w:basedOn w:val="NoParagraphStyle"/>
    <w:uiPriority w:val="99"/>
    <w:pPr>
      <w:tabs>
        <w:tab w:val="right" w:pos="5580"/>
      </w:tabs>
      <w:suppressAutoHyphens/>
      <w:spacing w:line="300" w:lineRule="atLeast"/>
    </w:pPr>
    <w:rPr>
      <w:i/>
      <w:iCs/>
      <w:sz w:val="20"/>
      <w:szCs w:val="20"/>
    </w:rPr>
  </w:style>
  <w:style w:type="paragraph" w:customStyle="1" w:styleId="FMTocPrelims">
    <w:name w:val="FM_TocPrelims"/>
    <w:basedOn w:val="NoParagraphStyle"/>
    <w:uiPriority w:val="99"/>
    <w:pPr>
      <w:tabs>
        <w:tab w:val="right" w:pos="5580"/>
      </w:tabs>
      <w:suppressAutoHyphens/>
      <w:spacing w:line="300" w:lineRule="atLeast"/>
    </w:pPr>
    <w:rPr>
      <w:i/>
      <w:iCs/>
      <w:sz w:val="20"/>
      <w:szCs w:val="20"/>
    </w:rPr>
  </w:style>
  <w:style w:type="paragraph" w:customStyle="1" w:styleId="FMTocChapter">
    <w:name w:val="FM_TocChapter"/>
    <w:basedOn w:val="NoParagraphStyle"/>
    <w:uiPriority w:val="99"/>
    <w:pPr>
      <w:tabs>
        <w:tab w:val="right" w:pos="5580"/>
      </w:tabs>
      <w:suppressAutoHyphens/>
      <w:spacing w:before="300" w:line="300" w:lineRule="atLeast"/>
      <w:ind w:left="210" w:right="480" w:hanging="210"/>
    </w:pPr>
  </w:style>
  <w:style w:type="paragraph" w:customStyle="1" w:styleId="FMTocAHead">
    <w:name w:val="FM_TocAHead"/>
    <w:basedOn w:val="NoParagraphStyle"/>
    <w:uiPriority w:val="99"/>
    <w:pPr>
      <w:tabs>
        <w:tab w:val="right" w:pos="5580"/>
      </w:tabs>
      <w:suppressAutoHyphens/>
      <w:spacing w:line="300" w:lineRule="atLeast"/>
      <w:ind w:left="780" w:right="480" w:hanging="380"/>
    </w:pPr>
  </w:style>
  <w:style w:type="paragraph" w:customStyle="1" w:styleId="FMTocBHead">
    <w:name w:val="FM_TocBHead"/>
    <w:basedOn w:val="NoParagraphStyle"/>
    <w:uiPriority w:val="99"/>
    <w:pPr>
      <w:tabs>
        <w:tab w:val="right" w:pos="5580"/>
      </w:tabs>
      <w:suppressAutoHyphens/>
      <w:spacing w:line="300" w:lineRule="atLeast"/>
      <w:ind w:left="1320" w:right="480" w:hanging="540"/>
    </w:pPr>
  </w:style>
  <w:style w:type="paragraph" w:customStyle="1" w:styleId="FMTocCHead">
    <w:name w:val="FM_TocCHead"/>
    <w:basedOn w:val="NoParagraphStyle"/>
    <w:uiPriority w:val="99"/>
    <w:pPr>
      <w:tabs>
        <w:tab w:val="right" w:pos="5580"/>
      </w:tabs>
      <w:suppressAutoHyphens/>
      <w:spacing w:line="300" w:lineRule="atLeast"/>
      <w:ind w:left="1880" w:right="480" w:hanging="720"/>
    </w:pPr>
  </w:style>
  <w:style w:type="paragraph" w:customStyle="1" w:styleId="FMTocBM">
    <w:name w:val="FM_TocBM"/>
    <w:basedOn w:val="NoParagraphStyle"/>
    <w:uiPriority w:val="99"/>
    <w:pPr>
      <w:tabs>
        <w:tab w:val="right" w:pos="5580"/>
      </w:tabs>
      <w:suppressAutoHyphens/>
      <w:spacing w:line="300" w:lineRule="atLeast"/>
    </w:pPr>
    <w:rPr>
      <w:i/>
      <w:iCs/>
    </w:rPr>
  </w:style>
  <w:style w:type="paragraph" w:customStyle="1" w:styleId="TextInd">
    <w:name w:val="TextInd"/>
    <w:basedOn w:val="NoParagraphStyle"/>
    <w:uiPriority w:val="99"/>
    <w:pPr>
      <w:spacing w:line="262" w:lineRule="atLeast"/>
      <w:ind w:firstLine="300"/>
      <w:jc w:val="both"/>
    </w:pPr>
    <w:rPr>
      <w:sz w:val="21"/>
      <w:szCs w:val="21"/>
    </w:rPr>
  </w:style>
  <w:style w:type="paragraph" w:customStyle="1" w:styleId="BList1">
    <w:name w:val="BList1"/>
    <w:basedOn w:val="NoParagraphStyle"/>
    <w:uiPriority w:val="99"/>
    <w:pPr>
      <w:tabs>
        <w:tab w:val="decimal" w:pos="360"/>
      </w:tabs>
      <w:spacing w:before="262" w:line="262" w:lineRule="atLeast"/>
      <w:ind w:left="540" w:right="300" w:hanging="540"/>
      <w:jc w:val="both"/>
    </w:pPr>
    <w:rPr>
      <w:sz w:val="21"/>
      <w:szCs w:val="21"/>
    </w:rPr>
  </w:style>
  <w:style w:type="paragraph" w:customStyle="1" w:styleId="BList">
    <w:name w:val="BList"/>
    <w:basedOn w:val="NoParagraphStyle"/>
    <w:uiPriority w:val="99"/>
    <w:pPr>
      <w:tabs>
        <w:tab w:val="decimal" w:pos="360"/>
      </w:tabs>
      <w:spacing w:line="262" w:lineRule="atLeast"/>
      <w:ind w:left="540" w:right="300" w:hanging="540"/>
      <w:jc w:val="both"/>
    </w:pPr>
    <w:rPr>
      <w:sz w:val="21"/>
      <w:szCs w:val="21"/>
    </w:rPr>
  </w:style>
  <w:style w:type="paragraph" w:customStyle="1" w:styleId="BList2">
    <w:name w:val="BList2"/>
    <w:basedOn w:val="NoParagraphStyle"/>
    <w:uiPriority w:val="99"/>
    <w:pPr>
      <w:tabs>
        <w:tab w:val="decimal" w:pos="360"/>
      </w:tabs>
      <w:spacing w:after="262" w:line="262" w:lineRule="atLeast"/>
      <w:ind w:left="540" w:right="300" w:hanging="540"/>
      <w:jc w:val="both"/>
    </w:pPr>
    <w:rPr>
      <w:sz w:val="21"/>
      <w:szCs w:val="21"/>
    </w:rPr>
  </w:style>
  <w:style w:type="paragraph" w:customStyle="1" w:styleId="TextOpener">
    <w:name w:val="TextOpener"/>
    <w:basedOn w:val="NoParagraphStyle"/>
    <w:uiPriority w:val="99"/>
    <w:pPr>
      <w:spacing w:before="1310" w:line="262" w:lineRule="atLeast"/>
      <w:jc w:val="both"/>
    </w:pPr>
    <w:rPr>
      <w:sz w:val="21"/>
      <w:szCs w:val="21"/>
    </w:rPr>
  </w:style>
  <w:style w:type="paragraph" w:customStyle="1" w:styleId="TextSpace">
    <w:name w:val="Text_Space"/>
    <w:basedOn w:val="NoParagraphStyle"/>
    <w:uiPriority w:val="99"/>
    <w:pPr>
      <w:spacing w:before="260" w:line="262" w:lineRule="atLeast"/>
      <w:jc w:val="both"/>
    </w:pPr>
    <w:rPr>
      <w:sz w:val="21"/>
      <w:szCs w:val="21"/>
    </w:rPr>
  </w:style>
  <w:style w:type="paragraph" w:customStyle="1" w:styleId="CN">
    <w:name w:val="CN"/>
    <w:basedOn w:val="NoParagraphStyle"/>
    <w:uiPriority w:val="99"/>
    <w:pPr>
      <w:pageBreakBefore/>
      <w:pBdr>
        <w:bottom w:val="single" w:sz="4" w:space="11" w:color="auto"/>
      </w:pBdr>
      <w:suppressAutoHyphens/>
      <w:spacing w:line="262" w:lineRule="atLeast"/>
      <w:jc w:val="center"/>
    </w:pPr>
    <w:rPr>
      <w:i/>
      <w:iCs/>
      <w:spacing w:val="20"/>
      <w:sz w:val="22"/>
      <w:szCs w:val="22"/>
    </w:rPr>
  </w:style>
  <w:style w:type="paragraph" w:customStyle="1" w:styleId="CT">
    <w:name w:val="CT"/>
    <w:basedOn w:val="NoParagraphStyle"/>
    <w:uiPriority w:val="99"/>
    <w:pPr>
      <w:suppressAutoHyphens/>
      <w:spacing w:before="486" w:line="540" w:lineRule="atLeast"/>
      <w:jc w:val="center"/>
    </w:pPr>
    <w:rPr>
      <w:spacing w:val="12"/>
      <w:sz w:val="40"/>
      <w:szCs w:val="40"/>
    </w:rPr>
  </w:style>
  <w:style w:type="paragraph" w:customStyle="1" w:styleId="AHead">
    <w:name w:val="AHead"/>
    <w:basedOn w:val="NoParagraphStyle"/>
    <w:uiPriority w:val="99"/>
    <w:pPr>
      <w:keepNext/>
      <w:suppressAutoHyphens/>
      <w:spacing w:before="520" w:after="262" w:line="262" w:lineRule="atLeast"/>
    </w:pPr>
    <w:rPr>
      <w:caps/>
      <w:spacing w:val="12"/>
      <w:sz w:val="25"/>
      <w:szCs w:val="25"/>
    </w:rPr>
  </w:style>
  <w:style w:type="paragraph" w:customStyle="1" w:styleId="BHead">
    <w:name w:val="BHead"/>
    <w:basedOn w:val="NoParagraphStyle"/>
    <w:uiPriority w:val="99"/>
    <w:pPr>
      <w:keepNext/>
      <w:suppressAutoHyphens/>
      <w:spacing w:before="398" w:after="123" w:line="262" w:lineRule="atLeast"/>
    </w:pPr>
    <w:rPr>
      <w:i/>
      <w:iCs/>
      <w:spacing w:val="7"/>
    </w:rPr>
  </w:style>
  <w:style w:type="paragraph" w:customStyle="1" w:styleId="Extract3">
    <w:name w:val="Extract3"/>
    <w:basedOn w:val="NoParagraphStyle"/>
    <w:uiPriority w:val="99"/>
    <w:pPr>
      <w:spacing w:before="262" w:after="262" w:line="262" w:lineRule="atLeast"/>
      <w:ind w:left="300" w:right="300"/>
      <w:jc w:val="both"/>
    </w:pPr>
    <w:rPr>
      <w:sz w:val="21"/>
      <w:szCs w:val="21"/>
    </w:rPr>
  </w:style>
  <w:style w:type="paragraph" w:customStyle="1" w:styleId="CHead">
    <w:name w:val="CHead"/>
    <w:basedOn w:val="NoParagraphStyle"/>
    <w:uiPriority w:val="99"/>
    <w:pPr>
      <w:keepNext/>
      <w:suppressAutoHyphens/>
      <w:spacing w:before="262" w:after="80" w:line="262" w:lineRule="atLeast"/>
    </w:pPr>
    <w:rPr>
      <w:caps/>
      <w:spacing w:val="6"/>
      <w:sz w:val="20"/>
      <w:szCs w:val="20"/>
    </w:rPr>
  </w:style>
  <w:style w:type="paragraph" w:customStyle="1" w:styleId="Footnote">
    <w:name w:val="Footnote"/>
    <w:basedOn w:val="NoParagraphStyle"/>
    <w:uiPriority w:val="99"/>
    <w:pPr>
      <w:spacing w:line="200" w:lineRule="atLeast"/>
      <w:ind w:left="150" w:hanging="150"/>
      <w:jc w:val="both"/>
    </w:pPr>
    <w:rPr>
      <w:sz w:val="16"/>
      <w:szCs w:val="16"/>
    </w:rPr>
  </w:style>
  <w:style w:type="paragraph" w:customStyle="1" w:styleId="Footnote2Digit">
    <w:name w:val="Footnote(2Digit)"/>
    <w:basedOn w:val="NoParagraphStyle"/>
    <w:uiPriority w:val="99"/>
    <w:pPr>
      <w:spacing w:line="200" w:lineRule="atLeast"/>
      <w:ind w:left="230" w:hanging="230"/>
      <w:jc w:val="both"/>
    </w:pPr>
    <w:rPr>
      <w:sz w:val="16"/>
      <w:szCs w:val="16"/>
    </w:rPr>
  </w:style>
  <w:style w:type="paragraph" w:customStyle="1" w:styleId="BoxTitle">
    <w:name w:val="BoxTitle"/>
    <w:basedOn w:val="NoParagraphStyle"/>
    <w:uiPriority w:val="99"/>
    <w:pPr>
      <w:keepNext/>
      <w:suppressAutoHyphens/>
      <w:spacing w:before="524" w:after="260" w:line="262" w:lineRule="atLeast"/>
      <w:jc w:val="center"/>
    </w:pPr>
    <w:rPr>
      <w:spacing w:val="7"/>
      <w:sz w:val="22"/>
      <w:szCs w:val="22"/>
    </w:rPr>
  </w:style>
  <w:style w:type="paragraph" w:customStyle="1" w:styleId="BoxTextIndLast">
    <w:name w:val="BoxTextInd_Last"/>
    <w:basedOn w:val="NoParagraphStyle"/>
    <w:uiPriority w:val="99"/>
    <w:pPr>
      <w:spacing w:after="760" w:line="262" w:lineRule="atLeast"/>
      <w:ind w:left="300" w:right="300" w:firstLine="300"/>
      <w:jc w:val="both"/>
    </w:pPr>
    <w:rPr>
      <w:sz w:val="20"/>
      <w:szCs w:val="20"/>
    </w:rPr>
  </w:style>
  <w:style w:type="paragraph" w:customStyle="1" w:styleId="BHeadAfterA">
    <w:name w:val="BHeadAfterA"/>
    <w:basedOn w:val="NoParagraphStyle"/>
    <w:uiPriority w:val="99"/>
    <w:pPr>
      <w:keepNext/>
      <w:suppressAutoHyphens/>
      <w:spacing w:before="140" w:after="123" w:line="262" w:lineRule="atLeast"/>
    </w:pPr>
    <w:rPr>
      <w:i/>
      <w:iCs/>
      <w:spacing w:val="7"/>
    </w:rPr>
  </w:style>
  <w:style w:type="paragraph" w:customStyle="1" w:styleId="BoxText">
    <w:name w:val="BoxText"/>
    <w:basedOn w:val="NoParagraphStyle"/>
    <w:uiPriority w:val="99"/>
    <w:pPr>
      <w:spacing w:line="262" w:lineRule="atLeast"/>
      <w:ind w:left="300" w:right="300" w:firstLine="300"/>
      <w:jc w:val="both"/>
    </w:pPr>
    <w:rPr>
      <w:sz w:val="20"/>
      <w:szCs w:val="20"/>
    </w:rPr>
  </w:style>
  <w:style w:type="paragraph" w:customStyle="1" w:styleId="BoxTextInd">
    <w:name w:val="BoxTextInd"/>
    <w:basedOn w:val="NoParagraphStyle"/>
    <w:uiPriority w:val="99"/>
    <w:pPr>
      <w:spacing w:line="262" w:lineRule="atLeast"/>
      <w:ind w:left="300" w:right="300" w:firstLine="300"/>
      <w:jc w:val="both"/>
    </w:pPr>
    <w:rPr>
      <w:sz w:val="20"/>
      <w:szCs w:val="20"/>
    </w:rPr>
  </w:style>
  <w:style w:type="paragraph" w:customStyle="1" w:styleId="BoxNList">
    <w:name w:val="Box_NList"/>
    <w:basedOn w:val="NoParagraphStyle"/>
    <w:uiPriority w:val="99"/>
    <w:pPr>
      <w:tabs>
        <w:tab w:val="right" w:pos="600"/>
      </w:tabs>
      <w:spacing w:line="262" w:lineRule="atLeast"/>
      <w:ind w:left="700" w:right="300" w:hanging="400"/>
      <w:jc w:val="both"/>
    </w:pPr>
    <w:rPr>
      <w:sz w:val="20"/>
      <w:szCs w:val="20"/>
    </w:rPr>
  </w:style>
  <w:style w:type="paragraph" w:customStyle="1" w:styleId="BoxNList2">
    <w:name w:val="Box_NList2"/>
    <w:basedOn w:val="NoParagraphStyle"/>
    <w:uiPriority w:val="99"/>
    <w:pPr>
      <w:tabs>
        <w:tab w:val="right" w:pos="600"/>
      </w:tabs>
      <w:spacing w:after="262" w:line="262" w:lineRule="atLeast"/>
      <w:ind w:left="700" w:right="300" w:hanging="400"/>
      <w:jc w:val="both"/>
    </w:pPr>
    <w:rPr>
      <w:sz w:val="20"/>
      <w:szCs w:val="20"/>
    </w:rPr>
  </w:style>
  <w:style w:type="paragraph" w:customStyle="1" w:styleId="AHeadBeforeB">
    <w:name w:val="AHeadBeforeB"/>
    <w:basedOn w:val="NoParagraphStyle"/>
    <w:uiPriority w:val="99"/>
    <w:pPr>
      <w:keepNext/>
      <w:suppressAutoHyphens/>
      <w:spacing w:before="610" w:line="262" w:lineRule="atLeast"/>
    </w:pPr>
    <w:rPr>
      <w:caps/>
      <w:spacing w:val="12"/>
      <w:sz w:val="25"/>
      <w:szCs w:val="25"/>
    </w:rPr>
  </w:style>
  <w:style w:type="paragraph" w:customStyle="1" w:styleId="BoxSubNList">
    <w:name w:val="Box_SubNList"/>
    <w:basedOn w:val="NoParagraphStyle"/>
    <w:uiPriority w:val="99"/>
    <w:pPr>
      <w:spacing w:line="262" w:lineRule="atLeast"/>
      <w:ind w:left="1020" w:right="300" w:hanging="340"/>
      <w:jc w:val="both"/>
    </w:pPr>
    <w:rPr>
      <w:sz w:val="20"/>
      <w:szCs w:val="20"/>
    </w:rPr>
  </w:style>
  <w:style w:type="paragraph" w:customStyle="1" w:styleId="BoxSubSubNList">
    <w:name w:val="Box_SubSubNList"/>
    <w:basedOn w:val="NoParagraphStyle"/>
    <w:uiPriority w:val="99"/>
    <w:pPr>
      <w:spacing w:line="262" w:lineRule="atLeast"/>
      <w:ind w:left="1340" w:right="300" w:hanging="340"/>
      <w:jc w:val="both"/>
    </w:pPr>
    <w:rPr>
      <w:sz w:val="20"/>
      <w:szCs w:val="20"/>
    </w:rPr>
  </w:style>
  <w:style w:type="paragraph" w:customStyle="1" w:styleId="CHeadAfterB">
    <w:name w:val="CHeadAfterB"/>
    <w:basedOn w:val="NoParagraphStyle"/>
    <w:uiPriority w:val="99"/>
    <w:pPr>
      <w:keepNext/>
      <w:suppressAutoHyphens/>
      <w:spacing w:before="140" w:after="80" w:line="262" w:lineRule="atLeast"/>
    </w:pPr>
    <w:rPr>
      <w:caps/>
      <w:spacing w:val="6"/>
      <w:sz w:val="20"/>
      <w:szCs w:val="20"/>
    </w:rPr>
  </w:style>
  <w:style w:type="paragraph" w:customStyle="1" w:styleId="InlineTable">
    <w:name w:val="InlineTable"/>
    <w:basedOn w:val="NoParagraphStyle"/>
    <w:uiPriority w:val="99"/>
    <w:pPr>
      <w:spacing w:before="300" w:after="300" w:line="262" w:lineRule="atLeast"/>
      <w:jc w:val="both"/>
    </w:pPr>
    <w:rPr>
      <w:sz w:val="21"/>
      <w:szCs w:val="21"/>
    </w:rPr>
  </w:style>
  <w:style w:type="paragraph" w:customStyle="1" w:styleId="DHead">
    <w:name w:val="DHead"/>
    <w:basedOn w:val="NoParagraphStyle"/>
    <w:uiPriority w:val="99"/>
    <w:pPr>
      <w:spacing w:before="262" w:line="262" w:lineRule="atLeast"/>
      <w:ind w:left="300"/>
      <w:jc w:val="both"/>
    </w:pPr>
    <w:rPr>
      <w:sz w:val="22"/>
      <w:szCs w:val="22"/>
    </w:rPr>
  </w:style>
  <w:style w:type="paragraph" w:customStyle="1" w:styleId="NListlcparenthesesroman1">
    <w:name w:val="NList_lc_parentheses_roman1"/>
    <w:basedOn w:val="NoParagraphStyle"/>
    <w:uiPriority w:val="99"/>
    <w:pPr>
      <w:tabs>
        <w:tab w:val="right" w:pos="680"/>
        <w:tab w:val="left" w:pos="880"/>
      </w:tabs>
      <w:spacing w:before="262" w:line="262" w:lineRule="atLeast"/>
      <w:ind w:left="880" w:right="300" w:hanging="520"/>
      <w:jc w:val="both"/>
    </w:pPr>
    <w:rPr>
      <w:sz w:val="21"/>
      <w:szCs w:val="21"/>
    </w:rPr>
  </w:style>
  <w:style w:type="paragraph" w:customStyle="1" w:styleId="NListlcparenthesesroman">
    <w:name w:val="NList_lc_parentheses_roman"/>
    <w:basedOn w:val="NoParagraphStyle"/>
    <w:uiPriority w:val="99"/>
    <w:pPr>
      <w:tabs>
        <w:tab w:val="right" w:pos="680"/>
        <w:tab w:val="left" w:pos="880"/>
      </w:tabs>
      <w:spacing w:line="262" w:lineRule="atLeast"/>
      <w:ind w:left="880" w:right="300" w:hanging="520"/>
      <w:jc w:val="both"/>
    </w:pPr>
    <w:rPr>
      <w:sz w:val="21"/>
      <w:szCs w:val="21"/>
    </w:rPr>
  </w:style>
  <w:style w:type="paragraph" w:customStyle="1" w:styleId="NListlcparenthesesroman2">
    <w:name w:val="NList_lc_parentheses_roman2"/>
    <w:basedOn w:val="NoParagraphStyle"/>
    <w:uiPriority w:val="99"/>
    <w:pPr>
      <w:tabs>
        <w:tab w:val="right" w:pos="680"/>
        <w:tab w:val="left" w:pos="880"/>
      </w:tabs>
      <w:spacing w:after="262" w:line="262" w:lineRule="atLeast"/>
      <w:ind w:left="880" w:right="300" w:hanging="520"/>
      <w:jc w:val="both"/>
    </w:pPr>
    <w:rPr>
      <w:sz w:val="21"/>
      <w:szCs w:val="21"/>
    </w:rPr>
  </w:style>
  <w:style w:type="paragraph" w:customStyle="1" w:styleId="NListdotnumeric1">
    <w:name w:val="NList_dot_numeric1"/>
    <w:basedOn w:val="NoParagraphStyle"/>
    <w:uiPriority w:val="99"/>
    <w:pPr>
      <w:tabs>
        <w:tab w:val="decimal" w:pos="396"/>
      </w:tabs>
      <w:spacing w:before="262" w:line="262" w:lineRule="atLeast"/>
      <w:ind w:left="540" w:right="300" w:hanging="540"/>
      <w:jc w:val="both"/>
    </w:pPr>
    <w:rPr>
      <w:sz w:val="21"/>
      <w:szCs w:val="21"/>
    </w:rPr>
  </w:style>
  <w:style w:type="paragraph" w:customStyle="1" w:styleId="NListdotnumeric2">
    <w:name w:val="NList_dot_numeric2"/>
    <w:basedOn w:val="NoParagraphStyle"/>
    <w:uiPriority w:val="99"/>
    <w:pPr>
      <w:tabs>
        <w:tab w:val="decimal" w:pos="396"/>
      </w:tabs>
      <w:spacing w:after="262" w:line="262" w:lineRule="atLeast"/>
      <w:ind w:left="540" w:right="300" w:hanging="540"/>
      <w:jc w:val="both"/>
    </w:pPr>
    <w:rPr>
      <w:sz w:val="21"/>
      <w:szCs w:val="21"/>
    </w:rPr>
  </w:style>
  <w:style w:type="paragraph" w:customStyle="1" w:styleId="Extract1">
    <w:name w:val="Extract1"/>
    <w:basedOn w:val="NoParagraphStyle"/>
    <w:uiPriority w:val="99"/>
    <w:pPr>
      <w:spacing w:before="262" w:line="262" w:lineRule="atLeast"/>
      <w:ind w:left="300" w:right="300"/>
      <w:jc w:val="both"/>
    </w:pPr>
    <w:rPr>
      <w:sz w:val="21"/>
      <w:szCs w:val="21"/>
    </w:rPr>
  </w:style>
  <w:style w:type="paragraph" w:customStyle="1" w:styleId="Extract2">
    <w:name w:val="Extract2"/>
    <w:basedOn w:val="NoParagraphStyle"/>
    <w:uiPriority w:val="99"/>
    <w:pPr>
      <w:spacing w:after="262" w:line="262" w:lineRule="atLeast"/>
      <w:ind w:left="300" w:right="300" w:firstLine="300"/>
      <w:jc w:val="both"/>
    </w:pPr>
    <w:rPr>
      <w:sz w:val="21"/>
      <w:szCs w:val="21"/>
    </w:rPr>
  </w:style>
  <w:style w:type="paragraph" w:customStyle="1" w:styleId="EHead">
    <w:name w:val="EHead"/>
    <w:basedOn w:val="NoParagraphStyle"/>
    <w:uiPriority w:val="99"/>
    <w:pPr>
      <w:spacing w:line="262" w:lineRule="atLeast"/>
      <w:ind w:firstLine="300"/>
      <w:jc w:val="both"/>
    </w:pPr>
    <w:rPr>
      <w:sz w:val="21"/>
      <w:szCs w:val="21"/>
    </w:rPr>
  </w:style>
  <w:style w:type="paragraph" w:customStyle="1" w:styleId="AppCN">
    <w:name w:val="App_CN"/>
    <w:basedOn w:val="NoParagraphStyle"/>
    <w:uiPriority w:val="99"/>
    <w:pPr>
      <w:pageBreakBefore/>
      <w:pBdr>
        <w:bottom w:val="single" w:sz="4" w:space="20" w:color="auto"/>
      </w:pBdr>
      <w:suppressAutoHyphens/>
      <w:spacing w:line="280" w:lineRule="atLeast"/>
      <w:jc w:val="center"/>
    </w:pPr>
    <w:rPr>
      <w:caps/>
      <w:spacing w:val="14"/>
    </w:rPr>
  </w:style>
  <w:style w:type="paragraph" w:customStyle="1" w:styleId="AppCT">
    <w:name w:val="App_CT"/>
    <w:basedOn w:val="NoParagraphStyle"/>
    <w:uiPriority w:val="99"/>
    <w:pPr>
      <w:suppressAutoHyphens/>
      <w:spacing w:before="590" w:line="380" w:lineRule="atLeast"/>
      <w:jc w:val="center"/>
    </w:pPr>
    <w:rPr>
      <w:i/>
      <w:iCs/>
      <w:sz w:val="36"/>
      <w:szCs w:val="36"/>
    </w:rPr>
  </w:style>
  <w:style w:type="paragraph" w:customStyle="1" w:styleId="AppTextOpener">
    <w:name w:val="App_TextOpener"/>
    <w:basedOn w:val="NoParagraphStyle"/>
    <w:uiPriority w:val="99"/>
    <w:pPr>
      <w:spacing w:before="1636" w:line="220" w:lineRule="atLeast"/>
      <w:jc w:val="both"/>
    </w:pPr>
    <w:rPr>
      <w:sz w:val="18"/>
      <w:szCs w:val="18"/>
    </w:rPr>
  </w:style>
  <w:style w:type="paragraph" w:customStyle="1" w:styleId="AppText">
    <w:name w:val="App_Text"/>
    <w:basedOn w:val="NoParagraphStyle"/>
    <w:uiPriority w:val="99"/>
    <w:pPr>
      <w:spacing w:line="220" w:lineRule="atLeast"/>
      <w:jc w:val="both"/>
    </w:pPr>
    <w:rPr>
      <w:sz w:val="18"/>
      <w:szCs w:val="18"/>
    </w:rPr>
  </w:style>
  <w:style w:type="paragraph" w:customStyle="1" w:styleId="AppNList1">
    <w:name w:val="App_NList1"/>
    <w:basedOn w:val="NoParagraphStyle"/>
    <w:uiPriority w:val="99"/>
    <w:pPr>
      <w:tabs>
        <w:tab w:val="right" w:pos="530"/>
      </w:tabs>
      <w:spacing w:before="262" w:line="220" w:lineRule="atLeast"/>
      <w:ind w:left="640" w:right="300" w:hanging="540"/>
      <w:jc w:val="both"/>
    </w:pPr>
    <w:rPr>
      <w:sz w:val="18"/>
      <w:szCs w:val="18"/>
    </w:rPr>
  </w:style>
  <w:style w:type="paragraph" w:customStyle="1" w:styleId="AppNList">
    <w:name w:val="App_NList"/>
    <w:basedOn w:val="NoParagraphStyle"/>
    <w:uiPriority w:val="99"/>
    <w:pPr>
      <w:tabs>
        <w:tab w:val="right" w:pos="530"/>
      </w:tabs>
      <w:spacing w:line="220" w:lineRule="atLeast"/>
      <w:ind w:left="640" w:right="300" w:hanging="540"/>
      <w:jc w:val="both"/>
    </w:pPr>
    <w:rPr>
      <w:sz w:val="18"/>
      <w:szCs w:val="18"/>
    </w:rPr>
  </w:style>
  <w:style w:type="paragraph" w:customStyle="1" w:styleId="AppNList2">
    <w:name w:val="App_NList2"/>
    <w:basedOn w:val="NoParagraphStyle"/>
    <w:uiPriority w:val="99"/>
    <w:pPr>
      <w:tabs>
        <w:tab w:val="right" w:pos="530"/>
      </w:tabs>
      <w:spacing w:after="262" w:line="220" w:lineRule="atLeast"/>
      <w:ind w:left="640" w:right="300" w:hanging="540"/>
      <w:jc w:val="both"/>
    </w:pPr>
    <w:rPr>
      <w:sz w:val="18"/>
      <w:szCs w:val="18"/>
    </w:rPr>
  </w:style>
  <w:style w:type="paragraph" w:customStyle="1" w:styleId="AppAHead">
    <w:name w:val="App_AHead"/>
    <w:basedOn w:val="NoParagraphStyle"/>
    <w:uiPriority w:val="99"/>
    <w:pPr>
      <w:keepNext/>
      <w:suppressAutoHyphens/>
      <w:spacing w:before="440" w:after="220" w:line="220" w:lineRule="atLeast"/>
    </w:pPr>
    <w:rPr>
      <w:i/>
      <w:iCs/>
      <w:spacing w:val="4"/>
      <w:sz w:val="20"/>
      <w:szCs w:val="20"/>
    </w:rPr>
  </w:style>
  <w:style w:type="paragraph" w:customStyle="1" w:styleId="AppAHeadno">
    <w:name w:val="App_AHead_no#"/>
    <w:basedOn w:val="NoParagraphStyle"/>
    <w:uiPriority w:val="99"/>
    <w:pPr>
      <w:keepNext/>
      <w:suppressAutoHyphens/>
      <w:spacing w:after="220" w:line="220" w:lineRule="atLeast"/>
    </w:pPr>
    <w:rPr>
      <w:i/>
      <w:iCs/>
      <w:spacing w:val="4"/>
      <w:sz w:val="20"/>
      <w:szCs w:val="20"/>
    </w:rPr>
  </w:style>
  <w:style w:type="paragraph" w:customStyle="1" w:styleId="AppSubNList1">
    <w:name w:val="App_SubNList1"/>
    <w:basedOn w:val="NoParagraphStyle"/>
    <w:uiPriority w:val="99"/>
    <w:pPr>
      <w:tabs>
        <w:tab w:val="decimal" w:pos="396"/>
      </w:tabs>
      <w:spacing w:line="220" w:lineRule="atLeast"/>
      <w:ind w:left="940" w:right="300" w:hanging="320"/>
      <w:jc w:val="both"/>
    </w:pPr>
    <w:rPr>
      <w:sz w:val="18"/>
      <w:szCs w:val="18"/>
    </w:rPr>
  </w:style>
  <w:style w:type="paragraph" w:customStyle="1" w:styleId="AppSubNList">
    <w:name w:val="App_SubNList"/>
    <w:basedOn w:val="NoParagraphStyle"/>
    <w:uiPriority w:val="99"/>
    <w:pPr>
      <w:tabs>
        <w:tab w:val="decimal" w:pos="396"/>
      </w:tabs>
      <w:spacing w:line="220" w:lineRule="atLeast"/>
      <w:ind w:left="940" w:right="300" w:hanging="320"/>
      <w:jc w:val="both"/>
    </w:pPr>
    <w:rPr>
      <w:sz w:val="18"/>
      <w:szCs w:val="18"/>
    </w:rPr>
  </w:style>
  <w:style w:type="paragraph" w:customStyle="1" w:styleId="AppSubSubNList">
    <w:name w:val="App_SubSubNList"/>
    <w:basedOn w:val="NoParagraphStyle"/>
    <w:uiPriority w:val="99"/>
    <w:pPr>
      <w:tabs>
        <w:tab w:val="decimal" w:pos="396"/>
      </w:tabs>
      <w:spacing w:line="220" w:lineRule="atLeast"/>
      <w:ind w:left="1220" w:right="300" w:hanging="300"/>
      <w:jc w:val="both"/>
    </w:pPr>
    <w:rPr>
      <w:sz w:val="18"/>
      <w:szCs w:val="18"/>
    </w:rPr>
  </w:style>
  <w:style w:type="paragraph" w:customStyle="1" w:styleId="AppSubSubNList2">
    <w:name w:val="App_SubSubNList2"/>
    <w:basedOn w:val="NoParagraphStyle"/>
    <w:uiPriority w:val="99"/>
    <w:pPr>
      <w:tabs>
        <w:tab w:val="decimal" w:pos="396"/>
      </w:tabs>
      <w:spacing w:line="220" w:lineRule="atLeast"/>
      <w:ind w:left="1220" w:right="300" w:hanging="300"/>
      <w:jc w:val="both"/>
    </w:pPr>
    <w:rPr>
      <w:sz w:val="18"/>
      <w:szCs w:val="18"/>
    </w:rPr>
  </w:style>
  <w:style w:type="paragraph" w:customStyle="1" w:styleId="AppSubNList2">
    <w:name w:val="App_SubNList2"/>
    <w:basedOn w:val="NoParagraphStyle"/>
    <w:uiPriority w:val="99"/>
    <w:pPr>
      <w:tabs>
        <w:tab w:val="decimal" w:pos="396"/>
      </w:tabs>
      <w:spacing w:after="262" w:line="220" w:lineRule="atLeast"/>
      <w:ind w:left="940" w:right="300" w:hanging="320"/>
      <w:jc w:val="both"/>
    </w:pPr>
    <w:rPr>
      <w:sz w:val="18"/>
      <w:szCs w:val="18"/>
    </w:rPr>
  </w:style>
  <w:style w:type="paragraph" w:customStyle="1" w:styleId="AppTextInd">
    <w:name w:val="App_TextInd"/>
    <w:basedOn w:val="NoParagraphStyle"/>
    <w:uiPriority w:val="99"/>
    <w:pPr>
      <w:spacing w:line="220" w:lineRule="atLeast"/>
      <w:ind w:firstLine="300"/>
      <w:jc w:val="both"/>
    </w:pPr>
    <w:rPr>
      <w:sz w:val="18"/>
      <w:szCs w:val="18"/>
    </w:rPr>
  </w:style>
  <w:style w:type="paragraph" w:customStyle="1" w:styleId="AppUList1">
    <w:name w:val="App_UList1"/>
    <w:basedOn w:val="NoParagraphStyle"/>
    <w:uiPriority w:val="99"/>
    <w:pPr>
      <w:tabs>
        <w:tab w:val="right" w:pos="496"/>
      </w:tabs>
      <w:spacing w:before="220" w:line="220" w:lineRule="atLeast"/>
      <w:ind w:left="600" w:right="300" w:hanging="300"/>
      <w:jc w:val="both"/>
    </w:pPr>
    <w:rPr>
      <w:sz w:val="18"/>
      <w:szCs w:val="18"/>
    </w:rPr>
  </w:style>
  <w:style w:type="paragraph" w:customStyle="1" w:styleId="AppUList2">
    <w:name w:val="App_UList2"/>
    <w:basedOn w:val="NoParagraphStyle"/>
    <w:uiPriority w:val="99"/>
    <w:pPr>
      <w:tabs>
        <w:tab w:val="right" w:pos="496"/>
      </w:tabs>
      <w:spacing w:after="220" w:line="220" w:lineRule="atLeast"/>
      <w:ind w:left="600" w:right="300" w:hanging="300"/>
      <w:jc w:val="both"/>
    </w:pPr>
    <w:rPr>
      <w:sz w:val="18"/>
      <w:szCs w:val="18"/>
    </w:rPr>
  </w:style>
  <w:style w:type="paragraph" w:customStyle="1" w:styleId="AppAHeadOpener">
    <w:name w:val="App_AHeadOpener"/>
    <w:basedOn w:val="NoParagraphStyle"/>
    <w:uiPriority w:val="99"/>
    <w:pPr>
      <w:suppressAutoHyphens/>
      <w:spacing w:after="220" w:line="220" w:lineRule="atLeast"/>
    </w:pPr>
    <w:rPr>
      <w:i/>
      <w:iCs/>
      <w:spacing w:val="4"/>
      <w:sz w:val="20"/>
      <w:szCs w:val="20"/>
    </w:rPr>
  </w:style>
  <w:style w:type="paragraph" w:customStyle="1" w:styleId="AppAHead62">
    <w:name w:val="App_AHead62"/>
    <w:basedOn w:val="NoParagraphStyle"/>
    <w:uiPriority w:val="99"/>
    <w:pPr>
      <w:keepNext/>
      <w:suppressAutoHyphens/>
      <w:spacing w:after="220" w:line="220" w:lineRule="atLeast"/>
      <w:jc w:val="center"/>
    </w:pPr>
    <w:rPr>
      <w:spacing w:val="4"/>
      <w:sz w:val="18"/>
      <w:szCs w:val="18"/>
    </w:rPr>
  </w:style>
  <w:style w:type="paragraph" w:customStyle="1" w:styleId="AppAHead6">
    <w:name w:val="App_AHead6"/>
    <w:basedOn w:val="NoParagraphStyle"/>
    <w:uiPriority w:val="99"/>
    <w:pPr>
      <w:keepNext/>
      <w:suppressAutoHyphens/>
      <w:spacing w:before="440" w:line="220" w:lineRule="atLeast"/>
      <w:jc w:val="center"/>
    </w:pPr>
    <w:rPr>
      <w:i/>
      <w:iCs/>
      <w:spacing w:val="4"/>
      <w:sz w:val="20"/>
      <w:szCs w:val="20"/>
    </w:rPr>
  </w:style>
  <w:style w:type="paragraph" w:customStyle="1" w:styleId="AppSubSubNList1">
    <w:name w:val="App_SubSubNList1"/>
    <w:basedOn w:val="NoParagraphStyle"/>
    <w:uiPriority w:val="99"/>
    <w:pPr>
      <w:tabs>
        <w:tab w:val="decimal" w:pos="396"/>
      </w:tabs>
      <w:spacing w:line="220" w:lineRule="atLeast"/>
      <w:ind w:left="1220" w:right="300" w:hanging="300"/>
      <w:jc w:val="both"/>
    </w:pPr>
    <w:rPr>
      <w:sz w:val="18"/>
      <w:szCs w:val="18"/>
    </w:rPr>
  </w:style>
  <w:style w:type="paragraph" w:customStyle="1" w:styleId="TableHeader">
    <w:name w:val="TableHeader"/>
    <w:basedOn w:val="NoParagraphStyle"/>
    <w:uiPriority w:val="99"/>
    <w:pPr>
      <w:suppressAutoHyphens/>
      <w:spacing w:after="120" w:line="262" w:lineRule="atLeast"/>
    </w:pPr>
    <w:rPr>
      <w:i/>
      <w:iCs/>
      <w:sz w:val="20"/>
      <w:szCs w:val="20"/>
    </w:rPr>
  </w:style>
  <w:style w:type="paragraph" w:customStyle="1" w:styleId="TableBody">
    <w:name w:val="TableBody"/>
    <w:basedOn w:val="NoParagraphStyle"/>
    <w:uiPriority w:val="99"/>
    <w:pPr>
      <w:spacing w:after="120" w:line="262" w:lineRule="atLeast"/>
      <w:jc w:val="both"/>
    </w:pPr>
    <w:rPr>
      <w:sz w:val="20"/>
      <w:szCs w:val="20"/>
    </w:rPr>
  </w:style>
  <w:style w:type="character" w:customStyle="1" w:styleId="bolditalic">
    <w:name w:val="bolditalic"/>
    <w:uiPriority w:val="99"/>
    <w:rPr>
      <w:b/>
      <w:i/>
      <w:lang w:val="en-US" w:eastAsia="x-none"/>
    </w:rPr>
  </w:style>
  <w:style w:type="character" w:customStyle="1" w:styleId="bold">
    <w:name w:val="bold"/>
    <w:uiPriority w:val="99"/>
    <w:rPr>
      <w:b/>
      <w:lang w:val="en-US" w:eastAsia="x-none"/>
    </w:rPr>
  </w:style>
  <w:style w:type="character" w:customStyle="1" w:styleId="italic">
    <w:name w:val="italic"/>
    <w:uiPriority w:val="99"/>
    <w:rPr>
      <w:i/>
      <w:color w:val="000000"/>
      <w:lang w:val="en-US" w:eastAsia="x-none"/>
    </w:rPr>
  </w:style>
  <w:style w:type="character" w:customStyle="1" w:styleId="PageNum">
    <w:name w:val="PageNum"/>
    <w:uiPriority w:val="99"/>
    <w:rPr>
      <w:lang w:val="en-US" w:eastAsia="x-none"/>
    </w:rPr>
  </w:style>
  <w:style w:type="character" w:customStyle="1" w:styleId="crsArnoPro">
    <w:name w:val="crs_Arno Pro"/>
    <w:uiPriority w:val="99"/>
    <w:rPr>
      <w:rFonts w:ascii="Times New Roman" w:hAnsi="Times New Roman"/>
    </w:rPr>
  </w:style>
  <w:style w:type="character" w:customStyle="1" w:styleId="sup">
    <w:name w:val="sup"/>
    <w:uiPriority w:val="99"/>
    <w:rPr>
      <w:vertAlign w:val="superscript"/>
      <w:lang w:val="en-US" w:eastAsia="x-none"/>
    </w:rPr>
  </w:style>
  <w:style w:type="character" w:customStyle="1" w:styleId="ellipse">
    <w:name w:val="ellipse"/>
    <w:uiPriority w:val="99"/>
    <w:rPr>
      <w:rFonts w:ascii="Times New Roman" w:hAnsi="Times New Roman"/>
      <w:lang w:val="en-US" w:eastAsia="x-none"/>
    </w:rPr>
  </w:style>
  <w:style w:type="character" w:customStyle="1" w:styleId="sc">
    <w:name w:val="sc"/>
    <w:uiPriority w:val="99"/>
    <w:rPr>
      <w:smallCaps/>
      <w:lang w:val="en-US" w:eastAsia="x-none"/>
    </w:rPr>
  </w:style>
  <w:style w:type="character" w:customStyle="1" w:styleId="crsArnoProitalic">
    <w:name w:val="crs_Arno Pro_italic"/>
    <w:uiPriority w:val="99"/>
    <w:rPr>
      <w:rFonts w:ascii="Times New Roman" w:hAnsi="Times New Roman"/>
      <w:i/>
    </w:rPr>
  </w:style>
  <w:style w:type="character" w:customStyle="1" w:styleId="underline">
    <w:name w:val="underline"/>
    <w:uiPriority w:val="99"/>
    <w:rPr>
      <w:u w:val="thick"/>
      <w:lang w:val="en-US" w:eastAsia="x-none"/>
    </w:rPr>
  </w:style>
  <w:style w:type="character" w:customStyle="1" w:styleId="SHD">
    <w:name w:val="SHD"/>
    <w:uiPriority w:val="99"/>
    <w:rPr>
      <w:i/>
      <w:lang w:val="en-US" w:eastAsia="x-none"/>
    </w:rPr>
  </w:style>
  <w:style w:type="character" w:styleId="FootnoteReference">
    <w:name w:val="footnote reference"/>
    <w:basedOn w:val="DefaultParagraphFont"/>
    <w:uiPriority w:val="99"/>
    <w:semiHidden/>
    <w:rsid w:val="004E1311"/>
    <w:rPr>
      <w:rFonts w:cs="Times New Roman"/>
      <w:vertAlign w:val="superscript"/>
    </w:rPr>
  </w:style>
  <w:style w:type="paragraph" w:styleId="FootnoteText">
    <w:name w:val="footnote text"/>
    <w:basedOn w:val="Normal"/>
    <w:link w:val="FootnoteTextChar"/>
    <w:uiPriority w:val="99"/>
    <w:semiHidden/>
    <w:rsid w:val="004E1311"/>
    <w:rPr>
      <w:sz w:val="20"/>
      <w:szCs w:val="20"/>
    </w:rPr>
  </w:style>
  <w:style w:type="character" w:customStyle="1" w:styleId="FootnoteTextChar">
    <w:name w:val="Footnote Text Char"/>
    <w:basedOn w:val="DefaultParagraphFont"/>
    <w:link w:val="FootnoteText"/>
    <w:uiPriority w:val="99"/>
    <w:semiHidden/>
    <w:locked/>
    <w:rsid w:val="004E1311"/>
    <w:rPr>
      <w:rFonts w:cs="Times New Roman"/>
      <w:sz w:val="20"/>
      <w:szCs w:val="20"/>
    </w:rPr>
  </w:style>
  <w:style w:type="character" w:customStyle="1" w:styleId="Heading1Char">
    <w:name w:val="Heading 1 Char"/>
    <w:basedOn w:val="DefaultParagraphFont"/>
    <w:link w:val="Heading1"/>
    <w:uiPriority w:val="9"/>
    <w:rsid w:val="00097833"/>
    <w:rPr>
      <w:rFonts w:ascii="Verdana" w:eastAsiaTheme="majorEastAsia" w:hAnsi="Verdana" w:cstheme="majorBidi"/>
      <w:b/>
      <w:sz w:val="26"/>
      <w:szCs w:val="32"/>
      <w:lang w:val="en-US" w:eastAsia="en-US"/>
    </w:rPr>
  </w:style>
  <w:style w:type="character" w:customStyle="1" w:styleId="Heading2Char">
    <w:name w:val="Heading 2 Char"/>
    <w:basedOn w:val="DefaultParagraphFont"/>
    <w:link w:val="Heading2"/>
    <w:uiPriority w:val="9"/>
    <w:rsid w:val="008474DF"/>
    <w:rPr>
      <w:rFonts w:ascii="Verdana" w:eastAsiaTheme="majorEastAsia" w:hAnsi="Verdana" w:cstheme="majorBidi"/>
      <w:b/>
      <w:sz w:val="26"/>
      <w:szCs w:val="26"/>
      <w:lang w:val="en-US" w:eastAsia="en-US"/>
    </w:rPr>
  </w:style>
  <w:style w:type="character" w:customStyle="1" w:styleId="Heading3Char">
    <w:name w:val="Heading 3 Char"/>
    <w:basedOn w:val="DefaultParagraphFont"/>
    <w:link w:val="Heading3"/>
    <w:uiPriority w:val="9"/>
    <w:rsid w:val="00097833"/>
    <w:rPr>
      <w:rFonts w:ascii="Verdana" w:eastAsiaTheme="majorEastAsia" w:hAnsi="Verdana" w:cstheme="majorBidi"/>
      <w:i/>
      <w:sz w:val="26"/>
      <w:szCs w:val="24"/>
      <w:lang w:val="en-US" w:eastAsia="en-US"/>
    </w:rPr>
  </w:style>
  <w:style w:type="character" w:customStyle="1" w:styleId="Heading4Char">
    <w:name w:val="Heading 4 Char"/>
    <w:basedOn w:val="DefaultParagraphFont"/>
    <w:link w:val="Heading4"/>
    <w:uiPriority w:val="9"/>
    <w:rsid w:val="008474DF"/>
    <w:rPr>
      <w:rFonts w:ascii="Verdana" w:eastAsiaTheme="majorEastAsia" w:hAnsi="Verdana" w:cstheme="majorBidi"/>
      <w:iCs/>
      <w:sz w:val="26"/>
      <w:szCs w:val="24"/>
      <w:lang w:val="en-US" w:eastAsia="en-US"/>
    </w:rPr>
  </w:style>
  <w:style w:type="paragraph" w:styleId="TOCHeading">
    <w:name w:val="TOC Heading"/>
    <w:basedOn w:val="Heading1"/>
    <w:next w:val="Normal"/>
    <w:uiPriority w:val="39"/>
    <w:unhideWhenUsed/>
    <w:qFormat/>
    <w:rsid w:val="00097833"/>
    <w:pPr>
      <w:spacing w:line="259" w:lineRule="auto"/>
      <w:outlineLvl w:val="9"/>
    </w:pPr>
  </w:style>
  <w:style w:type="paragraph" w:styleId="TOC1">
    <w:name w:val="toc 1"/>
    <w:basedOn w:val="Normal"/>
    <w:next w:val="Normal"/>
    <w:autoRedefine/>
    <w:uiPriority w:val="39"/>
    <w:unhideWhenUsed/>
    <w:rsid w:val="00BF4074"/>
    <w:pPr>
      <w:spacing w:after="100"/>
    </w:pPr>
    <w:rPr>
      <w:rFonts w:ascii="Verdana" w:hAnsi="Verdana"/>
      <w:sz w:val="26"/>
    </w:rPr>
  </w:style>
  <w:style w:type="character" w:styleId="Hyperlink">
    <w:name w:val="Hyperlink"/>
    <w:basedOn w:val="DefaultParagraphFont"/>
    <w:uiPriority w:val="99"/>
    <w:unhideWhenUsed/>
    <w:rsid w:val="00097833"/>
    <w:rPr>
      <w:color w:val="0563C1" w:themeColor="hyperlink"/>
      <w:u w:val="single"/>
    </w:rPr>
  </w:style>
  <w:style w:type="paragraph" w:styleId="TOC2">
    <w:name w:val="toc 2"/>
    <w:basedOn w:val="Normal"/>
    <w:next w:val="Normal"/>
    <w:autoRedefine/>
    <w:uiPriority w:val="39"/>
    <w:unhideWhenUsed/>
    <w:rsid w:val="00097833"/>
    <w:pPr>
      <w:spacing w:after="100" w:line="259" w:lineRule="auto"/>
      <w:ind w:left="220"/>
    </w:pPr>
    <w:rPr>
      <w:rFonts w:asciiTheme="minorHAnsi" w:hAnsiTheme="minorHAnsi"/>
      <w:sz w:val="22"/>
      <w:szCs w:val="22"/>
    </w:rPr>
  </w:style>
  <w:style w:type="paragraph" w:styleId="TOC3">
    <w:name w:val="toc 3"/>
    <w:basedOn w:val="Normal"/>
    <w:next w:val="Normal"/>
    <w:autoRedefine/>
    <w:uiPriority w:val="39"/>
    <w:unhideWhenUsed/>
    <w:rsid w:val="00097833"/>
    <w:pPr>
      <w:spacing w:after="100" w:line="259" w:lineRule="auto"/>
      <w:ind w:left="440"/>
    </w:pPr>
    <w:rPr>
      <w:rFonts w:asciiTheme="minorHAnsi" w:hAnsiTheme="minorHAnsi"/>
      <w:sz w:val="22"/>
      <w:szCs w:val="22"/>
    </w:rPr>
  </w:style>
  <w:style w:type="paragraph" w:styleId="Title">
    <w:name w:val="Title"/>
    <w:basedOn w:val="Normal"/>
    <w:next w:val="Normal"/>
    <w:link w:val="TitleChar"/>
    <w:uiPriority w:val="10"/>
    <w:qFormat/>
    <w:rsid w:val="0009783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7833"/>
    <w:rPr>
      <w:rFonts w:asciiTheme="majorHAnsi" w:eastAsiaTheme="majorEastAsia" w:hAnsiTheme="majorHAnsi" w:cstheme="majorBidi"/>
      <w:spacing w:val="-10"/>
      <w:kern w:val="28"/>
      <w:sz w:val="56"/>
      <w:szCs w:val="56"/>
      <w:lang w:val="en-US" w:eastAsia="en-US"/>
    </w:rPr>
  </w:style>
  <w:style w:type="paragraph" w:customStyle="1" w:styleId="StyleHeading1Expandedby18pt">
    <w:name w:val="Style Heading 1 + Expanded by  1.8 pt"/>
    <w:basedOn w:val="Heading1"/>
    <w:rsid w:val="00097833"/>
    <w:rPr>
      <w:b w:val="0"/>
      <w:spacing w:val="36"/>
    </w:rPr>
  </w:style>
  <w:style w:type="character" w:customStyle="1" w:styleId="Heading5Char">
    <w:name w:val="Heading 5 Char"/>
    <w:basedOn w:val="DefaultParagraphFont"/>
    <w:link w:val="Heading5"/>
    <w:uiPriority w:val="9"/>
    <w:rsid w:val="008474DF"/>
    <w:rPr>
      <w:rFonts w:ascii="Verdana" w:eastAsiaTheme="majorEastAsia" w:hAnsi="Verdana" w:cstheme="majorBidi"/>
      <w:sz w:val="26"/>
      <w:szCs w:val="24"/>
      <w:lang w:val="en-US" w:eastAsia="en-US"/>
    </w:rPr>
  </w:style>
  <w:style w:type="paragraph" w:styleId="Header">
    <w:name w:val="header"/>
    <w:basedOn w:val="Normal"/>
    <w:link w:val="HeaderChar"/>
    <w:uiPriority w:val="99"/>
    <w:unhideWhenUsed/>
    <w:rsid w:val="00EE6662"/>
    <w:pPr>
      <w:tabs>
        <w:tab w:val="center" w:pos="4680"/>
        <w:tab w:val="right" w:pos="9360"/>
      </w:tabs>
    </w:pPr>
  </w:style>
  <w:style w:type="character" w:customStyle="1" w:styleId="HeaderChar">
    <w:name w:val="Header Char"/>
    <w:basedOn w:val="DefaultParagraphFont"/>
    <w:link w:val="Header"/>
    <w:uiPriority w:val="99"/>
    <w:rsid w:val="00EE6662"/>
    <w:rPr>
      <w:sz w:val="24"/>
      <w:szCs w:val="24"/>
      <w:lang w:val="en-US" w:eastAsia="en-US"/>
    </w:rPr>
  </w:style>
  <w:style w:type="paragraph" w:styleId="Footer">
    <w:name w:val="footer"/>
    <w:basedOn w:val="Normal"/>
    <w:link w:val="FooterChar"/>
    <w:uiPriority w:val="99"/>
    <w:unhideWhenUsed/>
    <w:rsid w:val="00EE6662"/>
    <w:pPr>
      <w:tabs>
        <w:tab w:val="center" w:pos="4680"/>
        <w:tab w:val="right" w:pos="9360"/>
      </w:tabs>
    </w:pPr>
  </w:style>
  <w:style w:type="character" w:customStyle="1" w:styleId="FooterChar">
    <w:name w:val="Footer Char"/>
    <w:basedOn w:val="DefaultParagraphFont"/>
    <w:link w:val="Footer"/>
    <w:uiPriority w:val="99"/>
    <w:rsid w:val="00EE6662"/>
    <w:rPr>
      <w:sz w:val="24"/>
      <w:szCs w:val="24"/>
      <w:lang w:val="en-US" w:eastAsia="en-US"/>
    </w:rPr>
  </w:style>
  <w:style w:type="paragraph" w:styleId="BalloonText">
    <w:name w:val="Balloon Text"/>
    <w:basedOn w:val="Normal"/>
    <w:link w:val="BalloonTextChar"/>
    <w:uiPriority w:val="99"/>
    <w:semiHidden/>
    <w:unhideWhenUsed/>
    <w:rsid w:val="006D7104"/>
    <w:rPr>
      <w:rFonts w:ascii="Tahoma" w:hAnsi="Tahoma" w:cs="Tahoma"/>
      <w:sz w:val="16"/>
      <w:szCs w:val="16"/>
    </w:rPr>
  </w:style>
  <w:style w:type="character" w:customStyle="1" w:styleId="BalloonTextChar">
    <w:name w:val="Balloon Text Char"/>
    <w:basedOn w:val="DefaultParagraphFont"/>
    <w:link w:val="BalloonText"/>
    <w:uiPriority w:val="99"/>
    <w:semiHidden/>
    <w:rsid w:val="006D7104"/>
    <w:rPr>
      <w:rFonts w:ascii="Tahoma" w:hAnsi="Tahoma" w:cs="Tahoma"/>
      <w:sz w:val="16"/>
      <w:szCs w:val="16"/>
      <w:lang w:val="en-US" w:eastAsia="en-US"/>
    </w:rPr>
  </w:style>
  <w:style w:type="paragraph" w:styleId="TOC4">
    <w:name w:val="toc 4"/>
    <w:basedOn w:val="Normal"/>
    <w:next w:val="Normal"/>
    <w:autoRedefine/>
    <w:uiPriority w:val="39"/>
    <w:unhideWhenUsed/>
    <w:rsid w:val="00BF4074"/>
    <w:pPr>
      <w:spacing w:after="100"/>
      <w:ind w:left="720"/>
    </w:pPr>
  </w:style>
  <w:style w:type="paragraph" w:styleId="TOC5">
    <w:name w:val="toc 5"/>
    <w:basedOn w:val="Normal"/>
    <w:next w:val="Normal"/>
    <w:autoRedefine/>
    <w:uiPriority w:val="39"/>
    <w:unhideWhenUsed/>
    <w:rsid w:val="00BF4074"/>
    <w:pPr>
      <w:spacing w:after="100"/>
      <w:ind w:left="960"/>
    </w:pPr>
  </w:style>
  <w:style w:type="character" w:customStyle="1" w:styleId="Mention1">
    <w:name w:val="Mention1"/>
    <w:basedOn w:val="DefaultParagraphFont"/>
    <w:uiPriority w:val="99"/>
    <w:semiHidden/>
    <w:unhideWhenUsed/>
    <w:rsid w:val="00BF4074"/>
    <w:rPr>
      <w:color w:val="2B579A"/>
      <w:shd w:val="clear" w:color="auto" w:fill="E6E6E6"/>
    </w:rPr>
  </w:style>
  <w:style w:type="paragraph" w:customStyle="1" w:styleId="a">
    <w:name w:val="바탕글"/>
    <w:basedOn w:val="Normal"/>
    <w:rsid w:val="00780AC9"/>
    <w:pPr>
      <w:widowControl w:val="0"/>
      <w:wordWrap w:val="0"/>
      <w:autoSpaceDE w:val="0"/>
      <w:autoSpaceDN w:val="0"/>
      <w:spacing w:line="384" w:lineRule="auto"/>
      <w:jc w:val="both"/>
      <w:textAlignment w:val="baseline"/>
    </w:pPr>
    <w:rPr>
      <w:rFonts w:ascii="함초롬바탕" w:eastAsia="Gulim" w:hAnsi="Gulim" w:cs="Gulim"/>
      <w:color w:val="000000"/>
      <w:sz w:val="20"/>
      <w:szCs w:val="20"/>
      <w:lang w:eastAsia="ko-KR"/>
    </w:rPr>
  </w:style>
  <w:style w:type="paragraph" w:customStyle="1" w:styleId="a0">
    <w:name w:val="각주"/>
    <w:basedOn w:val="Normal"/>
    <w:rsid w:val="00FA0EAE"/>
    <w:pPr>
      <w:widowControl w:val="0"/>
      <w:wordWrap w:val="0"/>
      <w:autoSpaceDE w:val="0"/>
      <w:autoSpaceDN w:val="0"/>
      <w:spacing w:line="312" w:lineRule="auto"/>
      <w:ind w:left="524" w:hanging="262"/>
      <w:jc w:val="both"/>
      <w:textAlignment w:val="baseline"/>
    </w:pPr>
    <w:rPr>
      <w:rFonts w:ascii="함초롬바탕" w:eastAsia="Gulim" w:hAnsi="Gulim" w:cs="Gulim"/>
      <w:color w:val="000000"/>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2892">
      <w:bodyDiv w:val="1"/>
      <w:marLeft w:val="0"/>
      <w:marRight w:val="0"/>
      <w:marTop w:val="0"/>
      <w:marBottom w:val="0"/>
      <w:divBdr>
        <w:top w:val="none" w:sz="0" w:space="0" w:color="auto"/>
        <w:left w:val="none" w:sz="0" w:space="0" w:color="auto"/>
        <w:bottom w:val="none" w:sz="0" w:space="0" w:color="auto"/>
        <w:right w:val="none" w:sz="0" w:space="0" w:color="auto"/>
      </w:divBdr>
    </w:div>
    <w:div w:id="12735356">
      <w:bodyDiv w:val="1"/>
      <w:marLeft w:val="0"/>
      <w:marRight w:val="0"/>
      <w:marTop w:val="0"/>
      <w:marBottom w:val="0"/>
      <w:divBdr>
        <w:top w:val="none" w:sz="0" w:space="0" w:color="auto"/>
        <w:left w:val="none" w:sz="0" w:space="0" w:color="auto"/>
        <w:bottom w:val="none" w:sz="0" w:space="0" w:color="auto"/>
        <w:right w:val="none" w:sz="0" w:space="0" w:color="auto"/>
      </w:divBdr>
    </w:div>
    <w:div w:id="16003193">
      <w:bodyDiv w:val="1"/>
      <w:marLeft w:val="0"/>
      <w:marRight w:val="0"/>
      <w:marTop w:val="0"/>
      <w:marBottom w:val="0"/>
      <w:divBdr>
        <w:top w:val="none" w:sz="0" w:space="0" w:color="auto"/>
        <w:left w:val="none" w:sz="0" w:space="0" w:color="auto"/>
        <w:bottom w:val="none" w:sz="0" w:space="0" w:color="auto"/>
        <w:right w:val="none" w:sz="0" w:space="0" w:color="auto"/>
      </w:divBdr>
    </w:div>
    <w:div w:id="27875850">
      <w:bodyDiv w:val="1"/>
      <w:marLeft w:val="0"/>
      <w:marRight w:val="0"/>
      <w:marTop w:val="0"/>
      <w:marBottom w:val="0"/>
      <w:divBdr>
        <w:top w:val="none" w:sz="0" w:space="0" w:color="auto"/>
        <w:left w:val="none" w:sz="0" w:space="0" w:color="auto"/>
        <w:bottom w:val="none" w:sz="0" w:space="0" w:color="auto"/>
        <w:right w:val="none" w:sz="0" w:space="0" w:color="auto"/>
      </w:divBdr>
    </w:div>
    <w:div w:id="33123040">
      <w:bodyDiv w:val="1"/>
      <w:marLeft w:val="0"/>
      <w:marRight w:val="0"/>
      <w:marTop w:val="0"/>
      <w:marBottom w:val="0"/>
      <w:divBdr>
        <w:top w:val="none" w:sz="0" w:space="0" w:color="auto"/>
        <w:left w:val="none" w:sz="0" w:space="0" w:color="auto"/>
        <w:bottom w:val="none" w:sz="0" w:space="0" w:color="auto"/>
        <w:right w:val="none" w:sz="0" w:space="0" w:color="auto"/>
      </w:divBdr>
    </w:div>
    <w:div w:id="33628396">
      <w:bodyDiv w:val="1"/>
      <w:marLeft w:val="0"/>
      <w:marRight w:val="0"/>
      <w:marTop w:val="0"/>
      <w:marBottom w:val="0"/>
      <w:divBdr>
        <w:top w:val="none" w:sz="0" w:space="0" w:color="auto"/>
        <w:left w:val="none" w:sz="0" w:space="0" w:color="auto"/>
        <w:bottom w:val="none" w:sz="0" w:space="0" w:color="auto"/>
        <w:right w:val="none" w:sz="0" w:space="0" w:color="auto"/>
      </w:divBdr>
    </w:div>
    <w:div w:id="37973545">
      <w:bodyDiv w:val="1"/>
      <w:marLeft w:val="0"/>
      <w:marRight w:val="0"/>
      <w:marTop w:val="0"/>
      <w:marBottom w:val="0"/>
      <w:divBdr>
        <w:top w:val="none" w:sz="0" w:space="0" w:color="auto"/>
        <w:left w:val="none" w:sz="0" w:space="0" w:color="auto"/>
        <w:bottom w:val="none" w:sz="0" w:space="0" w:color="auto"/>
        <w:right w:val="none" w:sz="0" w:space="0" w:color="auto"/>
      </w:divBdr>
    </w:div>
    <w:div w:id="38167763">
      <w:bodyDiv w:val="1"/>
      <w:marLeft w:val="0"/>
      <w:marRight w:val="0"/>
      <w:marTop w:val="0"/>
      <w:marBottom w:val="0"/>
      <w:divBdr>
        <w:top w:val="none" w:sz="0" w:space="0" w:color="auto"/>
        <w:left w:val="none" w:sz="0" w:space="0" w:color="auto"/>
        <w:bottom w:val="none" w:sz="0" w:space="0" w:color="auto"/>
        <w:right w:val="none" w:sz="0" w:space="0" w:color="auto"/>
      </w:divBdr>
    </w:div>
    <w:div w:id="47608666">
      <w:bodyDiv w:val="1"/>
      <w:marLeft w:val="0"/>
      <w:marRight w:val="0"/>
      <w:marTop w:val="0"/>
      <w:marBottom w:val="0"/>
      <w:divBdr>
        <w:top w:val="none" w:sz="0" w:space="0" w:color="auto"/>
        <w:left w:val="none" w:sz="0" w:space="0" w:color="auto"/>
        <w:bottom w:val="none" w:sz="0" w:space="0" w:color="auto"/>
        <w:right w:val="none" w:sz="0" w:space="0" w:color="auto"/>
      </w:divBdr>
    </w:div>
    <w:div w:id="59330898">
      <w:bodyDiv w:val="1"/>
      <w:marLeft w:val="0"/>
      <w:marRight w:val="0"/>
      <w:marTop w:val="0"/>
      <w:marBottom w:val="0"/>
      <w:divBdr>
        <w:top w:val="none" w:sz="0" w:space="0" w:color="auto"/>
        <w:left w:val="none" w:sz="0" w:space="0" w:color="auto"/>
        <w:bottom w:val="none" w:sz="0" w:space="0" w:color="auto"/>
        <w:right w:val="none" w:sz="0" w:space="0" w:color="auto"/>
      </w:divBdr>
    </w:div>
    <w:div w:id="62682789">
      <w:bodyDiv w:val="1"/>
      <w:marLeft w:val="0"/>
      <w:marRight w:val="0"/>
      <w:marTop w:val="0"/>
      <w:marBottom w:val="0"/>
      <w:divBdr>
        <w:top w:val="none" w:sz="0" w:space="0" w:color="auto"/>
        <w:left w:val="none" w:sz="0" w:space="0" w:color="auto"/>
        <w:bottom w:val="none" w:sz="0" w:space="0" w:color="auto"/>
        <w:right w:val="none" w:sz="0" w:space="0" w:color="auto"/>
      </w:divBdr>
    </w:div>
    <w:div w:id="65148324">
      <w:bodyDiv w:val="1"/>
      <w:marLeft w:val="0"/>
      <w:marRight w:val="0"/>
      <w:marTop w:val="0"/>
      <w:marBottom w:val="0"/>
      <w:divBdr>
        <w:top w:val="none" w:sz="0" w:space="0" w:color="auto"/>
        <w:left w:val="none" w:sz="0" w:space="0" w:color="auto"/>
        <w:bottom w:val="none" w:sz="0" w:space="0" w:color="auto"/>
        <w:right w:val="none" w:sz="0" w:space="0" w:color="auto"/>
      </w:divBdr>
    </w:div>
    <w:div w:id="87965724">
      <w:bodyDiv w:val="1"/>
      <w:marLeft w:val="0"/>
      <w:marRight w:val="0"/>
      <w:marTop w:val="0"/>
      <w:marBottom w:val="0"/>
      <w:divBdr>
        <w:top w:val="none" w:sz="0" w:space="0" w:color="auto"/>
        <w:left w:val="none" w:sz="0" w:space="0" w:color="auto"/>
        <w:bottom w:val="none" w:sz="0" w:space="0" w:color="auto"/>
        <w:right w:val="none" w:sz="0" w:space="0" w:color="auto"/>
      </w:divBdr>
    </w:div>
    <w:div w:id="93093465">
      <w:bodyDiv w:val="1"/>
      <w:marLeft w:val="0"/>
      <w:marRight w:val="0"/>
      <w:marTop w:val="0"/>
      <w:marBottom w:val="0"/>
      <w:divBdr>
        <w:top w:val="none" w:sz="0" w:space="0" w:color="auto"/>
        <w:left w:val="none" w:sz="0" w:space="0" w:color="auto"/>
        <w:bottom w:val="none" w:sz="0" w:space="0" w:color="auto"/>
        <w:right w:val="none" w:sz="0" w:space="0" w:color="auto"/>
      </w:divBdr>
    </w:div>
    <w:div w:id="100074365">
      <w:bodyDiv w:val="1"/>
      <w:marLeft w:val="0"/>
      <w:marRight w:val="0"/>
      <w:marTop w:val="0"/>
      <w:marBottom w:val="0"/>
      <w:divBdr>
        <w:top w:val="none" w:sz="0" w:space="0" w:color="auto"/>
        <w:left w:val="none" w:sz="0" w:space="0" w:color="auto"/>
        <w:bottom w:val="none" w:sz="0" w:space="0" w:color="auto"/>
        <w:right w:val="none" w:sz="0" w:space="0" w:color="auto"/>
      </w:divBdr>
    </w:div>
    <w:div w:id="101002822">
      <w:bodyDiv w:val="1"/>
      <w:marLeft w:val="0"/>
      <w:marRight w:val="0"/>
      <w:marTop w:val="0"/>
      <w:marBottom w:val="0"/>
      <w:divBdr>
        <w:top w:val="none" w:sz="0" w:space="0" w:color="auto"/>
        <w:left w:val="none" w:sz="0" w:space="0" w:color="auto"/>
        <w:bottom w:val="none" w:sz="0" w:space="0" w:color="auto"/>
        <w:right w:val="none" w:sz="0" w:space="0" w:color="auto"/>
      </w:divBdr>
    </w:div>
    <w:div w:id="101462197">
      <w:bodyDiv w:val="1"/>
      <w:marLeft w:val="0"/>
      <w:marRight w:val="0"/>
      <w:marTop w:val="0"/>
      <w:marBottom w:val="0"/>
      <w:divBdr>
        <w:top w:val="none" w:sz="0" w:space="0" w:color="auto"/>
        <w:left w:val="none" w:sz="0" w:space="0" w:color="auto"/>
        <w:bottom w:val="none" w:sz="0" w:space="0" w:color="auto"/>
        <w:right w:val="none" w:sz="0" w:space="0" w:color="auto"/>
      </w:divBdr>
    </w:div>
    <w:div w:id="112867424">
      <w:bodyDiv w:val="1"/>
      <w:marLeft w:val="0"/>
      <w:marRight w:val="0"/>
      <w:marTop w:val="0"/>
      <w:marBottom w:val="0"/>
      <w:divBdr>
        <w:top w:val="none" w:sz="0" w:space="0" w:color="auto"/>
        <w:left w:val="none" w:sz="0" w:space="0" w:color="auto"/>
        <w:bottom w:val="none" w:sz="0" w:space="0" w:color="auto"/>
        <w:right w:val="none" w:sz="0" w:space="0" w:color="auto"/>
      </w:divBdr>
    </w:div>
    <w:div w:id="114374206">
      <w:bodyDiv w:val="1"/>
      <w:marLeft w:val="0"/>
      <w:marRight w:val="0"/>
      <w:marTop w:val="0"/>
      <w:marBottom w:val="0"/>
      <w:divBdr>
        <w:top w:val="none" w:sz="0" w:space="0" w:color="auto"/>
        <w:left w:val="none" w:sz="0" w:space="0" w:color="auto"/>
        <w:bottom w:val="none" w:sz="0" w:space="0" w:color="auto"/>
        <w:right w:val="none" w:sz="0" w:space="0" w:color="auto"/>
      </w:divBdr>
    </w:div>
    <w:div w:id="124737831">
      <w:bodyDiv w:val="1"/>
      <w:marLeft w:val="0"/>
      <w:marRight w:val="0"/>
      <w:marTop w:val="0"/>
      <w:marBottom w:val="0"/>
      <w:divBdr>
        <w:top w:val="none" w:sz="0" w:space="0" w:color="auto"/>
        <w:left w:val="none" w:sz="0" w:space="0" w:color="auto"/>
        <w:bottom w:val="none" w:sz="0" w:space="0" w:color="auto"/>
        <w:right w:val="none" w:sz="0" w:space="0" w:color="auto"/>
      </w:divBdr>
    </w:div>
    <w:div w:id="127207769">
      <w:bodyDiv w:val="1"/>
      <w:marLeft w:val="0"/>
      <w:marRight w:val="0"/>
      <w:marTop w:val="0"/>
      <w:marBottom w:val="0"/>
      <w:divBdr>
        <w:top w:val="none" w:sz="0" w:space="0" w:color="auto"/>
        <w:left w:val="none" w:sz="0" w:space="0" w:color="auto"/>
        <w:bottom w:val="none" w:sz="0" w:space="0" w:color="auto"/>
        <w:right w:val="none" w:sz="0" w:space="0" w:color="auto"/>
      </w:divBdr>
    </w:div>
    <w:div w:id="130173162">
      <w:bodyDiv w:val="1"/>
      <w:marLeft w:val="0"/>
      <w:marRight w:val="0"/>
      <w:marTop w:val="0"/>
      <w:marBottom w:val="0"/>
      <w:divBdr>
        <w:top w:val="none" w:sz="0" w:space="0" w:color="auto"/>
        <w:left w:val="none" w:sz="0" w:space="0" w:color="auto"/>
        <w:bottom w:val="none" w:sz="0" w:space="0" w:color="auto"/>
        <w:right w:val="none" w:sz="0" w:space="0" w:color="auto"/>
      </w:divBdr>
    </w:div>
    <w:div w:id="142360599">
      <w:bodyDiv w:val="1"/>
      <w:marLeft w:val="0"/>
      <w:marRight w:val="0"/>
      <w:marTop w:val="0"/>
      <w:marBottom w:val="0"/>
      <w:divBdr>
        <w:top w:val="none" w:sz="0" w:space="0" w:color="auto"/>
        <w:left w:val="none" w:sz="0" w:space="0" w:color="auto"/>
        <w:bottom w:val="none" w:sz="0" w:space="0" w:color="auto"/>
        <w:right w:val="none" w:sz="0" w:space="0" w:color="auto"/>
      </w:divBdr>
    </w:div>
    <w:div w:id="142937998">
      <w:bodyDiv w:val="1"/>
      <w:marLeft w:val="0"/>
      <w:marRight w:val="0"/>
      <w:marTop w:val="0"/>
      <w:marBottom w:val="0"/>
      <w:divBdr>
        <w:top w:val="none" w:sz="0" w:space="0" w:color="auto"/>
        <w:left w:val="none" w:sz="0" w:space="0" w:color="auto"/>
        <w:bottom w:val="none" w:sz="0" w:space="0" w:color="auto"/>
        <w:right w:val="none" w:sz="0" w:space="0" w:color="auto"/>
      </w:divBdr>
    </w:div>
    <w:div w:id="153228119">
      <w:bodyDiv w:val="1"/>
      <w:marLeft w:val="0"/>
      <w:marRight w:val="0"/>
      <w:marTop w:val="0"/>
      <w:marBottom w:val="0"/>
      <w:divBdr>
        <w:top w:val="none" w:sz="0" w:space="0" w:color="auto"/>
        <w:left w:val="none" w:sz="0" w:space="0" w:color="auto"/>
        <w:bottom w:val="none" w:sz="0" w:space="0" w:color="auto"/>
        <w:right w:val="none" w:sz="0" w:space="0" w:color="auto"/>
      </w:divBdr>
    </w:div>
    <w:div w:id="156193860">
      <w:bodyDiv w:val="1"/>
      <w:marLeft w:val="0"/>
      <w:marRight w:val="0"/>
      <w:marTop w:val="0"/>
      <w:marBottom w:val="0"/>
      <w:divBdr>
        <w:top w:val="none" w:sz="0" w:space="0" w:color="auto"/>
        <w:left w:val="none" w:sz="0" w:space="0" w:color="auto"/>
        <w:bottom w:val="none" w:sz="0" w:space="0" w:color="auto"/>
        <w:right w:val="none" w:sz="0" w:space="0" w:color="auto"/>
      </w:divBdr>
    </w:div>
    <w:div w:id="169682804">
      <w:bodyDiv w:val="1"/>
      <w:marLeft w:val="0"/>
      <w:marRight w:val="0"/>
      <w:marTop w:val="0"/>
      <w:marBottom w:val="0"/>
      <w:divBdr>
        <w:top w:val="none" w:sz="0" w:space="0" w:color="auto"/>
        <w:left w:val="none" w:sz="0" w:space="0" w:color="auto"/>
        <w:bottom w:val="none" w:sz="0" w:space="0" w:color="auto"/>
        <w:right w:val="none" w:sz="0" w:space="0" w:color="auto"/>
      </w:divBdr>
    </w:div>
    <w:div w:id="170801237">
      <w:bodyDiv w:val="1"/>
      <w:marLeft w:val="0"/>
      <w:marRight w:val="0"/>
      <w:marTop w:val="0"/>
      <w:marBottom w:val="0"/>
      <w:divBdr>
        <w:top w:val="none" w:sz="0" w:space="0" w:color="auto"/>
        <w:left w:val="none" w:sz="0" w:space="0" w:color="auto"/>
        <w:bottom w:val="none" w:sz="0" w:space="0" w:color="auto"/>
        <w:right w:val="none" w:sz="0" w:space="0" w:color="auto"/>
      </w:divBdr>
    </w:div>
    <w:div w:id="172184334">
      <w:bodyDiv w:val="1"/>
      <w:marLeft w:val="0"/>
      <w:marRight w:val="0"/>
      <w:marTop w:val="0"/>
      <w:marBottom w:val="0"/>
      <w:divBdr>
        <w:top w:val="none" w:sz="0" w:space="0" w:color="auto"/>
        <w:left w:val="none" w:sz="0" w:space="0" w:color="auto"/>
        <w:bottom w:val="none" w:sz="0" w:space="0" w:color="auto"/>
        <w:right w:val="none" w:sz="0" w:space="0" w:color="auto"/>
      </w:divBdr>
    </w:div>
    <w:div w:id="177894341">
      <w:bodyDiv w:val="1"/>
      <w:marLeft w:val="0"/>
      <w:marRight w:val="0"/>
      <w:marTop w:val="0"/>
      <w:marBottom w:val="0"/>
      <w:divBdr>
        <w:top w:val="none" w:sz="0" w:space="0" w:color="auto"/>
        <w:left w:val="none" w:sz="0" w:space="0" w:color="auto"/>
        <w:bottom w:val="none" w:sz="0" w:space="0" w:color="auto"/>
        <w:right w:val="none" w:sz="0" w:space="0" w:color="auto"/>
      </w:divBdr>
    </w:div>
    <w:div w:id="182986701">
      <w:bodyDiv w:val="1"/>
      <w:marLeft w:val="0"/>
      <w:marRight w:val="0"/>
      <w:marTop w:val="0"/>
      <w:marBottom w:val="0"/>
      <w:divBdr>
        <w:top w:val="none" w:sz="0" w:space="0" w:color="auto"/>
        <w:left w:val="none" w:sz="0" w:space="0" w:color="auto"/>
        <w:bottom w:val="none" w:sz="0" w:space="0" w:color="auto"/>
        <w:right w:val="none" w:sz="0" w:space="0" w:color="auto"/>
      </w:divBdr>
    </w:div>
    <w:div w:id="187569242">
      <w:bodyDiv w:val="1"/>
      <w:marLeft w:val="0"/>
      <w:marRight w:val="0"/>
      <w:marTop w:val="0"/>
      <w:marBottom w:val="0"/>
      <w:divBdr>
        <w:top w:val="none" w:sz="0" w:space="0" w:color="auto"/>
        <w:left w:val="none" w:sz="0" w:space="0" w:color="auto"/>
        <w:bottom w:val="none" w:sz="0" w:space="0" w:color="auto"/>
        <w:right w:val="none" w:sz="0" w:space="0" w:color="auto"/>
      </w:divBdr>
    </w:div>
    <w:div w:id="204685306">
      <w:bodyDiv w:val="1"/>
      <w:marLeft w:val="0"/>
      <w:marRight w:val="0"/>
      <w:marTop w:val="0"/>
      <w:marBottom w:val="0"/>
      <w:divBdr>
        <w:top w:val="none" w:sz="0" w:space="0" w:color="auto"/>
        <w:left w:val="none" w:sz="0" w:space="0" w:color="auto"/>
        <w:bottom w:val="none" w:sz="0" w:space="0" w:color="auto"/>
        <w:right w:val="none" w:sz="0" w:space="0" w:color="auto"/>
      </w:divBdr>
    </w:div>
    <w:div w:id="208494008">
      <w:bodyDiv w:val="1"/>
      <w:marLeft w:val="0"/>
      <w:marRight w:val="0"/>
      <w:marTop w:val="0"/>
      <w:marBottom w:val="0"/>
      <w:divBdr>
        <w:top w:val="none" w:sz="0" w:space="0" w:color="auto"/>
        <w:left w:val="none" w:sz="0" w:space="0" w:color="auto"/>
        <w:bottom w:val="none" w:sz="0" w:space="0" w:color="auto"/>
        <w:right w:val="none" w:sz="0" w:space="0" w:color="auto"/>
      </w:divBdr>
    </w:div>
    <w:div w:id="213587262">
      <w:bodyDiv w:val="1"/>
      <w:marLeft w:val="0"/>
      <w:marRight w:val="0"/>
      <w:marTop w:val="0"/>
      <w:marBottom w:val="0"/>
      <w:divBdr>
        <w:top w:val="none" w:sz="0" w:space="0" w:color="auto"/>
        <w:left w:val="none" w:sz="0" w:space="0" w:color="auto"/>
        <w:bottom w:val="none" w:sz="0" w:space="0" w:color="auto"/>
        <w:right w:val="none" w:sz="0" w:space="0" w:color="auto"/>
      </w:divBdr>
    </w:div>
    <w:div w:id="213934960">
      <w:bodyDiv w:val="1"/>
      <w:marLeft w:val="0"/>
      <w:marRight w:val="0"/>
      <w:marTop w:val="0"/>
      <w:marBottom w:val="0"/>
      <w:divBdr>
        <w:top w:val="none" w:sz="0" w:space="0" w:color="auto"/>
        <w:left w:val="none" w:sz="0" w:space="0" w:color="auto"/>
        <w:bottom w:val="none" w:sz="0" w:space="0" w:color="auto"/>
        <w:right w:val="none" w:sz="0" w:space="0" w:color="auto"/>
      </w:divBdr>
    </w:div>
    <w:div w:id="214466535">
      <w:bodyDiv w:val="1"/>
      <w:marLeft w:val="0"/>
      <w:marRight w:val="0"/>
      <w:marTop w:val="0"/>
      <w:marBottom w:val="0"/>
      <w:divBdr>
        <w:top w:val="none" w:sz="0" w:space="0" w:color="auto"/>
        <w:left w:val="none" w:sz="0" w:space="0" w:color="auto"/>
        <w:bottom w:val="none" w:sz="0" w:space="0" w:color="auto"/>
        <w:right w:val="none" w:sz="0" w:space="0" w:color="auto"/>
      </w:divBdr>
    </w:div>
    <w:div w:id="214977574">
      <w:bodyDiv w:val="1"/>
      <w:marLeft w:val="0"/>
      <w:marRight w:val="0"/>
      <w:marTop w:val="0"/>
      <w:marBottom w:val="0"/>
      <w:divBdr>
        <w:top w:val="none" w:sz="0" w:space="0" w:color="auto"/>
        <w:left w:val="none" w:sz="0" w:space="0" w:color="auto"/>
        <w:bottom w:val="none" w:sz="0" w:space="0" w:color="auto"/>
        <w:right w:val="none" w:sz="0" w:space="0" w:color="auto"/>
      </w:divBdr>
    </w:div>
    <w:div w:id="217326156">
      <w:bodyDiv w:val="1"/>
      <w:marLeft w:val="0"/>
      <w:marRight w:val="0"/>
      <w:marTop w:val="0"/>
      <w:marBottom w:val="0"/>
      <w:divBdr>
        <w:top w:val="none" w:sz="0" w:space="0" w:color="auto"/>
        <w:left w:val="none" w:sz="0" w:space="0" w:color="auto"/>
        <w:bottom w:val="none" w:sz="0" w:space="0" w:color="auto"/>
        <w:right w:val="none" w:sz="0" w:space="0" w:color="auto"/>
      </w:divBdr>
    </w:div>
    <w:div w:id="232928940">
      <w:bodyDiv w:val="1"/>
      <w:marLeft w:val="0"/>
      <w:marRight w:val="0"/>
      <w:marTop w:val="0"/>
      <w:marBottom w:val="0"/>
      <w:divBdr>
        <w:top w:val="none" w:sz="0" w:space="0" w:color="auto"/>
        <w:left w:val="none" w:sz="0" w:space="0" w:color="auto"/>
        <w:bottom w:val="none" w:sz="0" w:space="0" w:color="auto"/>
        <w:right w:val="none" w:sz="0" w:space="0" w:color="auto"/>
      </w:divBdr>
    </w:div>
    <w:div w:id="245043722">
      <w:bodyDiv w:val="1"/>
      <w:marLeft w:val="0"/>
      <w:marRight w:val="0"/>
      <w:marTop w:val="0"/>
      <w:marBottom w:val="0"/>
      <w:divBdr>
        <w:top w:val="none" w:sz="0" w:space="0" w:color="auto"/>
        <w:left w:val="none" w:sz="0" w:space="0" w:color="auto"/>
        <w:bottom w:val="none" w:sz="0" w:space="0" w:color="auto"/>
        <w:right w:val="none" w:sz="0" w:space="0" w:color="auto"/>
      </w:divBdr>
    </w:div>
    <w:div w:id="252594294">
      <w:bodyDiv w:val="1"/>
      <w:marLeft w:val="0"/>
      <w:marRight w:val="0"/>
      <w:marTop w:val="0"/>
      <w:marBottom w:val="0"/>
      <w:divBdr>
        <w:top w:val="none" w:sz="0" w:space="0" w:color="auto"/>
        <w:left w:val="none" w:sz="0" w:space="0" w:color="auto"/>
        <w:bottom w:val="none" w:sz="0" w:space="0" w:color="auto"/>
        <w:right w:val="none" w:sz="0" w:space="0" w:color="auto"/>
      </w:divBdr>
    </w:div>
    <w:div w:id="254363658">
      <w:bodyDiv w:val="1"/>
      <w:marLeft w:val="0"/>
      <w:marRight w:val="0"/>
      <w:marTop w:val="0"/>
      <w:marBottom w:val="0"/>
      <w:divBdr>
        <w:top w:val="none" w:sz="0" w:space="0" w:color="auto"/>
        <w:left w:val="none" w:sz="0" w:space="0" w:color="auto"/>
        <w:bottom w:val="none" w:sz="0" w:space="0" w:color="auto"/>
        <w:right w:val="none" w:sz="0" w:space="0" w:color="auto"/>
      </w:divBdr>
    </w:div>
    <w:div w:id="254948067">
      <w:bodyDiv w:val="1"/>
      <w:marLeft w:val="0"/>
      <w:marRight w:val="0"/>
      <w:marTop w:val="0"/>
      <w:marBottom w:val="0"/>
      <w:divBdr>
        <w:top w:val="none" w:sz="0" w:space="0" w:color="auto"/>
        <w:left w:val="none" w:sz="0" w:space="0" w:color="auto"/>
        <w:bottom w:val="none" w:sz="0" w:space="0" w:color="auto"/>
        <w:right w:val="none" w:sz="0" w:space="0" w:color="auto"/>
      </w:divBdr>
    </w:div>
    <w:div w:id="255671953">
      <w:bodyDiv w:val="1"/>
      <w:marLeft w:val="0"/>
      <w:marRight w:val="0"/>
      <w:marTop w:val="0"/>
      <w:marBottom w:val="0"/>
      <w:divBdr>
        <w:top w:val="none" w:sz="0" w:space="0" w:color="auto"/>
        <w:left w:val="none" w:sz="0" w:space="0" w:color="auto"/>
        <w:bottom w:val="none" w:sz="0" w:space="0" w:color="auto"/>
        <w:right w:val="none" w:sz="0" w:space="0" w:color="auto"/>
      </w:divBdr>
    </w:div>
    <w:div w:id="256408276">
      <w:bodyDiv w:val="1"/>
      <w:marLeft w:val="0"/>
      <w:marRight w:val="0"/>
      <w:marTop w:val="0"/>
      <w:marBottom w:val="0"/>
      <w:divBdr>
        <w:top w:val="none" w:sz="0" w:space="0" w:color="auto"/>
        <w:left w:val="none" w:sz="0" w:space="0" w:color="auto"/>
        <w:bottom w:val="none" w:sz="0" w:space="0" w:color="auto"/>
        <w:right w:val="none" w:sz="0" w:space="0" w:color="auto"/>
      </w:divBdr>
    </w:div>
    <w:div w:id="260837612">
      <w:bodyDiv w:val="1"/>
      <w:marLeft w:val="0"/>
      <w:marRight w:val="0"/>
      <w:marTop w:val="0"/>
      <w:marBottom w:val="0"/>
      <w:divBdr>
        <w:top w:val="none" w:sz="0" w:space="0" w:color="auto"/>
        <w:left w:val="none" w:sz="0" w:space="0" w:color="auto"/>
        <w:bottom w:val="none" w:sz="0" w:space="0" w:color="auto"/>
        <w:right w:val="none" w:sz="0" w:space="0" w:color="auto"/>
      </w:divBdr>
    </w:div>
    <w:div w:id="266273781">
      <w:bodyDiv w:val="1"/>
      <w:marLeft w:val="0"/>
      <w:marRight w:val="0"/>
      <w:marTop w:val="0"/>
      <w:marBottom w:val="0"/>
      <w:divBdr>
        <w:top w:val="none" w:sz="0" w:space="0" w:color="auto"/>
        <w:left w:val="none" w:sz="0" w:space="0" w:color="auto"/>
        <w:bottom w:val="none" w:sz="0" w:space="0" w:color="auto"/>
        <w:right w:val="none" w:sz="0" w:space="0" w:color="auto"/>
      </w:divBdr>
    </w:div>
    <w:div w:id="267474211">
      <w:bodyDiv w:val="1"/>
      <w:marLeft w:val="0"/>
      <w:marRight w:val="0"/>
      <w:marTop w:val="0"/>
      <w:marBottom w:val="0"/>
      <w:divBdr>
        <w:top w:val="none" w:sz="0" w:space="0" w:color="auto"/>
        <w:left w:val="none" w:sz="0" w:space="0" w:color="auto"/>
        <w:bottom w:val="none" w:sz="0" w:space="0" w:color="auto"/>
        <w:right w:val="none" w:sz="0" w:space="0" w:color="auto"/>
      </w:divBdr>
    </w:div>
    <w:div w:id="268246354">
      <w:bodyDiv w:val="1"/>
      <w:marLeft w:val="0"/>
      <w:marRight w:val="0"/>
      <w:marTop w:val="0"/>
      <w:marBottom w:val="0"/>
      <w:divBdr>
        <w:top w:val="none" w:sz="0" w:space="0" w:color="auto"/>
        <w:left w:val="none" w:sz="0" w:space="0" w:color="auto"/>
        <w:bottom w:val="none" w:sz="0" w:space="0" w:color="auto"/>
        <w:right w:val="none" w:sz="0" w:space="0" w:color="auto"/>
      </w:divBdr>
    </w:div>
    <w:div w:id="268583612">
      <w:bodyDiv w:val="1"/>
      <w:marLeft w:val="0"/>
      <w:marRight w:val="0"/>
      <w:marTop w:val="0"/>
      <w:marBottom w:val="0"/>
      <w:divBdr>
        <w:top w:val="none" w:sz="0" w:space="0" w:color="auto"/>
        <w:left w:val="none" w:sz="0" w:space="0" w:color="auto"/>
        <w:bottom w:val="none" w:sz="0" w:space="0" w:color="auto"/>
        <w:right w:val="none" w:sz="0" w:space="0" w:color="auto"/>
      </w:divBdr>
    </w:div>
    <w:div w:id="269362441">
      <w:bodyDiv w:val="1"/>
      <w:marLeft w:val="0"/>
      <w:marRight w:val="0"/>
      <w:marTop w:val="0"/>
      <w:marBottom w:val="0"/>
      <w:divBdr>
        <w:top w:val="none" w:sz="0" w:space="0" w:color="auto"/>
        <w:left w:val="none" w:sz="0" w:space="0" w:color="auto"/>
        <w:bottom w:val="none" w:sz="0" w:space="0" w:color="auto"/>
        <w:right w:val="none" w:sz="0" w:space="0" w:color="auto"/>
      </w:divBdr>
    </w:div>
    <w:div w:id="272565495">
      <w:bodyDiv w:val="1"/>
      <w:marLeft w:val="0"/>
      <w:marRight w:val="0"/>
      <w:marTop w:val="0"/>
      <w:marBottom w:val="0"/>
      <w:divBdr>
        <w:top w:val="none" w:sz="0" w:space="0" w:color="auto"/>
        <w:left w:val="none" w:sz="0" w:space="0" w:color="auto"/>
        <w:bottom w:val="none" w:sz="0" w:space="0" w:color="auto"/>
        <w:right w:val="none" w:sz="0" w:space="0" w:color="auto"/>
      </w:divBdr>
    </w:div>
    <w:div w:id="276841525">
      <w:bodyDiv w:val="1"/>
      <w:marLeft w:val="0"/>
      <w:marRight w:val="0"/>
      <w:marTop w:val="0"/>
      <w:marBottom w:val="0"/>
      <w:divBdr>
        <w:top w:val="none" w:sz="0" w:space="0" w:color="auto"/>
        <w:left w:val="none" w:sz="0" w:space="0" w:color="auto"/>
        <w:bottom w:val="none" w:sz="0" w:space="0" w:color="auto"/>
        <w:right w:val="none" w:sz="0" w:space="0" w:color="auto"/>
      </w:divBdr>
    </w:div>
    <w:div w:id="280453365">
      <w:bodyDiv w:val="1"/>
      <w:marLeft w:val="0"/>
      <w:marRight w:val="0"/>
      <w:marTop w:val="0"/>
      <w:marBottom w:val="0"/>
      <w:divBdr>
        <w:top w:val="none" w:sz="0" w:space="0" w:color="auto"/>
        <w:left w:val="none" w:sz="0" w:space="0" w:color="auto"/>
        <w:bottom w:val="none" w:sz="0" w:space="0" w:color="auto"/>
        <w:right w:val="none" w:sz="0" w:space="0" w:color="auto"/>
      </w:divBdr>
    </w:div>
    <w:div w:id="280459102">
      <w:bodyDiv w:val="1"/>
      <w:marLeft w:val="0"/>
      <w:marRight w:val="0"/>
      <w:marTop w:val="0"/>
      <w:marBottom w:val="0"/>
      <w:divBdr>
        <w:top w:val="none" w:sz="0" w:space="0" w:color="auto"/>
        <w:left w:val="none" w:sz="0" w:space="0" w:color="auto"/>
        <w:bottom w:val="none" w:sz="0" w:space="0" w:color="auto"/>
        <w:right w:val="none" w:sz="0" w:space="0" w:color="auto"/>
      </w:divBdr>
    </w:div>
    <w:div w:id="282613523">
      <w:bodyDiv w:val="1"/>
      <w:marLeft w:val="0"/>
      <w:marRight w:val="0"/>
      <w:marTop w:val="0"/>
      <w:marBottom w:val="0"/>
      <w:divBdr>
        <w:top w:val="none" w:sz="0" w:space="0" w:color="auto"/>
        <w:left w:val="none" w:sz="0" w:space="0" w:color="auto"/>
        <w:bottom w:val="none" w:sz="0" w:space="0" w:color="auto"/>
        <w:right w:val="none" w:sz="0" w:space="0" w:color="auto"/>
      </w:divBdr>
    </w:div>
    <w:div w:id="295917964">
      <w:bodyDiv w:val="1"/>
      <w:marLeft w:val="0"/>
      <w:marRight w:val="0"/>
      <w:marTop w:val="0"/>
      <w:marBottom w:val="0"/>
      <w:divBdr>
        <w:top w:val="none" w:sz="0" w:space="0" w:color="auto"/>
        <w:left w:val="none" w:sz="0" w:space="0" w:color="auto"/>
        <w:bottom w:val="none" w:sz="0" w:space="0" w:color="auto"/>
        <w:right w:val="none" w:sz="0" w:space="0" w:color="auto"/>
      </w:divBdr>
    </w:div>
    <w:div w:id="310252925">
      <w:bodyDiv w:val="1"/>
      <w:marLeft w:val="0"/>
      <w:marRight w:val="0"/>
      <w:marTop w:val="0"/>
      <w:marBottom w:val="0"/>
      <w:divBdr>
        <w:top w:val="none" w:sz="0" w:space="0" w:color="auto"/>
        <w:left w:val="none" w:sz="0" w:space="0" w:color="auto"/>
        <w:bottom w:val="none" w:sz="0" w:space="0" w:color="auto"/>
        <w:right w:val="none" w:sz="0" w:space="0" w:color="auto"/>
      </w:divBdr>
    </w:div>
    <w:div w:id="311493631">
      <w:bodyDiv w:val="1"/>
      <w:marLeft w:val="0"/>
      <w:marRight w:val="0"/>
      <w:marTop w:val="0"/>
      <w:marBottom w:val="0"/>
      <w:divBdr>
        <w:top w:val="none" w:sz="0" w:space="0" w:color="auto"/>
        <w:left w:val="none" w:sz="0" w:space="0" w:color="auto"/>
        <w:bottom w:val="none" w:sz="0" w:space="0" w:color="auto"/>
        <w:right w:val="none" w:sz="0" w:space="0" w:color="auto"/>
      </w:divBdr>
    </w:div>
    <w:div w:id="312803951">
      <w:bodyDiv w:val="1"/>
      <w:marLeft w:val="0"/>
      <w:marRight w:val="0"/>
      <w:marTop w:val="0"/>
      <w:marBottom w:val="0"/>
      <w:divBdr>
        <w:top w:val="none" w:sz="0" w:space="0" w:color="auto"/>
        <w:left w:val="none" w:sz="0" w:space="0" w:color="auto"/>
        <w:bottom w:val="none" w:sz="0" w:space="0" w:color="auto"/>
        <w:right w:val="none" w:sz="0" w:space="0" w:color="auto"/>
      </w:divBdr>
    </w:div>
    <w:div w:id="318312148">
      <w:bodyDiv w:val="1"/>
      <w:marLeft w:val="0"/>
      <w:marRight w:val="0"/>
      <w:marTop w:val="0"/>
      <w:marBottom w:val="0"/>
      <w:divBdr>
        <w:top w:val="none" w:sz="0" w:space="0" w:color="auto"/>
        <w:left w:val="none" w:sz="0" w:space="0" w:color="auto"/>
        <w:bottom w:val="none" w:sz="0" w:space="0" w:color="auto"/>
        <w:right w:val="none" w:sz="0" w:space="0" w:color="auto"/>
      </w:divBdr>
    </w:div>
    <w:div w:id="328871299">
      <w:bodyDiv w:val="1"/>
      <w:marLeft w:val="0"/>
      <w:marRight w:val="0"/>
      <w:marTop w:val="0"/>
      <w:marBottom w:val="0"/>
      <w:divBdr>
        <w:top w:val="none" w:sz="0" w:space="0" w:color="auto"/>
        <w:left w:val="none" w:sz="0" w:space="0" w:color="auto"/>
        <w:bottom w:val="none" w:sz="0" w:space="0" w:color="auto"/>
        <w:right w:val="none" w:sz="0" w:space="0" w:color="auto"/>
      </w:divBdr>
    </w:div>
    <w:div w:id="341011056">
      <w:bodyDiv w:val="1"/>
      <w:marLeft w:val="0"/>
      <w:marRight w:val="0"/>
      <w:marTop w:val="0"/>
      <w:marBottom w:val="0"/>
      <w:divBdr>
        <w:top w:val="none" w:sz="0" w:space="0" w:color="auto"/>
        <w:left w:val="none" w:sz="0" w:space="0" w:color="auto"/>
        <w:bottom w:val="none" w:sz="0" w:space="0" w:color="auto"/>
        <w:right w:val="none" w:sz="0" w:space="0" w:color="auto"/>
      </w:divBdr>
    </w:div>
    <w:div w:id="346562170">
      <w:bodyDiv w:val="1"/>
      <w:marLeft w:val="0"/>
      <w:marRight w:val="0"/>
      <w:marTop w:val="0"/>
      <w:marBottom w:val="0"/>
      <w:divBdr>
        <w:top w:val="none" w:sz="0" w:space="0" w:color="auto"/>
        <w:left w:val="none" w:sz="0" w:space="0" w:color="auto"/>
        <w:bottom w:val="none" w:sz="0" w:space="0" w:color="auto"/>
        <w:right w:val="none" w:sz="0" w:space="0" w:color="auto"/>
      </w:divBdr>
    </w:div>
    <w:div w:id="348333261">
      <w:bodyDiv w:val="1"/>
      <w:marLeft w:val="0"/>
      <w:marRight w:val="0"/>
      <w:marTop w:val="0"/>
      <w:marBottom w:val="0"/>
      <w:divBdr>
        <w:top w:val="none" w:sz="0" w:space="0" w:color="auto"/>
        <w:left w:val="none" w:sz="0" w:space="0" w:color="auto"/>
        <w:bottom w:val="none" w:sz="0" w:space="0" w:color="auto"/>
        <w:right w:val="none" w:sz="0" w:space="0" w:color="auto"/>
      </w:divBdr>
    </w:div>
    <w:div w:id="356926047">
      <w:bodyDiv w:val="1"/>
      <w:marLeft w:val="0"/>
      <w:marRight w:val="0"/>
      <w:marTop w:val="0"/>
      <w:marBottom w:val="0"/>
      <w:divBdr>
        <w:top w:val="none" w:sz="0" w:space="0" w:color="auto"/>
        <w:left w:val="none" w:sz="0" w:space="0" w:color="auto"/>
        <w:bottom w:val="none" w:sz="0" w:space="0" w:color="auto"/>
        <w:right w:val="none" w:sz="0" w:space="0" w:color="auto"/>
      </w:divBdr>
    </w:div>
    <w:div w:id="362217574">
      <w:bodyDiv w:val="1"/>
      <w:marLeft w:val="0"/>
      <w:marRight w:val="0"/>
      <w:marTop w:val="0"/>
      <w:marBottom w:val="0"/>
      <w:divBdr>
        <w:top w:val="none" w:sz="0" w:space="0" w:color="auto"/>
        <w:left w:val="none" w:sz="0" w:space="0" w:color="auto"/>
        <w:bottom w:val="none" w:sz="0" w:space="0" w:color="auto"/>
        <w:right w:val="none" w:sz="0" w:space="0" w:color="auto"/>
      </w:divBdr>
    </w:div>
    <w:div w:id="365914834">
      <w:bodyDiv w:val="1"/>
      <w:marLeft w:val="0"/>
      <w:marRight w:val="0"/>
      <w:marTop w:val="0"/>
      <w:marBottom w:val="0"/>
      <w:divBdr>
        <w:top w:val="none" w:sz="0" w:space="0" w:color="auto"/>
        <w:left w:val="none" w:sz="0" w:space="0" w:color="auto"/>
        <w:bottom w:val="none" w:sz="0" w:space="0" w:color="auto"/>
        <w:right w:val="none" w:sz="0" w:space="0" w:color="auto"/>
      </w:divBdr>
    </w:div>
    <w:div w:id="376904529">
      <w:bodyDiv w:val="1"/>
      <w:marLeft w:val="0"/>
      <w:marRight w:val="0"/>
      <w:marTop w:val="0"/>
      <w:marBottom w:val="0"/>
      <w:divBdr>
        <w:top w:val="none" w:sz="0" w:space="0" w:color="auto"/>
        <w:left w:val="none" w:sz="0" w:space="0" w:color="auto"/>
        <w:bottom w:val="none" w:sz="0" w:space="0" w:color="auto"/>
        <w:right w:val="none" w:sz="0" w:space="0" w:color="auto"/>
      </w:divBdr>
    </w:div>
    <w:div w:id="378558385">
      <w:bodyDiv w:val="1"/>
      <w:marLeft w:val="0"/>
      <w:marRight w:val="0"/>
      <w:marTop w:val="0"/>
      <w:marBottom w:val="0"/>
      <w:divBdr>
        <w:top w:val="none" w:sz="0" w:space="0" w:color="auto"/>
        <w:left w:val="none" w:sz="0" w:space="0" w:color="auto"/>
        <w:bottom w:val="none" w:sz="0" w:space="0" w:color="auto"/>
        <w:right w:val="none" w:sz="0" w:space="0" w:color="auto"/>
      </w:divBdr>
    </w:div>
    <w:div w:id="381516013">
      <w:bodyDiv w:val="1"/>
      <w:marLeft w:val="0"/>
      <w:marRight w:val="0"/>
      <w:marTop w:val="0"/>
      <w:marBottom w:val="0"/>
      <w:divBdr>
        <w:top w:val="none" w:sz="0" w:space="0" w:color="auto"/>
        <w:left w:val="none" w:sz="0" w:space="0" w:color="auto"/>
        <w:bottom w:val="none" w:sz="0" w:space="0" w:color="auto"/>
        <w:right w:val="none" w:sz="0" w:space="0" w:color="auto"/>
      </w:divBdr>
    </w:div>
    <w:div w:id="389503395">
      <w:bodyDiv w:val="1"/>
      <w:marLeft w:val="0"/>
      <w:marRight w:val="0"/>
      <w:marTop w:val="0"/>
      <w:marBottom w:val="0"/>
      <w:divBdr>
        <w:top w:val="none" w:sz="0" w:space="0" w:color="auto"/>
        <w:left w:val="none" w:sz="0" w:space="0" w:color="auto"/>
        <w:bottom w:val="none" w:sz="0" w:space="0" w:color="auto"/>
        <w:right w:val="none" w:sz="0" w:space="0" w:color="auto"/>
      </w:divBdr>
    </w:div>
    <w:div w:id="392658899">
      <w:bodyDiv w:val="1"/>
      <w:marLeft w:val="0"/>
      <w:marRight w:val="0"/>
      <w:marTop w:val="0"/>
      <w:marBottom w:val="0"/>
      <w:divBdr>
        <w:top w:val="none" w:sz="0" w:space="0" w:color="auto"/>
        <w:left w:val="none" w:sz="0" w:space="0" w:color="auto"/>
        <w:bottom w:val="none" w:sz="0" w:space="0" w:color="auto"/>
        <w:right w:val="none" w:sz="0" w:space="0" w:color="auto"/>
      </w:divBdr>
    </w:div>
    <w:div w:id="399905692">
      <w:bodyDiv w:val="1"/>
      <w:marLeft w:val="0"/>
      <w:marRight w:val="0"/>
      <w:marTop w:val="0"/>
      <w:marBottom w:val="0"/>
      <w:divBdr>
        <w:top w:val="none" w:sz="0" w:space="0" w:color="auto"/>
        <w:left w:val="none" w:sz="0" w:space="0" w:color="auto"/>
        <w:bottom w:val="none" w:sz="0" w:space="0" w:color="auto"/>
        <w:right w:val="none" w:sz="0" w:space="0" w:color="auto"/>
      </w:divBdr>
    </w:div>
    <w:div w:id="401871943">
      <w:bodyDiv w:val="1"/>
      <w:marLeft w:val="0"/>
      <w:marRight w:val="0"/>
      <w:marTop w:val="0"/>
      <w:marBottom w:val="0"/>
      <w:divBdr>
        <w:top w:val="none" w:sz="0" w:space="0" w:color="auto"/>
        <w:left w:val="none" w:sz="0" w:space="0" w:color="auto"/>
        <w:bottom w:val="none" w:sz="0" w:space="0" w:color="auto"/>
        <w:right w:val="none" w:sz="0" w:space="0" w:color="auto"/>
      </w:divBdr>
    </w:div>
    <w:div w:id="407769551">
      <w:bodyDiv w:val="1"/>
      <w:marLeft w:val="0"/>
      <w:marRight w:val="0"/>
      <w:marTop w:val="0"/>
      <w:marBottom w:val="0"/>
      <w:divBdr>
        <w:top w:val="none" w:sz="0" w:space="0" w:color="auto"/>
        <w:left w:val="none" w:sz="0" w:space="0" w:color="auto"/>
        <w:bottom w:val="none" w:sz="0" w:space="0" w:color="auto"/>
        <w:right w:val="none" w:sz="0" w:space="0" w:color="auto"/>
      </w:divBdr>
    </w:div>
    <w:div w:id="410352779">
      <w:bodyDiv w:val="1"/>
      <w:marLeft w:val="0"/>
      <w:marRight w:val="0"/>
      <w:marTop w:val="0"/>
      <w:marBottom w:val="0"/>
      <w:divBdr>
        <w:top w:val="none" w:sz="0" w:space="0" w:color="auto"/>
        <w:left w:val="none" w:sz="0" w:space="0" w:color="auto"/>
        <w:bottom w:val="none" w:sz="0" w:space="0" w:color="auto"/>
        <w:right w:val="none" w:sz="0" w:space="0" w:color="auto"/>
      </w:divBdr>
    </w:div>
    <w:div w:id="411704224">
      <w:bodyDiv w:val="1"/>
      <w:marLeft w:val="0"/>
      <w:marRight w:val="0"/>
      <w:marTop w:val="0"/>
      <w:marBottom w:val="0"/>
      <w:divBdr>
        <w:top w:val="none" w:sz="0" w:space="0" w:color="auto"/>
        <w:left w:val="none" w:sz="0" w:space="0" w:color="auto"/>
        <w:bottom w:val="none" w:sz="0" w:space="0" w:color="auto"/>
        <w:right w:val="none" w:sz="0" w:space="0" w:color="auto"/>
      </w:divBdr>
    </w:div>
    <w:div w:id="417991723">
      <w:bodyDiv w:val="1"/>
      <w:marLeft w:val="0"/>
      <w:marRight w:val="0"/>
      <w:marTop w:val="0"/>
      <w:marBottom w:val="0"/>
      <w:divBdr>
        <w:top w:val="none" w:sz="0" w:space="0" w:color="auto"/>
        <w:left w:val="none" w:sz="0" w:space="0" w:color="auto"/>
        <w:bottom w:val="none" w:sz="0" w:space="0" w:color="auto"/>
        <w:right w:val="none" w:sz="0" w:space="0" w:color="auto"/>
      </w:divBdr>
    </w:div>
    <w:div w:id="422842322">
      <w:bodyDiv w:val="1"/>
      <w:marLeft w:val="0"/>
      <w:marRight w:val="0"/>
      <w:marTop w:val="0"/>
      <w:marBottom w:val="0"/>
      <w:divBdr>
        <w:top w:val="none" w:sz="0" w:space="0" w:color="auto"/>
        <w:left w:val="none" w:sz="0" w:space="0" w:color="auto"/>
        <w:bottom w:val="none" w:sz="0" w:space="0" w:color="auto"/>
        <w:right w:val="none" w:sz="0" w:space="0" w:color="auto"/>
      </w:divBdr>
    </w:div>
    <w:div w:id="435712116">
      <w:bodyDiv w:val="1"/>
      <w:marLeft w:val="0"/>
      <w:marRight w:val="0"/>
      <w:marTop w:val="0"/>
      <w:marBottom w:val="0"/>
      <w:divBdr>
        <w:top w:val="none" w:sz="0" w:space="0" w:color="auto"/>
        <w:left w:val="none" w:sz="0" w:space="0" w:color="auto"/>
        <w:bottom w:val="none" w:sz="0" w:space="0" w:color="auto"/>
        <w:right w:val="none" w:sz="0" w:space="0" w:color="auto"/>
      </w:divBdr>
    </w:div>
    <w:div w:id="437262774">
      <w:bodyDiv w:val="1"/>
      <w:marLeft w:val="0"/>
      <w:marRight w:val="0"/>
      <w:marTop w:val="0"/>
      <w:marBottom w:val="0"/>
      <w:divBdr>
        <w:top w:val="none" w:sz="0" w:space="0" w:color="auto"/>
        <w:left w:val="none" w:sz="0" w:space="0" w:color="auto"/>
        <w:bottom w:val="none" w:sz="0" w:space="0" w:color="auto"/>
        <w:right w:val="none" w:sz="0" w:space="0" w:color="auto"/>
      </w:divBdr>
    </w:div>
    <w:div w:id="440222618">
      <w:bodyDiv w:val="1"/>
      <w:marLeft w:val="0"/>
      <w:marRight w:val="0"/>
      <w:marTop w:val="0"/>
      <w:marBottom w:val="0"/>
      <w:divBdr>
        <w:top w:val="none" w:sz="0" w:space="0" w:color="auto"/>
        <w:left w:val="none" w:sz="0" w:space="0" w:color="auto"/>
        <w:bottom w:val="none" w:sz="0" w:space="0" w:color="auto"/>
        <w:right w:val="none" w:sz="0" w:space="0" w:color="auto"/>
      </w:divBdr>
    </w:div>
    <w:div w:id="440614420">
      <w:bodyDiv w:val="1"/>
      <w:marLeft w:val="0"/>
      <w:marRight w:val="0"/>
      <w:marTop w:val="0"/>
      <w:marBottom w:val="0"/>
      <w:divBdr>
        <w:top w:val="none" w:sz="0" w:space="0" w:color="auto"/>
        <w:left w:val="none" w:sz="0" w:space="0" w:color="auto"/>
        <w:bottom w:val="none" w:sz="0" w:space="0" w:color="auto"/>
        <w:right w:val="none" w:sz="0" w:space="0" w:color="auto"/>
      </w:divBdr>
    </w:div>
    <w:div w:id="446975731">
      <w:bodyDiv w:val="1"/>
      <w:marLeft w:val="0"/>
      <w:marRight w:val="0"/>
      <w:marTop w:val="0"/>
      <w:marBottom w:val="0"/>
      <w:divBdr>
        <w:top w:val="none" w:sz="0" w:space="0" w:color="auto"/>
        <w:left w:val="none" w:sz="0" w:space="0" w:color="auto"/>
        <w:bottom w:val="none" w:sz="0" w:space="0" w:color="auto"/>
        <w:right w:val="none" w:sz="0" w:space="0" w:color="auto"/>
      </w:divBdr>
    </w:div>
    <w:div w:id="448549929">
      <w:bodyDiv w:val="1"/>
      <w:marLeft w:val="0"/>
      <w:marRight w:val="0"/>
      <w:marTop w:val="0"/>
      <w:marBottom w:val="0"/>
      <w:divBdr>
        <w:top w:val="none" w:sz="0" w:space="0" w:color="auto"/>
        <w:left w:val="none" w:sz="0" w:space="0" w:color="auto"/>
        <w:bottom w:val="none" w:sz="0" w:space="0" w:color="auto"/>
        <w:right w:val="none" w:sz="0" w:space="0" w:color="auto"/>
      </w:divBdr>
    </w:div>
    <w:div w:id="449861675">
      <w:bodyDiv w:val="1"/>
      <w:marLeft w:val="0"/>
      <w:marRight w:val="0"/>
      <w:marTop w:val="0"/>
      <w:marBottom w:val="0"/>
      <w:divBdr>
        <w:top w:val="none" w:sz="0" w:space="0" w:color="auto"/>
        <w:left w:val="none" w:sz="0" w:space="0" w:color="auto"/>
        <w:bottom w:val="none" w:sz="0" w:space="0" w:color="auto"/>
        <w:right w:val="none" w:sz="0" w:space="0" w:color="auto"/>
      </w:divBdr>
    </w:div>
    <w:div w:id="450176472">
      <w:bodyDiv w:val="1"/>
      <w:marLeft w:val="0"/>
      <w:marRight w:val="0"/>
      <w:marTop w:val="0"/>
      <w:marBottom w:val="0"/>
      <w:divBdr>
        <w:top w:val="none" w:sz="0" w:space="0" w:color="auto"/>
        <w:left w:val="none" w:sz="0" w:space="0" w:color="auto"/>
        <w:bottom w:val="none" w:sz="0" w:space="0" w:color="auto"/>
        <w:right w:val="none" w:sz="0" w:space="0" w:color="auto"/>
      </w:divBdr>
    </w:div>
    <w:div w:id="452796717">
      <w:bodyDiv w:val="1"/>
      <w:marLeft w:val="0"/>
      <w:marRight w:val="0"/>
      <w:marTop w:val="0"/>
      <w:marBottom w:val="0"/>
      <w:divBdr>
        <w:top w:val="none" w:sz="0" w:space="0" w:color="auto"/>
        <w:left w:val="none" w:sz="0" w:space="0" w:color="auto"/>
        <w:bottom w:val="none" w:sz="0" w:space="0" w:color="auto"/>
        <w:right w:val="none" w:sz="0" w:space="0" w:color="auto"/>
      </w:divBdr>
    </w:div>
    <w:div w:id="453983573">
      <w:bodyDiv w:val="1"/>
      <w:marLeft w:val="0"/>
      <w:marRight w:val="0"/>
      <w:marTop w:val="0"/>
      <w:marBottom w:val="0"/>
      <w:divBdr>
        <w:top w:val="none" w:sz="0" w:space="0" w:color="auto"/>
        <w:left w:val="none" w:sz="0" w:space="0" w:color="auto"/>
        <w:bottom w:val="none" w:sz="0" w:space="0" w:color="auto"/>
        <w:right w:val="none" w:sz="0" w:space="0" w:color="auto"/>
      </w:divBdr>
    </w:div>
    <w:div w:id="456946547">
      <w:bodyDiv w:val="1"/>
      <w:marLeft w:val="0"/>
      <w:marRight w:val="0"/>
      <w:marTop w:val="0"/>
      <w:marBottom w:val="0"/>
      <w:divBdr>
        <w:top w:val="none" w:sz="0" w:space="0" w:color="auto"/>
        <w:left w:val="none" w:sz="0" w:space="0" w:color="auto"/>
        <w:bottom w:val="none" w:sz="0" w:space="0" w:color="auto"/>
        <w:right w:val="none" w:sz="0" w:space="0" w:color="auto"/>
      </w:divBdr>
    </w:div>
    <w:div w:id="461505195">
      <w:bodyDiv w:val="1"/>
      <w:marLeft w:val="0"/>
      <w:marRight w:val="0"/>
      <w:marTop w:val="0"/>
      <w:marBottom w:val="0"/>
      <w:divBdr>
        <w:top w:val="none" w:sz="0" w:space="0" w:color="auto"/>
        <w:left w:val="none" w:sz="0" w:space="0" w:color="auto"/>
        <w:bottom w:val="none" w:sz="0" w:space="0" w:color="auto"/>
        <w:right w:val="none" w:sz="0" w:space="0" w:color="auto"/>
      </w:divBdr>
    </w:div>
    <w:div w:id="469514745">
      <w:bodyDiv w:val="1"/>
      <w:marLeft w:val="0"/>
      <w:marRight w:val="0"/>
      <w:marTop w:val="0"/>
      <w:marBottom w:val="0"/>
      <w:divBdr>
        <w:top w:val="none" w:sz="0" w:space="0" w:color="auto"/>
        <w:left w:val="none" w:sz="0" w:space="0" w:color="auto"/>
        <w:bottom w:val="none" w:sz="0" w:space="0" w:color="auto"/>
        <w:right w:val="none" w:sz="0" w:space="0" w:color="auto"/>
      </w:divBdr>
    </w:div>
    <w:div w:id="474487711">
      <w:bodyDiv w:val="1"/>
      <w:marLeft w:val="0"/>
      <w:marRight w:val="0"/>
      <w:marTop w:val="0"/>
      <w:marBottom w:val="0"/>
      <w:divBdr>
        <w:top w:val="none" w:sz="0" w:space="0" w:color="auto"/>
        <w:left w:val="none" w:sz="0" w:space="0" w:color="auto"/>
        <w:bottom w:val="none" w:sz="0" w:space="0" w:color="auto"/>
        <w:right w:val="none" w:sz="0" w:space="0" w:color="auto"/>
      </w:divBdr>
    </w:div>
    <w:div w:id="475923595">
      <w:bodyDiv w:val="1"/>
      <w:marLeft w:val="0"/>
      <w:marRight w:val="0"/>
      <w:marTop w:val="0"/>
      <w:marBottom w:val="0"/>
      <w:divBdr>
        <w:top w:val="none" w:sz="0" w:space="0" w:color="auto"/>
        <w:left w:val="none" w:sz="0" w:space="0" w:color="auto"/>
        <w:bottom w:val="none" w:sz="0" w:space="0" w:color="auto"/>
        <w:right w:val="none" w:sz="0" w:space="0" w:color="auto"/>
      </w:divBdr>
    </w:div>
    <w:div w:id="503134227">
      <w:bodyDiv w:val="1"/>
      <w:marLeft w:val="0"/>
      <w:marRight w:val="0"/>
      <w:marTop w:val="0"/>
      <w:marBottom w:val="0"/>
      <w:divBdr>
        <w:top w:val="none" w:sz="0" w:space="0" w:color="auto"/>
        <w:left w:val="none" w:sz="0" w:space="0" w:color="auto"/>
        <w:bottom w:val="none" w:sz="0" w:space="0" w:color="auto"/>
        <w:right w:val="none" w:sz="0" w:space="0" w:color="auto"/>
      </w:divBdr>
    </w:div>
    <w:div w:id="509805229">
      <w:bodyDiv w:val="1"/>
      <w:marLeft w:val="0"/>
      <w:marRight w:val="0"/>
      <w:marTop w:val="0"/>
      <w:marBottom w:val="0"/>
      <w:divBdr>
        <w:top w:val="none" w:sz="0" w:space="0" w:color="auto"/>
        <w:left w:val="none" w:sz="0" w:space="0" w:color="auto"/>
        <w:bottom w:val="none" w:sz="0" w:space="0" w:color="auto"/>
        <w:right w:val="none" w:sz="0" w:space="0" w:color="auto"/>
      </w:divBdr>
    </w:div>
    <w:div w:id="527835235">
      <w:bodyDiv w:val="1"/>
      <w:marLeft w:val="0"/>
      <w:marRight w:val="0"/>
      <w:marTop w:val="0"/>
      <w:marBottom w:val="0"/>
      <w:divBdr>
        <w:top w:val="none" w:sz="0" w:space="0" w:color="auto"/>
        <w:left w:val="none" w:sz="0" w:space="0" w:color="auto"/>
        <w:bottom w:val="none" w:sz="0" w:space="0" w:color="auto"/>
        <w:right w:val="none" w:sz="0" w:space="0" w:color="auto"/>
      </w:divBdr>
    </w:div>
    <w:div w:id="528688667">
      <w:bodyDiv w:val="1"/>
      <w:marLeft w:val="0"/>
      <w:marRight w:val="0"/>
      <w:marTop w:val="0"/>
      <w:marBottom w:val="0"/>
      <w:divBdr>
        <w:top w:val="none" w:sz="0" w:space="0" w:color="auto"/>
        <w:left w:val="none" w:sz="0" w:space="0" w:color="auto"/>
        <w:bottom w:val="none" w:sz="0" w:space="0" w:color="auto"/>
        <w:right w:val="none" w:sz="0" w:space="0" w:color="auto"/>
      </w:divBdr>
    </w:div>
    <w:div w:id="529756661">
      <w:bodyDiv w:val="1"/>
      <w:marLeft w:val="0"/>
      <w:marRight w:val="0"/>
      <w:marTop w:val="0"/>
      <w:marBottom w:val="0"/>
      <w:divBdr>
        <w:top w:val="none" w:sz="0" w:space="0" w:color="auto"/>
        <w:left w:val="none" w:sz="0" w:space="0" w:color="auto"/>
        <w:bottom w:val="none" w:sz="0" w:space="0" w:color="auto"/>
        <w:right w:val="none" w:sz="0" w:space="0" w:color="auto"/>
      </w:divBdr>
    </w:div>
    <w:div w:id="530414774">
      <w:bodyDiv w:val="1"/>
      <w:marLeft w:val="0"/>
      <w:marRight w:val="0"/>
      <w:marTop w:val="0"/>
      <w:marBottom w:val="0"/>
      <w:divBdr>
        <w:top w:val="none" w:sz="0" w:space="0" w:color="auto"/>
        <w:left w:val="none" w:sz="0" w:space="0" w:color="auto"/>
        <w:bottom w:val="none" w:sz="0" w:space="0" w:color="auto"/>
        <w:right w:val="none" w:sz="0" w:space="0" w:color="auto"/>
      </w:divBdr>
    </w:div>
    <w:div w:id="537165049">
      <w:bodyDiv w:val="1"/>
      <w:marLeft w:val="0"/>
      <w:marRight w:val="0"/>
      <w:marTop w:val="0"/>
      <w:marBottom w:val="0"/>
      <w:divBdr>
        <w:top w:val="none" w:sz="0" w:space="0" w:color="auto"/>
        <w:left w:val="none" w:sz="0" w:space="0" w:color="auto"/>
        <w:bottom w:val="none" w:sz="0" w:space="0" w:color="auto"/>
        <w:right w:val="none" w:sz="0" w:space="0" w:color="auto"/>
      </w:divBdr>
    </w:div>
    <w:div w:id="541140866">
      <w:bodyDiv w:val="1"/>
      <w:marLeft w:val="0"/>
      <w:marRight w:val="0"/>
      <w:marTop w:val="0"/>
      <w:marBottom w:val="0"/>
      <w:divBdr>
        <w:top w:val="none" w:sz="0" w:space="0" w:color="auto"/>
        <w:left w:val="none" w:sz="0" w:space="0" w:color="auto"/>
        <w:bottom w:val="none" w:sz="0" w:space="0" w:color="auto"/>
        <w:right w:val="none" w:sz="0" w:space="0" w:color="auto"/>
      </w:divBdr>
    </w:div>
    <w:div w:id="543297691">
      <w:bodyDiv w:val="1"/>
      <w:marLeft w:val="0"/>
      <w:marRight w:val="0"/>
      <w:marTop w:val="0"/>
      <w:marBottom w:val="0"/>
      <w:divBdr>
        <w:top w:val="none" w:sz="0" w:space="0" w:color="auto"/>
        <w:left w:val="none" w:sz="0" w:space="0" w:color="auto"/>
        <w:bottom w:val="none" w:sz="0" w:space="0" w:color="auto"/>
        <w:right w:val="none" w:sz="0" w:space="0" w:color="auto"/>
      </w:divBdr>
    </w:div>
    <w:div w:id="550651926">
      <w:bodyDiv w:val="1"/>
      <w:marLeft w:val="0"/>
      <w:marRight w:val="0"/>
      <w:marTop w:val="0"/>
      <w:marBottom w:val="0"/>
      <w:divBdr>
        <w:top w:val="none" w:sz="0" w:space="0" w:color="auto"/>
        <w:left w:val="none" w:sz="0" w:space="0" w:color="auto"/>
        <w:bottom w:val="none" w:sz="0" w:space="0" w:color="auto"/>
        <w:right w:val="none" w:sz="0" w:space="0" w:color="auto"/>
      </w:divBdr>
    </w:div>
    <w:div w:id="552038068">
      <w:bodyDiv w:val="1"/>
      <w:marLeft w:val="0"/>
      <w:marRight w:val="0"/>
      <w:marTop w:val="0"/>
      <w:marBottom w:val="0"/>
      <w:divBdr>
        <w:top w:val="none" w:sz="0" w:space="0" w:color="auto"/>
        <w:left w:val="none" w:sz="0" w:space="0" w:color="auto"/>
        <w:bottom w:val="none" w:sz="0" w:space="0" w:color="auto"/>
        <w:right w:val="none" w:sz="0" w:space="0" w:color="auto"/>
      </w:divBdr>
    </w:div>
    <w:div w:id="554320025">
      <w:bodyDiv w:val="1"/>
      <w:marLeft w:val="0"/>
      <w:marRight w:val="0"/>
      <w:marTop w:val="0"/>
      <w:marBottom w:val="0"/>
      <w:divBdr>
        <w:top w:val="none" w:sz="0" w:space="0" w:color="auto"/>
        <w:left w:val="none" w:sz="0" w:space="0" w:color="auto"/>
        <w:bottom w:val="none" w:sz="0" w:space="0" w:color="auto"/>
        <w:right w:val="none" w:sz="0" w:space="0" w:color="auto"/>
      </w:divBdr>
    </w:div>
    <w:div w:id="555169341">
      <w:bodyDiv w:val="1"/>
      <w:marLeft w:val="0"/>
      <w:marRight w:val="0"/>
      <w:marTop w:val="0"/>
      <w:marBottom w:val="0"/>
      <w:divBdr>
        <w:top w:val="none" w:sz="0" w:space="0" w:color="auto"/>
        <w:left w:val="none" w:sz="0" w:space="0" w:color="auto"/>
        <w:bottom w:val="none" w:sz="0" w:space="0" w:color="auto"/>
        <w:right w:val="none" w:sz="0" w:space="0" w:color="auto"/>
      </w:divBdr>
    </w:div>
    <w:div w:id="557595558">
      <w:bodyDiv w:val="1"/>
      <w:marLeft w:val="0"/>
      <w:marRight w:val="0"/>
      <w:marTop w:val="0"/>
      <w:marBottom w:val="0"/>
      <w:divBdr>
        <w:top w:val="none" w:sz="0" w:space="0" w:color="auto"/>
        <w:left w:val="none" w:sz="0" w:space="0" w:color="auto"/>
        <w:bottom w:val="none" w:sz="0" w:space="0" w:color="auto"/>
        <w:right w:val="none" w:sz="0" w:space="0" w:color="auto"/>
      </w:divBdr>
    </w:div>
    <w:div w:id="559291502">
      <w:bodyDiv w:val="1"/>
      <w:marLeft w:val="0"/>
      <w:marRight w:val="0"/>
      <w:marTop w:val="0"/>
      <w:marBottom w:val="0"/>
      <w:divBdr>
        <w:top w:val="none" w:sz="0" w:space="0" w:color="auto"/>
        <w:left w:val="none" w:sz="0" w:space="0" w:color="auto"/>
        <w:bottom w:val="none" w:sz="0" w:space="0" w:color="auto"/>
        <w:right w:val="none" w:sz="0" w:space="0" w:color="auto"/>
      </w:divBdr>
    </w:div>
    <w:div w:id="560487415">
      <w:bodyDiv w:val="1"/>
      <w:marLeft w:val="0"/>
      <w:marRight w:val="0"/>
      <w:marTop w:val="0"/>
      <w:marBottom w:val="0"/>
      <w:divBdr>
        <w:top w:val="none" w:sz="0" w:space="0" w:color="auto"/>
        <w:left w:val="none" w:sz="0" w:space="0" w:color="auto"/>
        <w:bottom w:val="none" w:sz="0" w:space="0" w:color="auto"/>
        <w:right w:val="none" w:sz="0" w:space="0" w:color="auto"/>
      </w:divBdr>
    </w:div>
    <w:div w:id="575826990">
      <w:bodyDiv w:val="1"/>
      <w:marLeft w:val="0"/>
      <w:marRight w:val="0"/>
      <w:marTop w:val="0"/>
      <w:marBottom w:val="0"/>
      <w:divBdr>
        <w:top w:val="none" w:sz="0" w:space="0" w:color="auto"/>
        <w:left w:val="none" w:sz="0" w:space="0" w:color="auto"/>
        <w:bottom w:val="none" w:sz="0" w:space="0" w:color="auto"/>
        <w:right w:val="none" w:sz="0" w:space="0" w:color="auto"/>
      </w:divBdr>
    </w:div>
    <w:div w:id="581060660">
      <w:bodyDiv w:val="1"/>
      <w:marLeft w:val="0"/>
      <w:marRight w:val="0"/>
      <w:marTop w:val="0"/>
      <w:marBottom w:val="0"/>
      <w:divBdr>
        <w:top w:val="none" w:sz="0" w:space="0" w:color="auto"/>
        <w:left w:val="none" w:sz="0" w:space="0" w:color="auto"/>
        <w:bottom w:val="none" w:sz="0" w:space="0" w:color="auto"/>
        <w:right w:val="none" w:sz="0" w:space="0" w:color="auto"/>
      </w:divBdr>
    </w:div>
    <w:div w:id="585774586">
      <w:bodyDiv w:val="1"/>
      <w:marLeft w:val="0"/>
      <w:marRight w:val="0"/>
      <w:marTop w:val="0"/>
      <w:marBottom w:val="0"/>
      <w:divBdr>
        <w:top w:val="none" w:sz="0" w:space="0" w:color="auto"/>
        <w:left w:val="none" w:sz="0" w:space="0" w:color="auto"/>
        <w:bottom w:val="none" w:sz="0" w:space="0" w:color="auto"/>
        <w:right w:val="none" w:sz="0" w:space="0" w:color="auto"/>
      </w:divBdr>
    </w:div>
    <w:div w:id="586381621">
      <w:bodyDiv w:val="1"/>
      <w:marLeft w:val="0"/>
      <w:marRight w:val="0"/>
      <w:marTop w:val="0"/>
      <w:marBottom w:val="0"/>
      <w:divBdr>
        <w:top w:val="none" w:sz="0" w:space="0" w:color="auto"/>
        <w:left w:val="none" w:sz="0" w:space="0" w:color="auto"/>
        <w:bottom w:val="none" w:sz="0" w:space="0" w:color="auto"/>
        <w:right w:val="none" w:sz="0" w:space="0" w:color="auto"/>
      </w:divBdr>
    </w:div>
    <w:div w:id="587737034">
      <w:bodyDiv w:val="1"/>
      <w:marLeft w:val="0"/>
      <w:marRight w:val="0"/>
      <w:marTop w:val="0"/>
      <w:marBottom w:val="0"/>
      <w:divBdr>
        <w:top w:val="none" w:sz="0" w:space="0" w:color="auto"/>
        <w:left w:val="none" w:sz="0" w:space="0" w:color="auto"/>
        <w:bottom w:val="none" w:sz="0" w:space="0" w:color="auto"/>
        <w:right w:val="none" w:sz="0" w:space="0" w:color="auto"/>
      </w:divBdr>
    </w:div>
    <w:div w:id="589314181">
      <w:bodyDiv w:val="1"/>
      <w:marLeft w:val="0"/>
      <w:marRight w:val="0"/>
      <w:marTop w:val="0"/>
      <w:marBottom w:val="0"/>
      <w:divBdr>
        <w:top w:val="none" w:sz="0" w:space="0" w:color="auto"/>
        <w:left w:val="none" w:sz="0" w:space="0" w:color="auto"/>
        <w:bottom w:val="none" w:sz="0" w:space="0" w:color="auto"/>
        <w:right w:val="none" w:sz="0" w:space="0" w:color="auto"/>
      </w:divBdr>
    </w:div>
    <w:div w:id="591624678">
      <w:bodyDiv w:val="1"/>
      <w:marLeft w:val="0"/>
      <w:marRight w:val="0"/>
      <w:marTop w:val="0"/>
      <w:marBottom w:val="0"/>
      <w:divBdr>
        <w:top w:val="none" w:sz="0" w:space="0" w:color="auto"/>
        <w:left w:val="none" w:sz="0" w:space="0" w:color="auto"/>
        <w:bottom w:val="none" w:sz="0" w:space="0" w:color="auto"/>
        <w:right w:val="none" w:sz="0" w:space="0" w:color="auto"/>
      </w:divBdr>
    </w:div>
    <w:div w:id="595097585">
      <w:bodyDiv w:val="1"/>
      <w:marLeft w:val="0"/>
      <w:marRight w:val="0"/>
      <w:marTop w:val="0"/>
      <w:marBottom w:val="0"/>
      <w:divBdr>
        <w:top w:val="none" w:sz="0" w:space="0" w:color="auto"/>
        <w:left w:val="none" w:sz="0" w:space="0" w:color="auto"/>
        <w:bottom w:val="none" w:sz="0" w:space="0" w:color="auto"/>
        <w:right w:val="none" w:sz="0" w:space="0" w:color="auto"/>
      </w:divBdr>
    </w:div>
    <w:div w:id="597979968">
      <w:bodyDiv w:val="1"/>
      <w:marLeft w:val="0"/>
      <w:marRight w:val="0"/>
      <w:marTop w:val="0"/>
      <w:marBottom w:val="0"/>
      <w:divBdr>
        <w:top w:val="none" w:sz="0" w:space="0" w:color="auto"/>
        <w:left w:val="none" w:sz="0" w:space="0" w:color="auto"/>
        <w:bottom w:val="none" w:sz="0" w:space="0" w:color="auto"/>
        <w:right w:val="none" w:sz="0" w:space="0" w:color="auto"/>
      </w:divBdr>
    </w:div>
    <w:div w:id="598029783">
      <w:bodyDiv w:val="1"/>
      <w:marLeft w:val="0"/>
      <w:marRight w:val="0"/>
      <w:marTop w:val="0"/>
      <w:marBottom w:val="0"/>
      <w:divBdr>
        <w:top w:val="none" w:sz="0" w:space="0" w:color="auto"/>
        <w:left w:val="none" w:sz="0" w:space="0" w:color="auto"/>
        <w:bottom w:val="none" w:sz="0" w:space="0" w:color="auto"/>
        <w:right w:val="none" w:sz="0" w:space="0" w:color="auto"/>
      </w:divBdr>
    </w:div>
    <w:div w:id="598489836">
      <w:bodyDiv w:val="1"/>
      <w:marLeft w:val="0"/>
      <w:marRight w:val="0"/>
      <w:marTop w:val="0"/>
      <w:marBottom w:val="0"/>
      <w:divBdr>
        <w:top w:val="none" w:sz="0" w:space="0" w:color="auto"/>
        <w:left w:val="none" w:sz="0" w:space="0" w:color="auto"/>
        <w:bottom w:val="none" w:sz="0" w:space="0" w:color="auto"/>
        <w:right w:val="none" w:sz="0" w:space="0" w:color="auto"/>
      </w:divBdr>
    </w:div>
    <w:div w:id="600648114">
      <w:bodyDiv w:val="1"/>
      <w:marLeft w:val="0"/>
      <w:marRight w:val="0"/>
      <w:marTop w:val="0"/>
      <w:marBottom w:val="0"/>
      <w:divBdr>
        <w:top w:val="none" w:sz="0" w:space="0" w:color="auto"/>
        <w:left w:val="none" w:sz="0" w:space="0" w:color="auto"/>
        <w:bottom w:val="none" w:sz="0" w:space="0" w:color="auto"/>
        <w:right w:val="none" w:sz="0" w:space="0" w:color="auto"/>
      </w:divBdr>
    </w:div>
    <w:div w:id="602761658">
      <w:bodyDiv w:val="1"/>
      <w:marLeft w:val="0"/>
      <w:marRight w:val="0"/>
      <w:marTop w:val="0"/>
      <w:marBottom w:val="0"/>
      <w:divBdr>
        <w:top w:val="none" w:sz="0" w:space="0" w:color="auto"/>
        <w:left w:val="none" w:sz="0" w:space="0" w:color="auto"/>
        <w:bottom w:val="none" w:sz="0" w:space="0" w:color="auto"/>
        <w:right w:val="none" w:sz="0" w:space="0" w:color="auto"/>
      </w:divBdr>
    </w:div>
    <w:div w:id="604578340">
      <w:bodyDiv w:val="1"/>
      <w:marLeft w:val="0"/>
      <w:marRight w:val="0"/>
      <w:marTop w:val="0"/>
      <w:marBottom w:val="0"/>
      <w:divBdr>
        <w:top w:val="none" w:sz="0" w:space="0" w:color="auto"/>
        <w:left w:val="none" w:sz="0" w:space="0" w:color="auto"/>
        <w:bottom w:val="none" w:sz="0" w:space="0" w:color="auto"/>
        <w:right w:val="none" w:sz="0" w:space="0" w:color="auto"/>
      </w:divBdr>
    </w:div>
    <w:div w:id="607586261">
      <w:bodyDiv w:val="1"/>
      <w:marLeft w:val="0"/>
      <w:marRight w:val="0"/>
      <w:marTop w:val="0"/>
      <w:marBottom w:val="0"/>
      <w:divBdr>
        <w:top w:val="none" w:sz="0" w:space="0" w:color="auto"/>
        <w:left w:val="none" w:sz="0" w:space="0" w:color="auto"/>
        <w:bottom w:val="none" w:sz="0" w:space="0" w:color="auto"/>
        <w:right w:val="none" w:sz="0" w:space="0" w:color="auto"/>
      </w:divBdr>
    </w:div>
    <w:div w:id="614214973">
      <w:bodyDiv w:val="1"/>
      <w:marLeft w:val="0"/>
      <w:marRight w:val="0"/>
      <w:marTop w:val="0"/>
      <w:marBottom w:val="0"/>
      <w:divBdr>
        <w:top w:val="none" w:sz="0" w:space="0" w:color="auto"/>
        <w:left w:val="none" w:sz="0" w:space="0" w:color="auto"/>
        <w:bottom w:val="none" w:sz="0" w:space="0" w:color="auto"/>
        <w:right w:val="none" w:sz="0" w:space="0" w:color="auto"/>
      </w:divBdr>
    </w:div>
    <w:div w:id="628049076">
      <w:bodyDiv w:val="1"/>
      <w:marLeft w:val="0"/>
      <w:marRight w:val="0"/>
      <w:marTop w:val="0"/>
      <w:marBottom w:val="0"/>
      <w:divBdr>
        <w:top w:val="none" w:sz="0" w:space="0" w:color="auto"/>
        <w:left w:val="none" w:sz="0" w:space="0" w:color="auto"/>
        <w:bottom w:val="none" w:sz="0" w:space="0" w:color="auto"/>
        <w:right w:val="none" w:sz="0" w:space="0" w:color="auto"/>
      </w:divBdr>
    </w:div>
    <w:div w:id="635914468">
      <w:bodyDiv w:val="1"/>
      <w:marLeft w:val="0"/>
      <w:marRight w:val="0"/>
      <w:marTop w:val="0"/>
      <w:marBottom w:val="0"/>
      <w:divBdr>
        <w:top w:val="none" w:sz="0" w:space="0" w:color="auto"/>
        <w:left w:val="none" w:sz="0" w:space="0" w:color="auto"/>
        <w:bottom w:val="none" w:sz="0" w:space="0" w:color="auto"/>
        <w:right w:val="none" w:sz="0" w:space="0" w:color="auto"/>
      </w:divBdr>
    </w:div>
    <w:div w:id="638220139">
      <w:bodyDiv w:val="1"/>
      <w:marLeft w:val="0"/>
      <w:marRight w:val="0"/>
      <w:marTop w:val="0"/>
      <w:marBottom w:val="0"/>
      <w:divBdr>
        <w:top w:val="none" w:sz="0" w:space="0" w:color="auto"/>
        <w:left w:val="none" w:sz="0" w:space="0" w:color="auto"/>
        <w:bottom w:val="none" w:sz="0" w:space="0" w:color="auto"/>
        <w:right w:val="none" w:sz="0" w:space="0" w:color="auto"/>
      </w:divBdr>
    </w:div>
    <w:div w:id="646057609">
      <w:bodyDiv w:val="1"/>
      <w:marLeft w:val="0"/>
      <w:marRight w:val="0"/>
      <w:marTop w:val="0"/>
      <w:marBottom w:val="0"/>
      <w:divBdr>
        <w:top w:val="none" w:sz="0" w:space="0" w:color="auto"/>
        <w:left w:val="none" w:sz="0" w:space="0" w:color="auto"/>
        <w:bottom w:val="none" w:sz="0" w:space="0" w:color="auto"/>
        <w:right w:val="none" w:sz="0" w:space="0" w:color="auto"/>
      </w:divBdr>
    </w:div>
    <w:div w:id="670647726">
      <w:bodyDiv w:val="1"/>
      <w:marLeft w:val="0"/>
      <w:marRight w:val="0"/>
      <w:marTop w:val="0"/>
      <w:marBottom w:val="0"/>
      <w:divBdr>
        <w:top w:val="none" w:sz="0" w:space="0" w:color="auto"/>
        <w:left w:val="none" w:sz="0" w:space="0" w:color="auto"/>
        <w:bottom w:val="none" w:sz="0" w:space="0" w:color="auto"/>
        <w:right w:val="none" w:sz="0" w:space="0" w:color="auto"/>
      </w:divBdr>
    </w:div>
    <w:div w:id="676419675">
      <w:bodyDiv w:val="1"/>
      <w:marLeft w:val="0"/>
      <w:marRight w:val="0"/>
      <w:marTop w:val="0"/>
      <w:marBottom w:val="0"/>
      <w:divBdr>
        <w:top w:val="none" w:sz="0" w:space="0" w:color="auto"/>
        <w:left w:val="none" w:sz="0" w:space="0" w:color="auto"/>
        <w:bottom w:val="none" w:sz="0" w:space="0" w:color="auto"/>
        <w:right w:val="none" w:sz="0" w:space="0" w:color="auto"/>
      </w:divBdr>
    </w:div>
    <w:div w:id="687146846">
      <w:bodyDiv w:val="1"/>
      <w:marLeft w:val="0"/>
      <w:marRight w:val="0"/>
      <w:marTop w:val="0"/>
      <w:marBottom w:val="0"/>
      <w:divBdr>
        <w:top w:val="none" w:sz="0" w:space="0" w:color="auto"/>
        <w:left w:val="none" w:sz="0" w:space="0" w:color="auto"/>
        <w:bottom w:val="none" w:sz="0" w:space="0" w:color="auto"/>
        <w:right w:val="none" w:sz="0" w:space="0" w:color="auto"/>
      </w:divBdr>
    </w:div>
    <w:div w:id="690492517">
      <w:bodyDiv w:val="1"/>
      <w:marLeft w:val="0"/>
      <w:marRight w:val="0"/>
      <w:marTop w:val="0"/>
      <w:marBottom w:val="0"/>
      <w:divBdr>
        <w:top w:val="none" w:sz="0" w:space="0" w:color="auto"/>
        <w:left w:val="none" w:sz="0" w:space="0" w:color="auto"/>
        <w:bottom w:val="none" w:sz="0" w:space="0" w:color="auto"/>
        <w:right w:val="none" w:sz="0" w:space="0" w:color="auto"/>
      </w:divBdr>
    </w:div>
    <w:div w:id="690647788">
      <w:bodyDiv w:val="1"/>
      <w:marLeft w:val="0"/>
      <w:marRight w:val="0"/>
      <w:marTop w:val="0"/>
      <w:marBottom w:val="0"/>
      <w:divBdr>
        <w:top w:val="none" w:sz="0" w:space="0" w:color="auto"/>
        <w:left w:val="none" w:sz="0" w:space="0" w:color="auto"/>
        <w:bottom w:val="none" w:sz="0" w:space="0" w:color="auto"/>
        <w:right w:val="none" w:sz="0" w:space="0" w:color="auto"/>
      </w:divBdr>
    </w:div>
    <w:div w:id="699361314">
      <w:bodyDiv w:val="1"/>
      <w:marLeft w:val="0"/>
      <w:marRight w:val="0"/>
      <w:marTop w:val="0"/>
      <w:marBottom w:val="0"/>
      <w:divBdr>
        <w:top w:val="none" w:sz="0" w:space="0" w:color="auto"/>
        <w:left w:val="none" w:sz="0" w:space="0" w:color="auto"/>
        <w:bottom w:val="none" w:sz="0" w:space="0" w:color="auto"/>
        <w:right w:val="none" w:sz="0" w:space="0" w:color="auto"/>
      </w:divBdr>
    </w:div>
    <w:div w:id="701056869">
      <w:bodyDiv w:val="1"/>
      <w:marLeft w:val="0"/>
      <w:marRight w:val="0"/>
      <w:marTop w:val="0"/>
      <w:marBottom w:val="0"/>
      <w:divBdr>
        <w:top w:val="none" w:sz="0" w:space="0" w:color="auto"/>
        <w:left w:val="none" w:sz="0" w:space="0" w:color="auto"/>
        <w:bottom w:val="none" w:sz="0" w:space="0" w:color="auto"/>
        <w:right w:val="none" w:sz="0" w:space="0" w:color="auto"/>
      </w:divBdr>
    </w:div>
    <w:div w:id="707069232">
      <w:bodyDiv w:val="1"/>
      <w:marLeft w:val="0"/>
      <w:marRight w:val="0"/>
      <w:marTop w:val="0"/>
      <w:marBottom w:val="0"/>
      <w:divBdr>
        <w:top w:val="none" w:sz="0" w:space="0" w:color="auto"/>
        <w:left w:val="none" w:sz="0" w:space="0" w:color="auto"/>
        <w:bottom w:val="none" w:sz="0" w:space="0" w:color="auto"/>
        <w:right w:val="none" w:sz="0" w:space="0" w:color="auto"/>
      </w:divBdr>
    </w:div>
    <w:div w:id="710424609">
      <w:bodyDiv w:val="1"/>
      <w:marLeft w:val="0"/>
      <w:marRight w:val="0"/>
      <w:marTop w:val="0"/>
      <w:marBottom w:val="0"/>
      <w:divBdr>
        <w:top w:val="none" w:sz="0" w:space="0" w:color="auto"/>
        <w:left w:val="none" w:sz="0" w:space="0" w:color="auto"/>
        <w:bottom w:val="none" w:sz="0" w:space="0" w:color="auto"/>
        <w:right w:val="none" w:sz="0" w:space="0" w:color="auto"/>
      </w:divBdr>
    </w:div>
    <w:div w:id="712074245">
      <w:bodyDiv w:val="1"/>
      <w:marLeft w:val="0"/>
      <w:marRight w:val="0"/>
      <w:marTop w:val="0"/>
      <w:marBottom w:val="0"/>
      <w:divBdr>
        <w:top w:val="none" w:sz="0" w:space="0" w:color="auto"/>
        <w:left w:val="none" w:sz="0" w:space="0" w:color="auto"/>
        <w:bottom w:val="none" w:sz="0" w:space="0" w:color="auto"/>
        <w:right w:val="none" w:sz="0" w:space="0" w:color="auto"/>
      </w:divBdr>
    </w:div>
    <w:div w:id="716047658">
      <w:bodyDiv w:val="1"/>
      <w:marLeft w:val="0"/>
      <w:marRight w:val="0"/>
      <w:marTop w:val="0"/>
      <w:marBottom w:val="0"/>
      <w:divBdr>
        <w:top w:val="none" w:sz="0" w:space="0" w:color="auto"/>
        <w:left w:val="none" w:sz="0" w:space="0" w:color="auto"/>
        <w:bottom w:val="none" w:sz="0" w:space="0" w:color="auto"/>
        <w:right w:val="none" w:sz="0" w:space="0" w:color="auto"/>
      </w:divBdr>
    </w:div>
    <w:div w:id="749696519">
      <w:bodyDiv w:val="1"/>
      <w:marLeft w:val="0"/>
      <w:marRight w:val="0"/>
      <w:marTop w:val="0"/>
      <w:marBottom w:val="0"/>
      <w:divBdr>
        <w:top w:val="none" w:sz="0" w:space="0" w:color="auto"/>
        <w:left w:val="none" w:sz="0" w:space="0" w:color="auto"/>
        <w:bottom w:val="none" w:sz="0" w:space="0" w:color="auto"/>
        <w:right w:val="none" w:sz="0" w:space="0" w:color="auto"/>
      </w:divBdr>
    </w:div>
    <w:div w:id="752357118">
      <w:bodyDiv w:val="1"/>
      <w:marLeft w:val="0"/>
      <w:marRight w:val="0"/>
      <w:marTop w:val="0"/>
      <w:marBottom w:val="0"/>
      <w:divBdr>
        <w:top w:val="none" w:sz="0" w:space="0" w:color="auto"/>
        <w:left w:val="none" w:sz="0" w:space="0" w:color="auto"/>
        <w:bottom w:val="none" w:sz="0" w:space="0" w:color="auto"/>
        <w:right w:val="none" w:sz="0" w:space="0" w:color="auto"/>
      </w:divBdr>
    </w:div>
    <w:div w:id="760221570">
      <w:bodyDiv w:val="1"/>
      <w:marLeft w:val="0"/>
      <w:marRight w:val="0"/>
      <w:marTop w:val="0"/>
      <w:marBottom w:val="0"/>
      <w:divBdr>
        <w:top w:val="none" w:sz="0" w:space="0" w:color="auto"/>
        <w:left w:val="none" w:sz="0" w:space="0" w:color="auto"/>
        <w:bottom w:val="none" w:sz="0" w:space="0" w:color="auto"/>
        <w:right w:val="none" w:sz="0" w:space="0" w:color="auto"/>
      </w:divBdr>
    </w:div>
    <w:div w:id="764108496">
      <w:bodyDiv w:val="1"/>
      <w:marLeft w:val="0"/>
      <w:marRight w:val="0"/>
      <w:marTop w:val="0"/>
      <w:marBottom w:val="0"/>
      <w:divBdr>
        <w:top w:val="none" w:sz="0" w:space="0" w:color="auto"/>
        <w:left w:val="none" w:sz="0" w:space="0" w:color="auto"/>
        <w:bottom w:val="none" w:sz="0" w:space="0" w:color="auto"/>
        <w:right w:val="none" w:sz="0" w:space="0" w:color="auto"/>
      </w:divBdr>
    </w:div>
    <w:div w:id="778523598">
      <w:bodyDiv w:val="1"/>
      <w:marLeft w:val="0"/>
      <w:marRight w:val="0"/>
      <w:marTop w:val="0"/>
      <w:marBottom w:val="0"/>
      <w:divBdr>
        <w:top w:val="none" w:sz="0" w:space="0" w:color="auto"/>
        <w:left w:val="none" w:sz="0" w:space="0" w:color="auto"/>
        <w:bottom w:val="none" w:sz="0" w:space="0" w:color="auto"/>
        <w:right w:val="none" w:sz="0" w:space="0" w:color="auto"/>
      </w:divBdr>
    </w:div>
    <w:div w:id="787355121">
      <w:bodyDiv w:val="1"/>
      <w:marLeft w:val="0"/>
      <w:marRight w:val="0"/>
      <w:marTop w:val="0"/>
      <w:marBottom w:val="0"/>
      <w:divBdr>
        <w:top w:val="none" w:sz="0" w:space="0" w:color="auto"/>
        <w:left w:val="none" w:sz="0" w:space="0" w:color="auto"/>
        <w:bottom w:val="none" w:sz="0" w:space="0" w:color="auto"/>
        <w:right w:val="none" w:sz="0" w:space="0" w:color="auto"/>
      </w:divBdr>
    </w:div>
    <w:div w:id="793061646">
      <w:bodyDiv w:val="1"/>
      <w:marLeft w:val="0"/>
      <w:marRight w:val="0"/>
      <w:marTop w:val="0"/>
      <w:marBottom w:val="0"/>
      <w:divBdr>
        <w:top w:val="none" w:sz="0" w:space="0" w:color="auto"/>
        <w:left w:val="none" w:sz="0" w:space="0" w:color="auto"/>
        <w:bottom w:val="none" w:sz="0" w:space="0" w:color="auto"/>
        <w:right w:val="none" w:sz="0" w:space="0" w:color="auto"/>
      </w:divBdr>
    </w:div>
    <w:div w:id="796682731">
      <w:bodyDiv w:val="1"/>
      <w:marLeft w:val="0"/>
      <w:marRight w:val="0"/>
      <w:marTop w:val="0"/>
      <w:marBottom w:val="0"/>
      <w:divBdr>
        <w:top w:val="none" w:sz="0" w:space="0" w:color="auto"/>
        <w:left w:val="none" w:sz="0" w:space="0" w:color="auto"/>
        <w:bottom w:val="none" w:sz="0" w:space="0" w:color="auto"/>
        <w:right w:val="none" w:sz="0" w:space="0" w:color="auto"/>
      </w:divBdr>
    </w:div>
    <w:div w:id="800072766">
      <w:bodyDiv w:val="1"/>
      <w:marLeft w:val="0"/>
      <w:marRight w:val="0"/>
      <w:marTop w:val="0"/>
      <w:marBottom w:val="0"/>
      <w:divBdr>
        <w:top w:val="none" w:sz="0" w:space="0" w:color="auto"/>
        <w:left w:val="none" w:sz="0" w:space="0" w:color="auto"/>
        <w:bottom w:val="none" w:sz="0" w:space="0" w:color="auto"/>
        <w:right w:val="none" w:sz="0" w:space="0" w:color="auto"/>
      </w:divBdr>
    </w:div>
    <w:div w:id="803351296">
      <w:bodyDiv w:val="1"/>
      <w:marLeft w:val="0"/>
      <w:marRight w:val="0"/>
      <w:marTop w:val="0"/>
      <w:marBottom w:val="0"/>
      <w:divBdr>
        <w:top w:val="none" w:sz="0" w:space="0" w:color="auto"/>
        <w:left w:val="none" w:sz="0" w:space="0" w:color="auto"/>
        <w:bottom w:val="none" w:sz="0" w:space="0" w:color="auto"/>
        <w:right w:val="none" w:sz="0" w:space="0" w:color="auto"/>
      </w:divBdr>
    </w:div>
    <w:div w:id="809514522">
      <w:bodyDiv w:val="1"/>
      <w:marLeft w:val="0"/>
      <w:marRight w:val="0"/>
      <w:marTop w:val="0"/>
      <w:marBottom w:val="0"/>
      <w:divBdr>
        <w:top w:val="none" w:sz="0" w:space="0" w:color="auto"/>
        <w:left w:val="none" w:sz="0" w:space="0" w:color="auto"/>
        <w:bottom w:val="none" w:sz="0" w:space="0" w:color="auto"/>
        <w:right w:val="none" w:sz="0" w:space="0" w:color="auto"/>
      </w:divBdr>
    </w:div>
    <w:div w:id="823936095">
      <w:bodyDiv w:val="1"/>
      <w:marLeft w:val="0"/>
      <w:marRight w:val="0"/>
      <w:marTop w:val="0"/>
      <w:marBottom w:val="0"/>
      <w:divBdr>
        <w:top w:val="none" w:sz="0" w:space="0" w:color="auto"/>
        <w:left w:val="none" w:sz="0" w:space="0" w:color="auto"/>
        <w:bottom w:val="none" w:sz="0" w:space="0" w:color="auto"/>
        <w:right w:val="none" w:sz="0" w:space="0" w:color="auto"/>
      </w:divBdr>
    </w:div>
    <w:div w:id="825902603">
      <w:bodyDiv w:val="1"/>
      <w:marLeft w:val="0"/>
      <w:marRight w:val="0"/>
      <w:marTop w:val="0"/>
      <w:marBottom w:val="0"/>
      <w:divBdr>
        <w:top w:val="none" w:sz="0" w:space="0" w:color="auto"/>
        <w:left w:val="none" w:sz="0" w:space="0" w:color="auto"/>
        <w:bottom w:val="none" w:sz="0" w:space="0" w:color="auto"/>
        <w:right w:val="none" w:sz="0" w:space="0" w:color="auto"/>
      </w:divBdr>
    </w:div>
    <w:div w:id="830297605">
      <w:bodyDiv w:val="1"/>
      <w:marLeft w:val="0"/>
      <w:marRight w:val="0"/>
      <w:marTop w:val="0"/>
      <w:marBottom w:val="0"/>
      <w:divBdr>
        <w:top w:val="none" w:sz="0" w:space="0" w:color="auto"/>
        <w:left w:val="none" w:sz="0" w:space="0" w:color="auto"/>
        <w:bottom w:val="none" w:sz="0" w:space="0" w:color="auto"/>
        <w:right w:val="none" w:sz="0" w:space="0" w:color="auto"/>
      </w:divBdr>
    </w:div>
    <w:div w:id="834345269">
      <w:bodyDiv w:val="1"/>
      <w:marLeft w:val="0"/>
      <w:marRight w:val="0"/>
      <w:marTop w:val="0"/>
      <w:marBottom w:val="0"/>
      <w:divBdr>
        <w:top w:val="none" w:sz="0" w:space="0" w:color="auto"/>
        <w:left w:val="none" w:sz="0" w:space="0" w:color="auto"/>
        <w:bottom w:val="none" w:sz="0" w:space="0" w:color="auto"/>
        <w:right w:val="none" w:sz="0" w:space="0" w:color="auto"/>
      </w:divBdr>
    </w:div>
    <w:div w:id="846865176">
      <w:bodyDiv w:val="1"/>
      <w:marLeft w:val="0"/>
      <w:marRight w:val="0"/>
      <w:marTop w:val="0"/>
      <w:marBottom w:val="0"/>
      <w:divBdr>
        <w:top w:val="none" w:sz="0" w:space="0" w:color="auto"/>
        <w:left w:val="none" w:sz="0" w:space="0" w:color="auto"/>
        <w:bottom w:val="none" w:sz="0" w:space="0" w:color="auto"/>
        <w:right w:val="none" w:sz="0" w:space="0" w:color="auto"/>
      </w:divBdr>
    </w:div>
    <w:div w:id="852959072">
      <w:bodyDiv w:val="1"/>
      <w:marLeft w:val="0"/>
      <w:marRight w:val="0"/>
      <w:marTop w:val="0"/>
      <w:marBottom w:val="0"/>
      <w:divBdr>
        <w:top w:val="none" w:sz="0" w:space="0" w:color="auto"/>
        <w:left w:val="none" w:sz="0" w:space="0" w:color="auto"/>
        <w:bottom w:val="none" w:sz="0" w:space="0" w:color="auto"/>
        <w:right w:val="none" w:sz="0" w:space="0" w:color="auto"/>
      </w:divBdr>
    </w:div>
    <w:div w:id="867988917">
      <w:bodyDiv w:val="1"/>
      <w:marLeft w:val="0"/>
      <w:marRight w:val="0"/>
      <w:marTop w:val="0"/>
      <w:marBottom w:val="0"/>
      <w:divBdr>
        <w:top w:val="none" w:sz="0" w:space="0" w:color="auto"/>
        <w:left w:val="none" w:sz="0" w:space="0" w:color="auto"/>
        <w:bottom w:val="none" w:sz="0" w:space="0" w:color="auto"/>
        <w:right w:val="none" w:sz="0" w:space="0" w:color="auto"/>
      </w:divBdr>
    </w:div>
    <w:div w:id="875504810">
      <w:bodyDiv w:val="1"/>
      <w:marLeft w:val="0"/>
      <w:marRight w:val="0"/>
      <w:marTop w:val="0"/>
      <w:marBottom w:val="0"/>
      <w:divBdr>
        <w:top w:val="none" w:sz="0" w:space="0" w:color="auto"/>
        <w:left w:val="none" w:sz="0" w:space="0" w:color="auto"/>
        <w:bottom w:val="none" w:sz="0" w:space="0" w:color="auto"/>
        <w:right w:val="none" w:sz="0" w:space="0" w:color="auto"/>
      </w:divBdr>
    </w:div>
    <w:div w:id="888685944">
      <w:bodyDiv w:val="1"/>
      <w:marLeft w:val="0"/>
      <w:marRight w:val="0"/>
      <w:marTop w:val="0"/>
      <w:marBottom w:val="0"/>
      <w:divBdr>
        <w:top w:val="none" w:sz="0" w:space="0" w:color="auto"/>
        <w:left w:val="none" w:sz="0" w:space="0" w:color="auto"/>
        <w:bottom w:val="none" w:sz="0" w:space="0" w:color="auto"/>
        <w:right w:val="none" w:sz="0" w:space="0" w:color="auto"/>
      </w:divBdr>
    </w:div>
    <w:div w:id="890073784">
      <w:bodyDiv w:val="1"/>
      <w:marLeft w:val="0"/>
      <w:marRight w:val="0"/>
      <w:marTop w:val="0"/>
      <w:marBottom w:val="0"/>
      <w:divBdr>
        <w:top w:val="none" w:sz="0" w:space="0" w:color="auto"/>
        <w:left w:val="none" w:sz="0" w:space="0" w:color="auto"/>
        <w:bottom w:val="none" w:sz="0" w:space="0" w:color="auto"/>
        <w:right w:val="none" w:sz="0" w:space="0" w:color="auto"/>
      </w:divBdr>
    </w:div>
    <w:div w:id="891427191">
      <w:bodyDiv w:val="1"/>
      <w:marLeft w:val="0"/>
      <w:marRight w:val="0"/>
      <w:marTop w:val="0"/>
      <w:marBottom w:val="0"/>
      <w:divBdr>
        <w:top w:val="none" w:sz="0" w:space="0" w:color="auto"/>
        <w:left w:val="none" w:sz="0" w:space="0" w:color="auto"/>
        <w:bottom w:val="none" w:sz="0" w:space="0" w:color="auto"/>
        <w:right w:val="none" w:sz="0" w:space="0" w:color="auto"/>
      </w:divBdr>
    </w:div>
    <w:div w:id="903834377">
      <w:bodyDiv w:val="1"/>
      <w:marLeft w:val="0"/>
      <w:marRight w:val="0"/>
      <w:marTop w:val="0"/>
      <w:marBottom w:val="0"/>
      <w:divBdr>
        <w:top w:val="none" w:sz="0" w:space="0" w:color="auto"/>
        <w:left w:val="none" w:sz="0" w:space="0" w:color="auto"/>
        <w:bottom w:val="none" w:sz="0" w:space="0" w:color="auto"/>
        <w:right w:val="none" w:sz="0" w:space="0" w:color="auto"/>
      </w:divBdr>
    </w:div>
    <w:div w:id="906719889">
      <w:bodyDiv w:val="1"/>
      <w:marLeft w:val="0"/>
      <w:marRight w:val="0"/>
      <w:marTop w:val="0"/>
      <w:marBottom w:val="0"/>
      <w:divBdr>
        <w:top w:val="none" w:sz="0" w:space="0" w:color="auto"/>
        <w:left w:val="none" w:sz="0" w:space="0" w:color="auto"/>
        <w:bottom w:val="none" w:sz="0" w:space="0" w:color="auto"/>
        <w:right w:val="none" w:sz="0" w:space="0" w:color="auto"/>
      </w:divBdr>
    </w:div>
    <w:div w:id="914824717">
      <w:bodyDiv w:val="1"/>
      <w:marLeft w:val="0"/>
      <w:marRight w:val="0"/>
      <w:marTop w:val="0"/>
      <w:marBottom w:val="0"/>
      <w:divBdr>
        <w:top w:val="none" w:sz="0" w:space="0" w:color="auto"/>
        <w:left w:val="none" w:sz="0" w:space="0" w:color="auto"/>
        <w:bottom w:val="none" w:sz="0" w:space="0" w:color="auto"/>
        <w:right w:val="none" w:sz="0" w:space="0" w:color="auto"/>
      </w:divBdr>
    </w:div>
    <w:div w:id="921840586">
      <w:bodyDiv w:val="1"/>
      <w:marLeft w:val="0"/>
      <w:marRight w:val="0"/>
      <w:marTop w:val="0"/>
      <w:marBottom w:val="0"/>
      <w:divBdr>
        <w:top w:val="none" w:sz="0" w:space="0" w:color="auto"/>
        <w:left w:val="none" w:sz="0" w:space="0" w:color="auto"/>
        <w:bottom w:val="none" w:sz="0" w:space="0" w:color="auto"/>
        <w:right w:val="none" w:sz="0" w:space="0" w:color="auto"/>
      </w:divBdr>
    </w:div>
    <w:div w:id="939067120">
      <w:bodyDiv w:val="1"/>
      <w:marLeft w:val="0"/>
      <w:marRight w:val="0"/>
      <w:marTop w:val="0"/>
      <w:marBottom w:val="0"/>
      <w:divBdr>
        <w:top w:val="none" w:sz="0" w:space="0" w:color="auto"/>
        <w:left w:val="none" w:sz="0" w:space="0" w:color="auto"/>
        <w:bottom w:val="none" w:sz="0" w:space="0" w:color="auto"/>
        <w:right w:val="none" w:sz="0" w:space="0" w:color="auto"/>
      </w:divBdr>
    </w:div>
    <w:div w:id="943267203">
      <w:bodyDiv w:val="1"/>
      <w:marLeft w:val="0"/>
      <w:marRight w:val="0"/>
      <w:marTop w:val="0"/>
      <w:marBottom w:val="0"/>
      <w:divBdr>
        <w:top w:val="none" w:sz="0" w:space="0" w:color="auto"/>
        <w:left w:val="none" w:sz="0" w:space="0" w:color="auto"/>
        <w:bottom w:val="none" w:sz="0" w:space="0" w:color="auto"/>
        <w:right w:val="none" w:sz="0" w:space="0" w:color="auto"/>
      </w:divBdr>
    </w:div>
    <w:div w:id="948194725">
      <w:bodyDiv w:val="1"/>
      <w:marLeft w:val="0"/>
      <w:marRight w:val="0"/>
      <w:marTop w:val="0"/>
      <w:marBottom w:val="0"/>
      <w:divBdr>
        <w:top w:val="none" w:sz="0" w:space="0" w:color="auto"/>
        <w:left w:val="none" w:sz="0" w:space="0" w:color="auto"/>
        <w:bottom w:val="none" w:sz="0" w:space="0" w:color="auto"/>
        <w:right w:val="none" w:sz="0" w:space="0" w:color="auto"/>
      </w:divBdr>
    </w:div>
    <w:div w:id="951130767">
      <w:bodyDiv w:val="1"/>
      <w:marLeft w:val="0"/>
      <w:marRight w:val="0"/>
      <w:marTop w:val="0"/>
      <w:marBottom w:val="0"/>
      <w:divBdr>
        <w:top w:val="none" w:sz="0" w:space="0" w:color="auto"/>
        <w:left w:val="none" w:sz="0" w:space="0" w:color="auto"/>
        <w:bottom w:val="none" w:sz="0" w:space="0" w:color="auto"/>
        <w:right w:val="none" w:sz="0" w:space="0" w:color="auto"/>
      </w:divBdr>
    </w:div>
    <w:div w:id="952830603">
      <w:bodyDiv w:val="1"/>
      <w:marLeft w:val="0"/>
      <w:marRight w:val="0"/>
      <w:marTop w:val="0"/>
      <w:marBottom w:val="0"/>
      <w:divBdr>
        <w:top w:val="none" w:sz="0" w:space="0" w:color="auto"/>
        <w:left w:val="none" w:sz="0" w:space="0" w:color="auto"/>
        <w:bottom w:val="none" w:sz="0" w:space="0" w:color="auto"/>
        <w:right w:val="none" w:sz="0" w:space="0" w:color="auto"/>
      </w:divBdr>
    </w:div>
    <w:div w:id="955408693">
      <w:bodyDiv w:val="1"/>
      <w:marLeft w:val="0"/>
      <w:marRight w:val="0"/>
      <w:marTop w:val="0"/>
      <w:marBottom w:val="0"/>
      <w:divBdr>
        <w:top w:val="none" w:sz="0" w:space="0" w:color="auto"/>
        <w:left w:val="none" w:sz="0" w:space="0" w:color="auto"/>
        <w:bottom w:val="none" w:sz="0" w:space="0" w:color="auto"/>
        <w:right w:val="none" w:sz="0" w:space="0" w:color="auto"/>
      </w:divBdr>
    </w:div>
    <w:div w:id="958994433">
      <w:bodyDiv w:val="1"/>
      <w:marLeft w:val="0"/>
      <w:marRight w:val="0"/>
      <w:marTop w:val="0"/>
      <w:marBottom w:val="0"/>
      <w:divBdr>
        <w:top w:val="none" w:sz="0" w:space="0" w:color="auto"/>
        <w:left w:val="none" w:sz="0" w:space="0" w:color="auto"/>
        <w:bottom w:val="none" w:sz="0" w:space="0" w:color="auto"/>
        <w:right w:val="none" w:sz="0" w:space="0" w:color="auto"/>
      </w:divBdr>
    </w:div>
    <w:div w:id="966198201">
      <w:bodyDiv w:val="1"/>
      <w:marLeft w:val="0"/>
      <w:marRight w:val="0"/>
      <w:marTop w:val="0"/>
      <w:marBottom w:val="0"/>
      <w:divBdr>
        <w:top w:val="none" w:sz="0" w:space="0" w:color="auto"/>
        <w:left w:val="none" w:sz="0" w:space="0" w:color="auto"/>
        <w:bottom w:val="none" w:sz="0" w:space="0" w:color="auto"/>
        <w:right w:val="none" w:sz="0" w:space="0" w:color="auto"/>
      </w:divBdr>
    </w:div>
    <w:div w:id="966815543">
      <w:bodyDiv w:val="1"/>
      <w:marLeft w:val="0"/>
      <w:marRight w:val="0"/>
      <w:marTop w:val="0"/>
      <w:marBottom w:val="0"/>
      <w:divBdr>
        <w:top w:val="none" w:sz="0" w:space="0" w:color="auto"/>
        <w:left w:val="none" w:sz="0" w:space="0" w:color="auto"/>
        <w:bottom w:val="none" w:sz="0" w:space="0" w:color="auto"/>
        <w:right w:val="none" w:sz="0" w:space="0" w:color="auto"/>
      </w:divBdr>
    </w:div>
    <w:div w:id="967932092">
      <w:bodyDiv w:val="1"/>
      <w:marLeft w:val="0"/>
      <w:marRight w:val="0"/>
      <w:marTop w:val="0"/>
      <w:marBottom w:val="0"/>
      <w:divBdr>
        <w:top w:val="none" w:sz="0" w:space="0" w:color="auto"/>
        <w:left w:val="none" w:sz="0" w:space="0" w:color="auto"/>
        <w:bottom w:val="none" w:sz="0" w:space="0" w:color="auto"/>
        <w:right w:val="none" w:sz="0" w:space="0" w:color="auto"/>
      </w:divBdr>
    </w:div>
    <w:div w:id="971594080">
      <w:bodyDiv w:val="1"/>
      <w:marLeft w:val="0"/>
      <w:marRight w:val="0"/>
      <w:marTop w:val="0"/>
      <w:marBottom w:val="0"/>
      <w:divBdr>
        <w:top w:val="none" w:sz="0" w:space="0" w:color="auto"/>
        <w:left w:val="none" w:sz="0" w:space="0" w:color="auto"/>
        <w:bottom w:val="none" w:sz="0" w:space="0" w:color="auto"/>
        <w:right w:val="none" w:sz="0" w:space="0" w:color="auto"/>
      </w:divBdr>
    </w:div>
    <w:div w:id="974600339">
      <w:bodyDiv w:val="1"/>
      <w:marLeft w:val="0"/>
      <w:marRight w:val="0"/>
      <w:marTop w:val="0"/>
      <w:marBottom w:val="0"/>
      <w:divBdr>
        <w:top w:val="none" w:sz="0" w:space="0" w:color="auto"/>
        <w:left w:val="none" w:sz="0" w:space="0" w:color="auto"/>
        <w:bottom w:val="none" w:sz="0" w:space="0" w:color="auto"/>
        <w:right w:val="none" w:sz="0" w:space="0" w:color="auto"/>
      </w:divBdr>
    </w:div>
    <w:div w:id="974989815">
      <w:bodyDiv w:val="1"/>
      <w:marLeft w:val="0"/>
      <w:marRight w:val="0"/>
      <w:marTop w:val="0"/>
      <w:marBottom w:val="0"/>
      <w:divBdr>
        <w:top w:val="none" w:sz="0" w:space="0" w:color="auto"/>
        <w:left w:val="none" w:sz="0" w:space="0" w:color="auto"/>
        <w:bottom w:val="none" w:sz="0" w:space="0" w:color="auto"/>
        <w:right w:val="none" w:sz="0" w:space="0" w:color="auto"/>
      </w:divBdr>
    </w:div>
    <w:div w:id="984548850">
      <w:bodyDiv w:val="1"/>
      <w:marLeft w:val="0"/>
      <w:marRight w:val="0"/>
      <w:marTop w:val="0"/>
      <w:marBottom w:val="0"/>
      <w:divBdr>
        <w:top w:val="none" w:sz="0" w:space="0" w:color="auto"/>
        <w:left w:val="none" w:sz="0" w:space="0" w:color="auto"/>
        <w:bottom w:val="none" w:sz="0" w:space="0" w:color="auto"/>
        <w:right w:val="none" w:sz="0" w:space="0" w:color="auto"/>
      </w:divBdr>
    </w:div>
    <w:div w:id="987241859">
      <w:bodyDiv w:val="1"/>
      <w:marLeft w:val="0"/>
      <w:marRight w:val="0"/>
      <w:marTop w:val="0"/>
      <w:marBottom w:val="0"/>
      <w:divBdr>
        <w:top w:val="none" w:sz="0" w:space="0" w:color="auto"/>
        <w:left w:val="none" w:sz="0" w:space="0" w:color="auto"/>
        <w:bottom w:val="none" w:sz="0" w:space="0" w:color="auto"/>
        <w:right w:val="none" w:sz="0" w:space="0" w:color="auto"/>
      </w:divBdr>
    </w:div>
    <w:div w:id="995378820">
      <w:bodyDiv w:val="1"/>
      <w:marLeft w:val="0"/>
      <w:marRight w:val="0"/>
      <w:marTop w:val="0"/>
      <w:marBottom w:val="0"/>
      <w:divBdr>
        <w:top w:val="none" w:sz="0" w:space="0" w:color="auto"/>
        <w:left w:val="none" w:sz="0" w:space="0" w:color="auto"/>
        <w:bottom w:val="none" w:sz="0" w:space="0" w:color="auto"/>
        <w:right w:val="none" w:sz="0" w:space="0" w:color="auto"/>
      </w:divBdr>
    </w:div>
    <w:div w:id="1017662048">
      <w:bodyDiv w:val="1"/>
      <w:marLeft w:val="0"/>
      <w:marRight w:val="0"/>
      <w:marTop w:val="0"/>
      <w:marBottom w:val="0"/>
      <w:divBdr>
        <w:top w:val="none" w:sz="0" w:space="0" w:color="auto"/>
        <w:left w:val="none" w:sz="0" w:space="0" w:color="auto"/>
        <w:bottom w:val="none" w:sz="0" w:space="0" w:color="auto"/>
        <w:right w:val="none" w:sz="0" w:space="0" w:color="auto"/>
      </w:divBdr>
    </w:div>
    <w:div w:id="1018195811">
      <w:bodyDiv w:val="1"/>
      <w:marLeft w:val="0"/>
      <w:marRight w:val="0"/>
      <w:marTop w:val="0"/>
      <w:marBottom w:val="0"/>
      <w:divBdr>
        <w:top w:val="none" w:sz="0" w:space="0" w:color="auto"/>
        <w:left w:val="none" w:sz="0" w:space="0" w:color="auto"/>
        <w:bottom w:val="none" w:sz="0" w:space="0" w:color="auto"/>
        <w:right w:val="none" w:sz="0" w:space="0" w:color="auto"/>
      </w:divBdr>
    </w:div>
    <w:div w:id="1019888320">
      <w:bodyDiv w:val="1"/>
      <w:marLeft w:val="0"/>
      <w:marRight w:val="0"/>
      <w:marTop w:val="0"/>
      <w:marBottom w:val="0"/>
      <w:divBdr>
        <w:top w:val="none" w:sz="0" w:space="0" w:color="auto"/>
        <w:left w:val="none" w:sz="0" w:space="0" w:color="auto"/>
        <w:bottom w:val="none" w:sz="0" w:space="0" w:color="auto"/>
        <w:right w:val="none" w:sz="0" w:space="0" w:color="auto"/>
      </w:divBdr>
    </w:div>
    <w:div w:id="1023940752">
      <w:bodyDiv w:val="1"/>
      <w:marLeft w:val="0"/>
      <w:marRight w:val="0"/>
      <w:marTop w:val="0"/>
      <w:marBottom w:val="0"/>
      <w:divBdr>
        <w:top w:val="none" w:sz="0" w:space="0" w:color="auto"/>
        <w:left w:val="none" w:sz="0" w:space="0" w:color="auto"/>
        <w:bottom w:val="none" w:sz="0" w:space="0" w:color="auto"/>
        <w:right w:val="none" w:sz="0" w:space="0" w:color="auto"/>
      </w:divBdr>
    </w:div>
    <w:div w:id="1025904543">
      <w:bodyDiv w:val="1"/>
      <w:marLeft w:val="0"/>
      <w:marRight w:val="0"/>
      <w:marTop w:val="0"/>
      <w:marBottom w:val="0"/>
      <w:divBdr>
        <w:top w:val="none" w:sz="0" w:space="0" w:color="auto"/>
        <w:left w:val="none" w:sz="0" w:space="0" w:color="auto"/>
        <w:bottom w:val="none" w:sz="0" w:space="0" w:color="auto"/>
        <w:right w:val="none" w:sz="0" w:space="0" w:color="auto"/>
      </w:divBdr>
    </w:div>
    <w:div w:id="1028722634">
      <w:bodyDiv w:val="1"/>
      <w:marLeft w:val="0"/>
      <w:marRight w:val="0"/>
      <w:marTop w:val="0"/>
      <w:marBottom w:val="0"/>
      <w:divBdr>
        <w:top w:val="none" w:sz="0" w:space="0" w:color="auto"/>
        <w:left w:val="none" w:sz="0" w:space="0" w:color="auto"/>
        <w:bottom w:val="none" w:sz="0" w:space="0" w:color="auto"/>
        <w:right w:val="none" w:sz="0" w:space="0" w:color="auto"/>
      </w:divBdr>
    </w:div>
    <w:div w:id="1030226870">
      <w:bodyDiv w:val="1"/>
      <w:marLeft w:val="0"/>
      <w:marRight w:val="0"/>
      <w:marTop w:val="0"/>
      <w:marBottom w:val="0"/>
      <w:divBdr>
        <w:top w:val="none" w:sz="0" w:space="0" w:color="auto"/>
        <w:left w:val="none" w:sz="0" w:space="0" w:color="auto"/>
        <w:bottom w:val="none" w:sz="0" w:space="0" w:color="auto"/>
        <w:right w:val="none" w:sz="0" w:space="0" w:color="auto"/>
      </w:divBdr>
    </w:div>
    <w:div w:id="1031757994">
      <w:bodyDiv w:val="1"/>
      <w:marLeft w:val="0"/>
      <w:marRight w:val="0"/>
      <w:marTop w:val="0"/>
      <w:marBottom w:val="0"/>
      <w:divBdr>
        <w:top w:val="none" w:sz="0" w:space="0" w:color="auto"/>
        <w:left w:val="none" w:sz="0" w:space="0" w:color="auto"/>
        <w:bottom w:val="none" w:sz="0" w:space="0" w:color="auto"/>
        <w:right w:val="none" w:sz="0" w:space="0" w:color="auto"/>
      </w:divBdr>
    </w:div>
    <w:div w:id="1032724026">
      <w:bodyDiv w:val="1"/>
      <w:marLeft w:val="0"/>
      <w:marRight w:val="0"/>
      <w:marTop w:val="0"/>
      <w:marBottom w:val="0"/>
      <w:divBdr>
        <w:top w:val="none" w:sz="0" w:space="0" w:color="auto"/>
        <w:left w:val="none" w:sz="0" w:space="0" w:color="auto"/>
        <w:bottom w:val="none" w:sz="0" w:space="0" w:color="auto"/>
        <w:right w:val="none" w:sz="0" w:space="0" w:color="auto"/>
      </w:divBdr>
    </w:div>
    <w:div w:id="1035814394">
      <w:bodyDiv w:val="1"/>
      <w:marLeft w:val="0"/>
      <w:marRight w:val="0"/>
      <w:marTop w:val="0"/>
      <w:marBottom w:val="0"/>
      <w:divBdr>
        <w:top w:val="none" w:sz="0" w:space="0" w:color="auto"/>
        <w:left w:val="none" w:sz="0" w:space="0" w:color="auto"/>
        <w:bottom w:val="none" w:sz="0" w:space="0" w:color="auto"/>
        <w:right w:val="none" w:sz="0" w:space="0" w:color="auto"/>
      </w:divBdr>
    </w:div>
    <w:div w:id="1043406122">
      <w:bodyDiv w:val="1"/>
      <w:marLeft w:val="0"/>
      <w:marRight w:val="0"/>
      <w:marTop w:val="0"/>
      <w:marBottom w:val="0"/>
      <w:divBdr>
        <w:top w:val="none" w:sz="0" w:space="0" w:color="auto"/>
        <w:left w:val="none" w:sz="0" w:space="0" w:color="auto"/>
        <w:bottom w:val="none" w:sz="0" w:space="0" w:color="auto"/>
        <w:right w:val="none" w:sz="0" w:space="0" w:color="auto"/>
      </w:divBdr>
    </w:div>
    <w:div w:id="1051029882">
      <w:bodyDiv w:val="1"/>
      <w:marLeft w:val="0"/>
      <w:marRight w:val="0"/>
      <w:marTop w:val="0"/>
      <w:marBottom w:val="0"/>
      <w:divBdr>
        <w:top w:val="none" w:sz="0" w:space="0" w:color="auto"/>
        <w:left w:val="none" w:sz="0" w:space="0" w:color="auto"/>
        <w:bottom w:val="none" w:sz="0" w:space="0" w:color="auto"/>
        <w:right w:val="none" w:sz="0" w:space="0" w:color="auto"/>
      </w:divBdr>
    </w:div>
    <w:div w:id="1055161754">
      <w:bodyDiv w:val="1"/>
      <w:marLeft w:val="0"/>
      <w:marRight w:val="0"/>
      <w:marTop w:val="0"/>
      <w:marBottom w:val="0"/>
      <w:divBdr>
        <w:top w:val="none" w:sz="0" w:space="0" w:color="auto"/>
        <w:left w:val="none" w:sz="0" w:space="0" w:color="auto"/>
        <w:bottom w:val="none" w:sz="0" w:space="0" w:color="auto"/>
        <w:right w:val="none" w:sz="0" w:space="0" w:color="auto"/>
      </w:divBdr>
    </w:div>
    <w:div w:id="1057390566">
      <w:bodyDiv w:val="1"/>
      <w:marLeft w:val="0"/>
      <w:marRight w:val="0"/>
      <w:marTop w:val="0"/>
      <w:marBottom w:val="0"/>
      <w:divBdr>
        <w:top w:val="none" w:sz="0" w:space="0" w:color="auto"/>
        <w:left w:val="none" w:sz="0" w:space="0" w:color="auto"/>
        <w:bottom w:val="none" w:sz="0" w:space="0" w:color="auto"/>
        <w:right w:val="none" w:sz="0" w:space="0" w:color="auto"/>
      </w:divBdr>
    </w:div>
    <w:div w:id="1061172132">
      <w:bodyDiv w:val="1"/>
      <w:marLeft w:val="0"/>
      <w:marRight w:val="0"/>
      <w:marTop w:val="0"/>
      <w:marBottom w:val="0"/>
      <w:divBdr>
        <w:top w:val="none" w:sz="0" w:space="0" w:color="auto"/>
        <w:left w:val="none" w:sz="0" w:space="0" w:color="auto"/>
        <w:bottom w:val="none" w:sz="0" w:space="0" w:color="auto"/>
        <w:right w:val="none" w:sz="0" w:space="0" w:color="auto"/>
      </w:divBdr>
    </w:div>
    <w:div w:id="1065763924">
      <w:bodyDiv w:val="1"/>
      <w:marLeft w:val="0"/>
      <w:marRight w:val="0"/>
      <w:marTop w:val="0"/>
      <w:marBottom w:val="0"/>
      <w:divBdr>
        <w:top w:val="none" w:sz="0" w:space="0" w:color="auto"/>
        <w:left w:val="none" w:sz="0" w:space="0" w:color="auto"/>
        <w:bottom w:val="none" w:sz="0" w:space="0" w:color="auto"/>
        <w:right w:val="none" w:sz="0" w:space="0" w:color="auto"/>
      </w:divBdr>
    </w:div>
    <w:div w:id="1066803571">
      <w:bodyDiv w:val="1"/>
      <w:marLeft w:val="0"/>
      <w:marRight w:val="0"/>
      <w:marTop w:val="0"/>
      <w:marBottom w:val="0"/>
      <w:divBdr>
        <w:top w:val="none" w:sz="0" w:space="0" w:color="auto"/>
        <w:left w:val="none" w:sz="0" w:space="0" w:color="auto"/>
        <w:bottom w:val="none" w:sz="0" w:space="0" w:color="auto"/>
        <w:right w:val="none" w:sz="0" w:space="0" w:color="auto"/>
      </w:divBdr>
    </w:div>
    <w:div w:id="1068576535">
      <w:bodyDiv w:val="1"/>
      <w:marLeft w:val="0"/>
      <w:marRight w:val="0"/>
      <w:marTop w:val="0"/>
      <w:marBottom w:val="0"/>
      <w:divBdr>
        <w:top w:val="none" w:sz="0" w:space="0" w:color="auto"/>
        <w:left w:val="none" w:sz="0" w:space="0" w:color="auto"/>
        <w:bottom w:val="none" w:sz="0" w:space="0" w:color="auto"/>
        <w:right w:val="none" w:sz="0" w:space="0" w:color="auto"/>
      </w:divBdr>
    </w:div>
    <w:div w:id="1068917995">
      <w:bodyDiv w:val="1"/>
      <w:marLeft w:val="0"/>
      <w:marRight w:val="0"/>
      <w:marTop w:val="0"/>
      <w:marBottom w:val="0"/>
      <w:divBdr>
        <w:top w:val="none" w:sz="0" w:space="0" w:color="auto"/>
        <w:left w:val="none" w:sz="0" w:space="0" w:color="auto"/>
        <w:bottom w:val="none" w:sz="0" w:space="0" w:color="auto"/>
        <w:right w:val="none" w:sz="0" w:space="0" w:color="auto"/>
      </w:divBdr>
    </w:div>
    <w:div w:id="1074163819">
      <w:bodyDiv w:val="1"/>
      <w:marLeft w:val="0"/>
      <w:marRight w:val="0"/>
      <w:marTop w:val="0"/>
      <w:marBottom w:val="0"/>
      <w:divBdr>
        <w:top w:val="none" w:sz="0" w:space="0" w:color="auto"/>
        <w:left w:val="none" w:sz="0" w:space="0" w:color="auto"/>
        <w:bottom w:val="none" w:sz="0" w:space="0" w:color="auto"/>
        <w:right w:val="none" w:sz="0" w:space="0" w:color="auto"/>
      </w:divBdr>
    </w:div>
    <w:div w:id="1075591618">
      <w:bodyDiv w:val="1"/>
      <w:marLeft w:val="0"/>
      <w:marRight w:val="0"/>
      <w:marTop w:val="0"/>
      <w:marBottom w:val="0"/>
      <w:divBdr>
        <w:top w:val="none" w:sz="0" w:space="0" w:color="auto"/>
        <w:left w:val="none" w:sz="0" w:space="0" w:color="auto"/>
        <w:bottom w:val="none" w:sz="0" w:space="0" w:color="auto"/>
        <w:right w:val="none" w:sz="0" w:space="0" w:color="auto"/>
      </w:divBdr>
    </w:div>
    <w:div w:id="1080441525">
      <w:bodyDiv w:val="1"/>
      <w:marLeft w:val="0"/>
      <w:marRight w:val="0"/>
      <w:marTop w:val="0"/>
      <w:marBottom w:val="0"/>
      <w:divBdr>
        <w:top w:val="none" w:sz="0" w:space="0" w:color="auto"/>
        <w:left w:val="none" w:sz="0" w:space="0" w:color="auto"/>
        <w:bottom w:val="none" w:sz="0" w:space="0" w:color="auto"/>
        <w:right w:val="none" w:sz="0" w:space="0" w:color="auto"/>
      </w:divBdr>
    </w:div>
    <w:div w:id="1081944769">
      <w:bodyDiv w:val="1"/>
      <w:marLeft w:val="0"/>
      <w:marRight w:val="0"/>
      <w:marTop w:val="0"/>
      <w:marBottom w:val="0"/>
      <w:divBdr>
        <w:top w:val="none" w:sz="0" w:space="0" w:color="auto"/>
        <w:left w:val="none" w:sz="0" w:space="0" w:color="auto"/>
        <w:bottom w:val="none" w:sz="0" w:space="0" w:color="auto"/>
        <w:right w:val="none" w:sz="0" w:space="0" w:color="auto"/>
      </w:divBdr>
    </w:div>
    <w:div w:id="1103956201">
      <w:bodyDiv w:val="1"/>
      <w:marLeft w:val="0"/>
      <w:marRight w:val="0"/>
      <w:marTop w:val="0"/>
      <w:marBottom w:val="0"/>
      <w:divBdr>
        <w:top w:val="none" w:sz="0" w:space="0" w:color="auto"/>
        <w:left w:val="none" w:sz="0" w:space="0" w:color="auto"/>
        <w:bottom w:val="none" w:sz="0" w:space="0" w:color="auto"/>
        <w:right w:val="none" w:sz="0" w:space="0" w:color="auto"/>
      </w:divBdr>
    </w:div>
    <w:div w:id="1110855706">
      <w:bodyDiv w:val="1"/>
      <w:marLeft w:val="0"/>
      <w:marRight w:val="0"/>
      <w:marTop w:val="0"/>
      <w:marBottom w:val="0"/>
      <w:divBdr>
        <w:top w:val="none" w:sz="0" w:space="0" w:color="auto"/>
        <w:left w:val="none" w:sz="0" w:space="0" w:color="auto"/>
        <w:bottom w:val="none" w:sz="0" w:space="0" w:color="auto"/>
        <w:right w:val="none" w:sz="0" w:space="0" w:color="auto"/>
      </w:divBdr>
    </w:div>
    <w:div w:id="1120999721">
      <w:bodyDiv w:val="1"/>
      <w:marLeft w:val="0"/>
      <w:marRight w:val="0"/>
      <w:marTop w:val="0"/>
      <w:marBottom w:val="0"/>
      <w:divBdr>
        <w:top w:val="none" w:sz="0" w:space="0" w:color="auto"/>
        <w:left w:val="none" w:sz="0" w:space="0" w:color="auto"/>
        <w:bottom w:val="none" w:sz="0" w:space="0" w:color="auto"/>
        <w:right w:val="none" w:sz="0" w:space="0" w:color="auto"/>
      </w:divBdr>
    </w:div>
    <w:div w:id="1121613940">
      <w:bodyDiv w:val="1"/>
      <w:marLeft w:val="0"/>
      <w:marRight w:val="0"/>
      <w:marTop w:val="0"/>
      <w:marBottom w:val="0"/>
      <w:divBdr>
        <w:top w:val="none" w:sz="0" w:space="0" w:color="auto"/>
        <w:left w:val="none" w:sz="0" w:space="0" w:color="auto"/>
        <w:bottom w:val="none" w:sz="0" w:space="0" w:color="auto"/>
        <w:right w:val="none" w:sz="0" w:space="0" w:color="auto"/>
      </w:divBdr>
    </w:div>
    <w:div w:id="1128357416">
      <w:bodyDiv w:val="1"/>
      <w:marLeft w:val="0"/>
      <w:marRight w:val="0"/>
      <w:marTop w:val="0"/>
      <w:marBottom w:val="0"/>
      <w:divBdr>
        <w:top w:val="none" w:sz="0" w:space="0" w:color="auto"/>
        <w:left w:val="none" w:sz="0" w:space="0" w:color="auto"/>
        <w:bottom w:val="none" w:sz="0" w:space="0" w:color="auto"/>
        <w:right w:val="none" w:sz="0" w:space="0" w:color="auto"/>
      </w:divBdr>
    </w:div>
    <w:div w:id="1133061295">
      <w:bodyDiv w:val="1"/>
      <w:marLeft w:val="0"/>
      <w:marRight w:val="0"/>
      <w:marTop w:val="0"/>
      <w:marBottom w:val="0"/>
      <w:divBdr>
        <w:top w:val="none" w:sz="0" w:space="0" w:color="auto"/>
        <w:left w:val="none" w:sz="0" w:space="0" w:color="auto"/>
        <w:bottom w:val="none" w:sz="0" w:space="0" w:color="auto"/>
        <w:right w:val="none" w:sz="0" w:space="0" w:color="auto"/>
      </w:divBdr>
    </w:div>
    <w:div w:id="1137914249">
      <w:bodyDiv w:val="1"/>
      <w:marLeft w:val="0"/>
      <w:marRight w:val="0"/>
      <w:marTop w:val="0"/>
      <w:marBottom w:val="0"/>
      <w:divBdr>
        <w:top w:val="none" w:sz="0" w:space="0" w:color="auto"/>
        <w:left w:val="none" w:sz="0" w:space="0" w:color="auto"/>
        <w:bottom w:val="none" w:sz="0" w:space="0" w:color="auto"/>
        <w:right w:val="none" w:sz="0" w:space="0" w:color="auto"/>
      </w:divBdr>
    </w:div>
    <w:div w:id="1145203268">
      <w:bodyDiv w:val="1"/>
      <w:marLeft w:val="0"/>
      <w:marRight w:val="0"/>
      <w:marTop w:val="0"/>
      <w:marBottom w:val="0"/>
      <w:divBdr>
        <w:top w:val="none" w:sz="0" w:space="0" w:color="auto"/>
        <w:left w:val="none" w:sz="0" w:space="0" w:color="auto"/>
        <w:bottom w:val="none" w:sz="0" w:space="0" w:color="auto"/>
        <w:right w:val="none" w:sz="0" w:space="0" w:color="auto"/>
      </w:divBdr>
    </w:div>
    <w:div w:id="1150098830">
      <w:bodyDiv w:val="1"/>
      <w:marLeft w:val="0"/>
      <w:marRight w:val="0"/>
      <w:marTop w:val="0"/>
      <w:marBottom w:val="0"/>
      <w:divBdr>
        <w:top w:val="none" w:sz="0" w:space="0" w:color="auto"/>
        <w:left w:val="none" w:sz="0" w:space="0" w:color="auto"/>
        <w:bottom w:val="none" w:sz="0" w:space="0" w:color="auto"/>
        <w:right w:val="none" w:sz="0" w:space="0" w:color="auto"/>
      </w:divBdr>
    </w:div>
    <w:div w:id="1158303945">
      <w:bodyDiv w:val="1"/>
      <w:marLeft w:val="0"/>
      <w:marRight w:val="0"/>
      <w:marTop w:val="0"/>
      <w:marBottom w:val="0"/>
      <w:divBdr>
        <w:top w:val="none" w:sz="0" w:space="0" w:color="auto"/>
        <w:left w:val="none" w:sz="0" w:space="0" w:color="auto"/>
        <w:bottom w:val="none" w:sz="0" w:space="0" w:color="auto"/>
        <w:right w:val="none" w:sz="0" w:space="0" w:color="auto"/>
      </w:divBdr>
    </w:div>
    <w:div w:id="1159342345">
      <w:bodyDiv w:val="1"/>
      <w:marLeft w:val="0"/>
      <w:marRight w:val="0"/>
      <w:marTop w:val="0"/>
      <w:marBottom w:val="0"/>
      <w:divBdr>
        <w:top w:val="none" w:sz="0" w:space="0" w:color="auto"/>
        <w:left w:val="none" w:sz="0" w:space="0" w:color="auto"/>
        <w:bottom w:val="none" w:sz="0" w:space="0" w:color="auto"/>
        <w:right w:val="none" w:sz="0" w:space="0" w:color="auto"/>
      </w:divBdr>
    </w:div>
    <w:div w:id="1163473513">
      <w:bodyDiv w:val="1"/>
      <w:marLeft w:val="0"/>
      <w:marRight w:val="0"/>
      <w:marTop w:val="0"/>
      <w:marBottom w:val="0"/>
      <w:divBdr>
        <w:top w:val="none" w:sz="0" w:space="0" w:color="auto"/>
        <w:left w:val="none" w:sz="0" w:space="0" w:color="auto"/>
        <w:bottom w:val="none" w:sz="0" w:space="0" w:color="auto"/>
        <w:right w:val="none" w:sz="0" w:space="0" w:color="auto"/>
      </w:divBdr>
    </w:div>
    <w:div w:id="1166748951">
      <w:bodyDiv w:val="1"/>
      <w:marLeft w:val="0"/>
      <w:marRight w:val="0"/>
      <w:marTop w:val="0"/>
      <w:marBottom w:val="0"/>
      <w:divBdr>
        <w:top w:val="none" w:sz="0" w:space="0" w:color="auto"/>
        <w:left w:val="none" w:sz="0" w:space="0" w:color="auto"/>
        <w:bottom w:val="none" w:sz="0" w:space="0" w:color="auto"/>
        <w:right w:val="none" w:sz="0" w:space="0" w:color="auto"/>
      </w:divBdr>
    </w:div>
    <w:div w:id="1170439542">
      <w:bodyDiv w:val="1"/>
      <w:marLeft w:val="0"/>
      <w:marRight w:val="0"/>
      <w:marTop w:val="0"/>
      <w:marBottom w:val="0"/>
      <w:divBdr>
        <w:top w:val="none" w:sz="0" w:space="0" w:color="auto"/>
        <w:left w:val="none" w:sz="0" w:space="0" w:color="auto"/>
        <w:bottom w:val="none" w:sz="0" w:space="0" w:color="auto"/>
        <w:right w:val="none" w:sz="0" w:space="0" w:color="auto"/>
      </w:divBdr>
    </w:div>
    <w:div w:id="1181043039">
      <w:bodyDiv w:val="1"/>
      <w:marLeft w:val="0"/>
      <w:marRight w:val="0"/>
      <w:marTop w:val="0"/>
      <w:marBottom w:val="0"/>
      <w:divBdr>
        <w:top w:val="none" w:sz="0" w:space="0" w:color="auto"/>
        <w:left w:val="none" w:sz="0" w:space="0" w:color="auto"/>
        <w:bottom w:val="none" w:sz="0" w:space="0" w:color="auto"/>
        <w:right w:val="none" w:sz="0" w:space="0" w:color="auto"/>
      </w:divBdr>
    </w:div>
    <w:div w:id="1187598541">
      <w:bodyDiv w:val="1"/>
      <w:marLeft w:val="0"/>
      <w:marRight w:val="0"/>
      <w:marTop w:val="0"/>
      <w:marBottom w:val="0"/>
      <w:divBdr>
        <w:top w:val="none" w:sz="0" w:space="0" w:color="auto"/>
        <w:left w:val="none" w:sz="0" w:space="0" w:color="auto"/>
        <w:bottom w:val="none" w:sz="0" w:space="0" w:color="auto"/>
        <w:right w:val="none" w:sz="0" w:space="0" w:color="auto"/>
      </w:divBdr>
    </w:div>
    <w:div w:id="1189366430">
      <w:bodyDiv w:val="1"/>
      <w:marLeft w:val="0"/>
      <w:marRight w:val="0"/>
      <w:marTop w:val="0"/>
      <w:marBottom w:val="0"/>
      <w:divBdr>
        <w:top w:val="none" w:sz="0" w:space="0" w:color="auto"/>
        <w:left w:val="none" w:sz="0" w:space="0" w:color="auto"/>
        <w:bottom w:val="none" w:sz="0" w:space="0" w:color="auto"/>
        <w:right w:val="none" w:sz="0" w:space="0" w:color="auto"/>
      </w:divBdr>
    </w:div>
    <w:div w:id="1197350469">
      <w:bodyDiv w:val="1"/>
      <w:marLeft w:val="0"/>
      <w:marRight w:val="0"/>
      <w:marTop w:val="0"/>
      <w:marBottom w:val="0"/>
      <w:divBdr>
        <w:top w:val="none" w:sz="0" w:space="0" w:color="auto"/>
        <w:left w:val="none" w:sz="0" w:space="0" w:color="auto"/>
        <w:bottom w:val="none" w:sz="0" w:space="0" w:color="auto"/>
        <w:right w:val="none" w:sz="0" w:space="0" w:color="auto"/>
      </w:divBdr>
    </w:div>
    <w:div w:id="1206869374">
      <w:bodyDiv w:val="1"/>
      <w:marLeft w:val="0"/>
      <w:marRight w:val="0"/>
      <w:marTop w:val="0"/>
      <w:marBottom w:val="0"/>
      <w:divBdr>
        <w:top w:val="none" w:sz="0" w:space="0" w:color="auto"/>
        <w:left w:val="none" w:sz="0" w:space="0" w:color="auto"/>
        <w:bottom w:val="none" w:sz="0" w:space="0" w:color="auto"/>
        <w:right w:val="none" w:sz="0" w:space="0" w:color="auto"/>
      </w:divBdr>
    </w:div>
    <w:div w:id="1212107289">
      <w:bodyDiv w:val="1"/>
      <w:marLeft w:val="0"/>
      <w:marRight w:val="0"/>
      <w:marTop w:val="0"/>
      <w:marBottom w:val="0"/>
      <w:divBdr>
        <w:top w:val="none" w:sz="0" w:space="0" w:color="auto"/>
        <w:left w:val="none" w:sz="0" w:space="0" w:color="auto"/>
        <w:bottom w:val="none" w:sz="0" w:space="0" w:color="auto"/>
        <w:right w:val="none" w:sz="0" w:space="0" w:color="auto"/>
      </w:divBdr>
    </w:div>
    <w:div w:id="1219324140">
      <w:bodyDiv w:val="1"/>
      <w:marLeft w:val="0"/>
      <w:marRight w:val="0"/>
      <w:marTop w:val="0"/>
      <w:marBottom w:val="0"/>
      <w:divBdr>
        <w:top w:val="none" w:sz="0" w:space="0" w:color="auto"/>
        <w:left w:val="none" w:sz="0" w:space="0" w:color="auto"/>
        <w:bottom w:val="none" w:sz="0" w:space="0" w:color="auto"/>
        <w:right w:val="none" w:sz="0" w:space="0" w:color="auto"/>
      </w:divBdr>
    </w:div>
    <w:div w:id="1242643780">
      <w:bodyDiv w:val="1"/>
      <w:marLeft w:val="0"/>
      <w:marRight w:val="0"/>
      <w:marTop w:val="0"/>
      <w:marBottom w:val="0"/>
      <w:divBdr>
        <w:top w:val="none" w:sz="0" w:space="0" w:color="auto"/>
        <w:left w:val="none" w:sz="0" w:space="0" w:color="auto"/>
        <w:bottom w:val="none" w:sz="0" w:space="0" w:color="auto"/>
        <w:right w:val="none" w:sz="0" w:space="0" w:color="auto"/>
      </w:divBdr>
    </w:div>
    <w:div w:id="1248078640">
      <w:bodyDiv w:val="1"/>
      <w:marLeft w:val="0"/>
      <w:marRight w:val="0"/>
      <w:marTop w:val="0"/>
      <w:marBottom w:val="0"/>
      <w:divBdr>
        <w:top w:val="none" w:sz="0" w:space="0" w:color="auto"/>
        <w:left w:val="none" w:sz="0" w:space="0" w:color="auto"/>
        <w:bottom w:val="none" w:sz="0" w:space="0" w:color="auto"/>
        <w:right w:val="none" w:sz="0" w:space="0" w:color="auto"/>
      </w:divBdr>
    </w:div>
    <w:div w:id="1249340634">
      <w:bodyDiv w:val="1"/>
      <w:marLeft w:val="0"/>
      <w:marRight w:val="0"/>
      <w:marTop w:val="0"/>
      <w:marBottom w:val="0"/>
      <w:divBdr>
        <w:top w:val="none" w:sz="0" w:space="0" w:color="auto"/>
        <w:left w:val="none" w:sz="0" w:space="0" w:color="auto"/>
        <w:bottom w:val="none" w:sz="0" w:space="0" w:color="auto"/>
        <w:right w:val="none" w:sz="0" w:space="0" w:color="auto"/>
      </w:divBdr>
    </w:div>
    <w:div w:id="1251506618">
      <w:bodyDiv w:val="1"/>
      <w:marLeft w:val="0"/>
      <w:marRight w:val="0"/>
      <w:marTop w:val="0"/>
      <w:marBottom w:val="0"/>
      <w:divBdr>
        <w:top w:val="none" w:sz="0" w:space="0" w:color="auto"/>
        <w:left w:val="none" w:sz="0" w:space="0" w:color="auto"/>
        <w:bottom w:val="none" w:sz="0" w:space="0" w:color="auto"/>
        <w:right w:val="none" w:sz="0" w:space="0" w:color="auto"/>
      </w:divBdr>
    </w:div>
    <w:div w:id="1256132240">
      <w:bodyDiv w:val="1"/>
      <w:marLeft w:val="0"/>
      <w:marRight w:val="0"/>
      <w:marTop w:val="0"/>
      <w:marBottom w:val="0"/>
      <w:divBdr>
        <w:top w:val="none" w:sz="0" w:space="0" w:color="auto"/>
        <w:left w:val="none" w:sz="0" w:space="0" w:color="auto"/>
        <w:bottom w:val="none" w:sz="0" w:space="0" w:color="auto"/>
        <w:right w:val="none" w:sz="0" w:space="0" w:color="auto"/>
      </w:divBdr>
    </w:div>
    <w:div w:id="1258714643">
      <w:bodyDiv w:val="1"/>
      <w:marLeft w:val="0"/>
      <w:marRight w:val="0"/>
      <w:marTop w:val="0"/>
      <w:marBottom w:val="0"/>
      <w:divBdr>
        <w:top w:val="none" w:sz="0" w:space="0" w:color="auto"/>
        <w:left w:val="none" w:sz="0" w:space="0" w:color="auto"/>
        <w:bottom w:val="none" w:sz="0" w:space="0" w:color="auto"/>
        <w:right w:val="none" w:sz="0" w:space="0" w:color="auto"/>
      </w:divBdr>
    </w:div>
    <w:div w:id="1271472064">
      <w:bodyDiv w:val="1"/>
      <w:marLeft w:val="0"/>
      <w:marRight w:val="0"/>
      <w:marTop w:val="0"/>
      <w:marBottom w:val="0"/>
      <w:divBdr>
        <w:top w:val="none" w:sz="0" w:space="0" w:color="auto"/>
        <w:left w:val="none" w:sz="0" w:space="0" w:color="auto"/>
        <w:bottom w:val="none" w:sz="0" w:space="0" w:color="auto"/>
        <w:right w:val="none" w:sz="0" w:space="0" w:color="auto"/>
      </w:divBdr>
    </w:div>
    <w:div w:id="1274481149">
      <w:bodyDiv w:val="1"/>
      <w:marLeft w:val="0"/>
      <w:marRight w:val="0"/>
      <w:marTop w:val="0"/>
      <w:marBottom w:val="0"/>
      <w:divBdr>
        <w:top w:val="none" w:sz="0" w:space="0" w:color="auto"/>
        <w:left w:val="none" w:sz="0" w:space="0" w:color="auto"/>
        <w:bottom w:val="none" w:sz="0" w:space="0" w:color="auto"/>
        <w:right w:val="none" w:sz="0" w:space="0" w:color="auto"/>
      </w:divBdr>
    </w:div>
    <w:div w:id="1299798843">
      <w:bodyDiv w:val="1"/>
      <w:marLeft w:val="0"/>
      <w:marRight w:val="0"/>
      <w:marTop w:val="0"/>
      <w:marBottom w:val="0"/>
      <w:divBdr>
        <w:top w:val="none" w:sz="0" w:space="0" w:color="auto"/>
        <w:left w:val="none" w:sz="0" w:space="0" w:color="auto"/>
        <w:bottom w:val="none" w:sz="0" w:space="0" w:color="auto"/>
        <w:right w:val="none" w:sz="0" w:space="0" w:color="auto"/>
      </w:divBdr>
    </w:div>
    <w:div w:id="1300845599">
      <w:bodyDiv w:val="1"/>
      <w:marLeft w:val="0"/>
      <w:marRight w:val="0"/>
      <w:marTop w:val="0"/>
      <w:marBottom w:val="0"/>
      <w:divBdr>
        <w:top w:val="none" w:sz="0" w:space="0" w:color="auto"/>
        <w:left w:val="none" w:sz="0" w:space="0" w:color="auto"/>
        <w:bottom w:val="none" w:sz="0" w:space="0" w:color="auto"/>
        <w:right w:val="none" w:sz="0" w:space="0" w:color="auto"/>
      </w:divBdr>
    </w:div>
    <w:div w:id="1304579707">
      <w:bodyDiv w:val="1"/>
      <w:marLeft w:val="0"/>
      <w:marRight w:val="0"/>
      <w:marTop w:val="0"/>
      <w:marBottom w:val="0"/>
      <w:divBdr>
        <w:top w:val="none" w:sz="0" w:space="0" w:color="auto"/>
        <w:left w:val="none" w:sz="0" w:space="0" w:color="auto"/>
        <w:bottom w:val="none" w:sz="0" w:space="0" w:color="auto"/>
        <w:right w:val="none" w:sz="0" w:space="0" w:color="auto"/>
      </w:divBdr>
    </w:div>
    <w:div w:id="1306471932">
      <w:bodyDiv w:val="1"/>
      <w:marLeft w:val="0"/>
      <w:marRight w:val="0"/>
      <w:marTop w:val="0"/>
      <w:marBottom w:val="0"/>
      <w:divBdr>
        <w:top w:val="none" w:sz="0" w:space="0" w:color="auto"/>
        <w:left w:val="none" w:sz="0" w:space="0" w:color="auto"/>
        <w:bottom w:val="none" w:sz="0" w:space="0" w:color="auto"/>
        <w:right w:val="none" w:sz="0" w:space="0" w:color="auto"/>
      </w:divBdr>
    </w:div>
    <w:div w:id="1309020273">
      <w:bodyDiv w:val="1"/>
      <w:marLeft w:val="0"/>
      <w:marRight w:val="0"/>
      <w:marTop w:val="0"/>
      <w:marBottom w:val="0"/>
      <w:divBdr>
        <w:top w:val="none" w:sz="0" w:space="0" w:color="auto"/>
        <w:left w:val="none" w:sz="0" w:space="0" w:color="auto"/>
        <w:bottom w:val="none" w:sz="0" w:space="0" w:color="auto"/>
        <w:right w:val="none" w:sz="0" w:space="0" w:color="auto"/>
      </w:divBdr>
    </w:div>
    <w:div w:id="1314026443">
      <w:bodyDiv w:val="1"/>
      <w:marLeft w:val="0"/>
      <w:marRight w:val="0"/>
      <w:marTop w:val="0"/>
      <w:marBottom w:val="0"/>
      <w:divBdr>
        <w:top w:val="none" w:sz="0" w:space="0" w:color="auto"/>
        <w:left w:val="none" w:sz="0" w:space="0" w:color="auto"/>
        <w:bottom w:val="none" w:sz="0" w:space="0" w:color="auto"/>
        <w:right w:val="none" w:sz="0" w:space="0" w:color="auto"/>
      </w:divBdr>
    </w:div>
    <w:div w:id="1316687645">
      <w:bodyDiv w:val="1"/>
      <w:marLeft w:val="0"/>
      <w:marRight w:val="0"/>
      <w:marTop w:val="0"/>
      <w:marBottom w:val="0"/>
      <w:divBdr>
        <w:top w:val="none" w:sz="0" w:space="0" w:color="auto"/>
        <w:left w:val="none" w:sz="0" w:space="0" w:color="auto"/>
        <w:bottom w:val="none" w:sz="0" w:space="0" w:color="auto"/>
        <w:right w:val="none" w:sz="0" w:space="0" w:color="auto"/>
      </w:divBdr>
    </w:div>
    <w:div w:id="1320884157">
      <w:bodyDiv w:val="1"/>
      <w:marLeft w:val="0"/>
      <w:marRight w:val="0"/>
      <w:marTop w:val="0"/>
      <w:marBottom w:val="0"/>
      <w:divBdr>
        <w:top w:val="none" w:sz="0" w:space="0" w:color="auto"/>
        <w:left w:val="none" w:sz="0" w:space="0" w:color="auto"/>
        <w:bottom w:val="none" w:sz="0" w:space="0" w:color="auto"/>
        <w:right w:val="none" w:sz="0" w:space="0" w:color="auto"/>
      </w:divBdr>
    </w:div>
    <w:div w:id="1321084515">
      <w:bodyDiv w:val="1"/>
      <w:marLeft w:val="0"/>
      <w:marRight w:val="0"/>
      <w:marTop w:val="0"/>
      <w:marBottom w:val="0"/>
      <w:divBdr>
        <w:top w:val="none" w:sz="0" w:space="0" w:color="auto"/>
        <w:left w:val="none" w:sz="0" w:space="0" w:color="auto"/>
        <w:bottom w:val="none" w:sz="0" w:space="0" w:color="auto"/>
        <w:right w:val="none" w:sz="0" w:space="0" w:color="auto"/>
      </w:divBdr>
    </w:div>
    <w:div w:id="1322924683">
      <w:bodyDiv w:val="1"/>
      <w:marLeft w:val="0"/>
      <w:marRight w:val="0"/>
      <w:marTop w:val="0"/>
      <w:marBottom w:val="0"/>
      <w:divBdr>
        <w:top w:val="none" w:sz="0" w:space="0" w:color="auto"/>
        <w:left w:val="none" w:sz="0" w:space="0" w:color="auto"/>
        <w:bottom w:val="none" w:sz="0" w:space="0" w:color="auto"/>
        <w:right w:val="none" w:sz="0" w:space="0" w:color="auto"/>
      </w:divBdr>
    </w:div>
    <w:div w:id="1323043512">
      <w:bodyDiv w:val="1"/>
      <w:marLeft w:val="0"/>
      <w:marRight w:val="0"/>
      <w:marTop w:val="0"/>
      <w:marBottom w:val="0"/>
      <w:divBdr>
        <w:top w:val="none" w:sz="0" w:space="0" w:color="auto"/>
        <w:left w:val="none" w:sz="0" w:space="0" w:color="auto"/>
        <w:bottom w:val="none" w:sz="0" w:space="0" w:color="auto"/>
        <w:right w:val="none" w:sz="0" w:space="0" w:color="auto"/>
      </w:divBdr>
    </w:div>
    <w:div w:id="1337999719">
      <w:bodyDiv w:val="1"/>
      <w:marLeft w:val="0"/>
      <w:marRight w:val="0"/>
      <w:marTop w:val="0"/>
      <w:marBottom w:val="0"/>
      <w:divBdr>
        <w:top w:val="none" w:sz="0" w:space="0" w:color="auto"/>
        <w:left w:val="none" w:sz="0" w:space="0" w:color="auto"/>
        <w:bottom w:val="none" w:sz="0" w:space="0" w:color="auto"/>
        <w:right w:val="none" w:sz="0" w:space="0" w:color="auto"/>
      </w:divBdr>
    </w:div>
    <w:div w:id="1340155204">
      <w:bodyDiv w:val="1"/>
      <w:marLeft w:val="0"/>
      <w:marRight w:val="0"/>
      <w:marTop w:val="0"/>
      <w:marBottom w:val="0"/>
      <w:divBdr>
        <w:top w:val="none" w:sz="0" w:space="0" w:color="auto"/>
        <w:left w:val="none" w:sz="0" w:space="0" w:color="auto"/>
        <w:bottom w:val="none" w:sz="0" w:space="0" w:color="auto"/>
        <w:right w:val="none" w:sz="0" w:space="0" w:color="auto"/>
      </w:divBdr>
    </w:div>
    <w:div w:id="1348748225">
      <w:bodyDiv w:val="1"/>
      <w:marLeft w:val="0"/>
      <w:marRight w:val="0"/>
      <w:marTop w:val="0"/>
      <w:marBottom w:val="0"/>
      <w:divBdr>
        <w:top w:val="none" w:sz="0" w:space="0" w:color="auto"/>
        <w:left w:val="none" w:sz="0" w:space="0" w:color="auto"/>
        <w:bottom w:val="none" w:sz="0" w:space="0" w:color="auto"/>
        <w:right w:val="none" w:sz="0" w:space="0" w:color="auto"/>
      </w:divBdr>
    </w:div>
    <w:div w:id="1349141422">
      <w:bodyDiv w:val="1"/>
      <w:marLeft w:val="0"/>
      <w:marRight w:val="0"/>
      <w:marTop w:val="0"/>
      <w:marBottom w:val="0"/>
      <w:divBdr>
        <w:top w:val="none" w:sz="0" w:space="0" w:color="auto"/>
        <w:left w:val="none" w:sz="0" w:space="0" w:color="auto"/>
        <w:bottom w:val="none" w:sz="0" w:space="0" w:color="auto"/>
        <w:right w:val="none" w:sz="0" w:space="0" w:color="auto"/>
      </w:divBdr>
    </w:div>
    <w:div w:id="1361665050">
      <w:bodyDiv w:val="1"/>
      <w:marLeft w:val="0"/>
      <w:marRight w:val="0"/>
      <w:marTop w:val="0"/>
      <w:marBottom w:val="0"/>
      <w:divBdr>
        <w:top w:val="none" w:sz="0" w:space="0" w:color="auto"/>
        <w:left w:val="none" w:sz="0" w:space="0" w:color="auto"/>
        <w:bottom w:val="none" w:sz="0" w:space="0" w:color="auto"/>
        <w:right w:val="none" w:sz="0" w:space="0" w:color="auto"/>
      </w:divBdr>
    </w:div>
    <w:div w:id="1367413882">
      <w:bodyDiv w:val="1"/>
      <w:marLeft w:val="0"/>
      <w:marRight w:val="0"/>
      <w:marTop w:val="0"/>
      <w:marBottom w:val="0"/>
      <w:divBdr>
        <w:top w:val="none" w:sz="0" w:space="0" w:color="auto"/>
        <w:left w:val="none" w:sz="0" w:space="0" w:color="auto"/>
        <w:bottom w:val="none" w:sz="0" w:space="0" w:color="auto"/>
        <w:right w:val="none" w:sz="0" w:space="0" w:color="auto"/>
      </w:divBdr>
    </w:div>
    <w:div w:id="1383943798">
      <w:bodyDiv w:val="1"/>
      <w:marLeft w:val="0"/>
      <w:marRight w:val="0"/>
      <w:marTop w:val="0"/>
      <w:marBottom w:val="0"/>
      <w:divBdr>
        <w:top w:val="none" w:sz="0" w:space="0" w:color="auto"/>
        <w:left w:val="none" w:sz="0" w:space="0" w:color="auto"/>
        <w:bottom w:val="none" w:sz="0" w:space="0" w:color="auto"/>
        <w:right w:val="none" w:sz="0" w:space="0" w:color="auto"/>
      </w:divBdr>
    </w:div>
    <w:div w:id="1386223067">
      <w:bodyDiv w:val="1"/>
      <w:marLeft w:val="0"/>
      <w:marRight w:val="0"/>
      <w:marTop w:val="0"/>
      <w:marBottom w:val="0"/>
      <w:divBdr>
        <w:top w:val="none" w:sz="0" w:space="0" w:color="auto"/>
        <w:left w:val="none" w:sz="0" w:space="0" w:color="auto"/>
        <w:bottom w:val="none" w:sz="0" w:space="0" w:color="auto"/>
        <w:right w:val="none" w:sz="0" w:space="0" w:color="auto"/>
      </w:divBdr>
    </w:div>
    <w:div w:id="1394423784">
      <w:bodyDiv w:val="1"/>
      <w:marLeft w:val="0"/>
      <w:marRight w:val="0"/>
      <w:marTop w:val="0"/>
      <w:marBottom w:val="0"/>
      <w:divBdr>
        <w:top w:val="none" w:sz="0" w:space="0" w:color="auto"/>
        <w:left w:val="none" w:sz="0" w:space="0" w:color="auto"/>
        <w:bottom w:val="none" w:sz="0" w:space="0" w:color="auto"/>
        <w:right w:val="none" w:sz="0" w:space="0" w:color="auto"/>
      </w:divBdr>
    </w:div>
    <w:div w:id="1400904092">
      <w:bodyDiv w:val="1"/>
      <w:marLeft w:val="0"/>
      <w:marRight w:val="0"/>
      <w:marTop w:val="0"/>
      <w:marBottom w:val="0"/>
      <w:divBdr>
        <w:top w:val="none" w:sz="0" w:space="0" w:color="auto"/>
        <w:left w:val="none" w:sz="0" w:space="0" w:color="auto"/>
        <w:bottom w:val="none" w:sz="0" w:space="0" w:color="auto"/>
        <w:right w:val="none" w:sz="0" w:space="0" w:color="auto"/>
      </w:divBdr>
    </w:div>
    <w:div w:id="1401950578">
      <w:bodyDiv w:val="1"/>
      <w:marLeft w:val="0"/>
      <w:marRight w:val="0"/>
      <w:marTop w:val="0"/>
      <w:marBottom w:val="0"/>
      <w:divBdr>
        <w:top w:val="none" w:sz="0" w:space="0" w:color="auto"/>
        <w:left w:val="none" w:sz="0" w:space="0" w:color="auto"/>
        <w:bottom w:val="none" w:sz="0" w:space="0" w:color="auto"/>
        <w:right w:val="none" w:sz="0" w:space="0" w:color="auto"/>
      </w:divBdr>
    </w:div>
    <w:div w:id="1402602644">
      <w:bodyDiv w:val="1"/>
      <w:marLeft w:val="0"/>
      <w:marRight w:val="0"/>
      <w:marTop w:val="0"/>
      <w:marBottom w:val="0"/>
      <w:divBdr>
        <w:top w:val="none" w:sz="0" w:space="0" w:color="auto"/>
        <w:left w:val="none" w:sz="0" w:space="0" w:color="auto"/>
        <w:bottom w:val="none" w:sz="0" w:space="0" w:color="auto"/>
        <w:right w:val="none" w:sz="0" w:space="0" w:color="auto"/>
      </w:divBdr>
    </w:div>
    <w:div w:id="1403672777">
      <w:bodyDiv w:val="1"/>
      <w:marLeft w:val="0"/>
      <w:marRight w:val="0"/>
      <w:marTop w:val="0"/>
      <w:marBottom w:val="0"/>
      <w:divBdr>
        <w:top w:val="none" w:sz="0" w:space="0" w:color="auto"/>
        <w:left w:val="none" w:sz="0" w:space="0" w:color="auto"/>
        <w:bottom w:val="none" w:sz="0" w:space="0" w:color="auto"/>
        <w:right w:val="none" w:sz="0" w:space="0" w:color="auto"/>
      </w:divBdr>
    </w:div>
    <w:div w:id="1404259562">
      <w:bodyDiv w:val="1"/>
      <w:marLeft w:val="0"/>
      <w:marRight w:val="0"/>
      <w:marTop w:val="0"/>
      <w:marBottom w:val="0"/>
      <w:divBdr>
        <w:top w:val="none" w:sz="0" w:space="0" w:color="auto"/>
        <w:left w:val="none" w:sz="0" w:space="0" w:color="auto"/>
        <w:bottom w:val="none" w:sz="0" w:space="0" w:color="auto"/>
        <w:right w:val="none" w:sz="0" w:space="0" w:color="auto"/>
      </w:divBdr>
    </w:div>
    <w:div w:id="1405032483">
      <w:bodyDiv w:val="1"/>
      <w:marLeft w:val="0"/>
      <w:marRight w:val="0"/>
      <w:marTop w:val="0"/>
      <w:marBottom w:val="0"/>
      <w:divBdr>
        <w:top w:val="none" w:sz="0" w:space="0" w:color="auto"/>
        <w:left w:val="none" w:sz="0" w:space="0" w:color="auto"/>
        <w:bottom w:val="none" w:sz="0" w:space="0" w:color="auto"/>
        <w:right w:val="none" w:sz="0" w:space="0" w:color="auto"/>
      </w:divBdr>
    </w:div>
    <w:div w:id="1409765079">
      <w:bodyDiv w:val="1"/>
      <w:marLeft w:val="0"/>
      <w:marRight w:val="0"/>
      <w:marTop w:val="0"/>
      <w:marBottom w:val="0"/>
      <w:divBdr>
        <w:top w:val="none" w:sz="0" w:space="0" w:color="auto"/>
        <w:left w:val="none" w:sz="0" w:space="0" w:color="auto"/>
        <w:bottom w:val="none" w:sz="0" w:space="0" w:color="auto"/>
        <w:right w:val="none" w:sz="0" w:space="0" w:color="auto"/>
      </w:divBdr>
    </w:div>
    <w:div w:id="1412235927">
      <w:bodyDiv w:val="1"/>
      <w:marLeft w:val="0"/>
      <w:marRight w:val="0"/>
      <w:marTop w:val="0"/>
      <w:marBottom w:val="0"/>
      <w:divBdr>
        <w:top w:val="none" w:sz="0" w:space="0" w:color="auto"/>
        <w:left w:val="none" w:sz="0" w:space="0" w:color="auto"/>
        <w:bottom w:val="none" w:sz="0" w:space="0" w:color="auto"/>
        <w:right w:val="none" w:sz="0" w:space="0" w:color="auto"/>
      </w:divBdr>
    </w:div>
    <w:div w:id="1412240623">
      <w:bodyDiv w:val="1"/>
      <w:marLeft w:val="0"/>
      <w:marRight w:val="0"/>
      <w:marTop w:val="0"/>
      <w:marBottom w:val="0"/>
      <w:divBdr>
        <w:top w:val="none" w:sz="0" w:space="0" w:color="auto"/>
        <w:left w:val="none" w:sz="0" w:space="0" w:color="auto"/>
        <w:bottom w:val="none" w:sz="0" w:space="0" w:color="auto"/>
        <w:right w:val="none" w:sz="0" w:space="0" w:color="auto"/>
      </w:divBdr>
    </w:div>
    <w:div w:id="1415008531">
      <w:bodyDiv w:val="1"/>
      <w:marLeft w:val="0"/>
      <w:marRight w:val="0"/>
      <w:marTop w:val="0"/>
      <w:marBottom w:val="0"/>
      <w:divBdr>
        <w:top w:val="none" w:sz="0" w:space="0" w:color="auto"/>
        <w:left w:val="none" w:sz="0" w:space="0" w:color="auto"/>
        <w:bottom w:val="none" w:sz="0" w:space="0" w:color="auto"/>
        <w:right w:val="none" w:sz="0" w:space="0" w:color="auto"/>
      </w:divBdr>
    </w:div>
    <w:div w:id="1417629451">
      <w:bodyDiv w:val="1"/>
      <w:marLeft w:val="0"/>
      <w:marRight w:val="0"/>
      <w:marTop w:val="0"/>
      <w:marBottom w:val="0"/>
      <w:divBdr>
        <w:top w:val="none" w:sz="0" w:space="0" w:color="auto"/>
        <w:left w:val="none" w:sz="0" w:space="0" w:color="auto"/>
        <w:bottom w:val="none" w:sz="0" w:space="0" w:color="auto"/>
        <w:right w:val="none" w:sz="0" w:space="0" w:color="auto"/>
      </w:divBdr>
    </w:div>
    <w:div w:id="1433941760">
      <w:bodyDiv w:val="1"/>
      <w:marLeft w:val="0"/>
      <w:marRight w:val="0"/>
      <w:marTop w:val="0"/>
      <w:marBottom w:val="0"/>
      <w:divBdr>
        <w:top w:val="none" w:sz="0" w:space="0" w:color="auto"/>
        <w:left w:val="none" w:sz="0" w:space="0" w:color="auto"/>
        <w:bottom w:val="none" w:sz="0" w:space="0" w:color="auto"/>
        <w:right w:val="none" w:sz="0" w:space="0" w:color="auto"/>
      </w:divBdr>
    </w:div>
    <w:div w:id="1441677822">
      <w:bodyDiv w:val="1"/>
      <w:marLeft w:val="0"/>
      <w:marRight w:val="0"/>
      <w:marTop w:val="0"/>
      <w:marBottom w:val="0"/>
      <w:divBdr>
        <w:top w:val="none" w:sz="0" w:space="0" w:color="auto"/>
        <w:left w:val="none" w:sz="0" w:space="0" w:color="auto"/>
        <w:bottom w:val="none" w:sz="0" w:space="0" w:color="auto"/>
        <w:right w:val="none" w:sz="0" w:space="0" w:color="auto"/>
      </w:divBdr>
    </w:div>
    <w:div w:id="1441756442">
      <w:bodyDiv w:val="1"/>
      <w:marLeft w:val="0"/>
      <w:marRight w:val="0"/>
      <w:marTop w:val="0"/>
      <w:marBottom w:val="0"/>
      <w:divBdr>
        <w:top w:val="none" w:sz="0" w:space="0" w:color="auto"/>
        <w:left w:val="none" w:sz="0" w:space="0" w:color="auto"/>
        <w:bottom w:val="none" w:sz="0" w:space="0" w:color="auto"/>
        <w:right w:val="none" w:sz="0" w:space="0" w:color="auto"/>
      </w:divBdr>
    </w:div>
    <w:div w:id="1447390732">
      <w:bodyDiv w:val="1"/>
      <w:marLeft w:val="0"/>
      <w:marRight w:val="0"/>
      <w:marTop w:val="0"/>
      <w:marBottom w:val="0"/>
      <w:divBdr>
        <w:top w:val="none" w:sz="0" w:space="0" w:color="auto"/>
        <w:left w:val="none" w:sz="0" w:space="0" w:color="auto"/>
        <w:bottom w:val="none" w:sz="0" w:space="0" w:color="auto"/>
        <w:right w:val="none" w:sz="0" w:space="0" w:color="auto"/>
      </w:divBdr>
    </w:div>
    <w:div w:id="1449664883">
      <w:bodyDiv w:val="1"/>
      <w:marLeft w:val="0"/>
      <w:marRight w:val="0"/>
      <w:marTop w:val="0"/>
      <w:marBottom w:val="0"/>
      <w:divBdr>
        <w:top w:val="none" w:sz="0" w:space="0" w:color="auto"/>
        <w:left w:val="none" w:sz="0" w:space="0" w:color="auto"/>
        <w:bottom w:val="none" w:sz="0" w:space="0" w:color="auto"/>
        <w:right w:val="none" w:sz="0" w:space="0" w:color="auto"/>
      </w:divBdr>
    </w:div>
    <w:div w:id="1450271803">
      <w:bodyDiv w:val="1"/>
      <w:marLeft w:val="0"/>
      <w:marRight w:val="0"/>
      <w:marTop w:val="0"/>
      <w:marBottom w:val="0"/>
      <w:divBdr>
        <w:top w:val="none" w:sz="0" w:space="0" w:color="auto"/>
        <w:left w:val="none" w:sz="0" w:space="0" w:color="auto"/>
        <w:bottom w:val="none" w:sz="0" w:space="0" w:color="auto"/>
        <w:right w:val="none" w:sz="0" w:space="0" w:color="auto"/>
      </w:divBdr>
    </w:div>
    <w:div w:id="1451120379">
      <w:bodyDiv w:val="1"/>
      <w:marLeft w:val="0"/>
      <w:marRight w:val="0"/>
      <w:marTop w:val="0"/>
      <w:marBottom w:val="0"/>
      <w:divBdr>
        <w:top w:val="none" w:sz="0" w:space="0" w:color="auto"/>
        <w:left w:val="none" w:sz="0" w:space="0" w:color="auto"/>
        <w:bottom w:val="none" w:sz="0" w:space="0" w:color="auto"/>
        <w:right w:val="none" w:sz="0" w:space="0" w:color="auto"/>
      </w:divBdr>
    </w:div>
    <w:div w:id="1452279808">
      <w:bodyDiv w:val="1"/>
      <w:marLeft w:val="0"/>
      <w:marRight w:val="0"/>
      <w:marTop w:val="0"/>
      <w:marBottom w:val="0"/>
      <w:divBdr>
        <w:top w:val="none" w:sz="0" w:space="0" w:color="auto"/>
        <w:left w:val="none" w:sz="0" w:space="0" w:color="auto"/>
        <w:bottom w:val="none" w:sz="0" w:space="0" w:color="auto"/>
        <w:right w:val="none" w:sz="0" w:space="0" w:color="auto"/>
      </w:divBdr>
    </w:div>
    <w:div w:id="1462263701">
      <w:bodyDiv w:val="1"/>
      <w:marLeft w:val="0"/>
      <w:marRight w:val="0"/>
      <w:marTop w:val="0"/>
      <w:marBottom w:val="0"/>
      <w:divBdr>
        <w:top w:val="none" w:sz="0" w:space="0" w:color="auto"/>
        <w:left w:val="none" w:sz="0" w:space="0" w:color="auto"/>
        <w:bottom w:val="none" w:sz="0" w:space="0" w:color="auto"/>
        <w:right w:val="none" w:sz="0" w:space="0" w:color="auto"/>
      </w:divBdr>
    </w:div>
    <w:div w:id="1465735811">
      <w:bodyDiv w:val="1"/>
      <w:marLeft w:val="0"/>
      <w:marRight w:val="0"/>
      <w:marTop w:val="0"/>
      <w:marBottom w:val="0"/>
      <w:divBdr>
        <w:top w:val="none" w:sz="0" w:space="0" w:color="auto"/>
        <w:left w:val="none" w:sz="0" w:space="0" w:color="auto"/>
        <w:bottom w:val="none" w:sz="0" w:space="0" w:color="auto"/>
        <w:right w:val="none" w:sz="0" w:space="0" w:color="auto"/>
      </w:divBdr>
    </w:div>
    <w:div w:id="1466461002">
      <w:bodyDiv w:val="1"/>
      <w:marLeft w:val="0"/>
      <w:marRight w:val="0"/>
      <w:marTop w:val="0"/>
      <w:marBottom w:val="0"/>
      <w:divBdr>
        <w:top w:val="none" w:sz="0" w:space="0" w:color="auto"/>
        <w:left w:val="none" w:sz="0" w:space="0" w:color="auto"/>
        <w:bottom w:val="none" w:sz="0" w:space="0" w:color="auto"/>
        <w:right w:val="none" w:sz="0" w:space="0" w:color="auto"/>
      </w:divBdr>
    </w:div>
    <w:div w:id="1469281262">
      <w:bodyDiv w:val="1"/>
      <w:marLeft w:val="0"/>
      <w:marRight w:val="0"/>
      <w:marTop w:val="0"/>
      <w:marBottom w:val="0"/>
      <w:divBdr>
        <w:top w:val="none" w:sz="0" w:space="0" w:color="auto"/>
        <w:left w:val="none" w:sz="0" w:space="0" w:color="auto"/>
        <w:bottom w:val="none" w:sz="0" w:space="0" w:color="auto"/>
        <w:right w:val="none" w:sz="0" w:space="0" w:color="auto"/>
      </w:divBdr>
    </w:div>
    <w:div w:id="1473594134">
      <w:bodyDiv w:val="1"/>
      <w:marLeft w:val="0"/>
      <w:marRight w:val="0"/>
      <w:marTop w:val="0"/>
      <w:marBottom w:val="0"/>
      <w:divBdr>
        <w:top w:val="none" w:sz="0" w:space="0" w:color="auto"/>
        <w:left w:val="none" w:sz="0" w:space="0" w:color="auto"/>
        <w:bottom w:val="none" w:sz="0" w:space="0" w:color="auto"/>
        <w:right w:val="none" w:sz="0" w:space="0" w:color="auto"/>
      </w:divBdr>
    </w:div>
    <w:div w:id="1475483442">
      <w:bodyDiv w:val="1"/>
      <w:marLeft w:val="0"/>
      <w:marRight w:val="0"/>
      <w:marTop w:val="0"/>
      <w:marBottom w:val="0"/>
      <w:divBdr>
        <w:top w:val="none" w:sz="0" w:space="0" w:color="auto"/>
        <w:left w:val="none" w:sz="0" w:space="0" w:color="auto"/>
        <w:bottom w:val="none" w:sz="0" w:space="0" w:color="auto"/>
        <w:right w:val="none" w:sz="0" w:space="0" w:color="auto"/>
      </w:divBdr>
    </w:div>
    <w:div w:id="1480685688">
      <w:bodyDiv w:val="1"/>
      <w:marLeft w:val="0"/>
      <w:marRight w:val="0"/>
      <w:marTop w:val="0"/>
      <w:marBottom w:val="0"/>
      <w:divBdr>
        <w:top w:val="none" w:sz="0" w:space="0" w:color="auto"/>
        <w:left w:val="none" w:sz="0" w:space="0" w:color="auto"/>
        <w:bottom w:val="none" w:sz="0" w:space="0" w:color="auto"/>
        <w:right w:val="none" w:sz="0" w:space="0" w:color="auto"/>
      </w:divBdr>
    </w:div>
    <w:div w:id="1486504809">
      <w:bodyDiv w:val="1"/>
      <w:marLeft w:val="0"/>
      <w:marRight w:val="0"/>
      <w:marTop w:val="0"/>
      <w:marBottom w:val="0"/>
      <w:divBdr>
        <w:top w:val="none" w:sz="0" w:space="0" w:color="auto"/>
        <w:left w:val="none" w:sz="0" w:space="0" w:color="auto"/>
        <w:bottom w:val="none" w:sz="0" w:space="0" w:color="auto"/>
        <w:right w:val="none" w:sz="0" w:space="0" w:color="auto"/>
      </w:divBdr>
    </w:div>
    <w:div w:id="1492676414">
      <w:bodyDiv w:val="1"/>
      <w:marLeft w:val="0"/>
      <w:marRight w:val="0"/>
      <w:marTop w:val="0"/>
      <w:marBottom w:val="0"/>
      <w:divBdr>
        <w:top w:val="none" w:sz="0" w:space="0" w:color="auto"/>
        <w:left w:val="none" w:sz="0" w:space="0" w:color="auto"/>
        <w:bottom w:val="none" w:sz="0" w:space="0" w:color="auto"/>
        <w:right w:val="none" w:sz="0" w:space="0" w:color="auto"/>
      </w:divBdr>
    </w:div>
    <w:div w:id="1497265158">
      <w:bodyDiv w:val="1"/>
      <w:marLeft w:val="0"/>
      <w:marRight w:val="0"/>
      <w:marTop w:val="0"/>
      <w:marBottom w:val="0"/>
      <w:divBdr>
        <w:top w:val="none" w:sz="0" w:space="0" w:color="auto"/>
        <w:left w:val="none" w:sz="0" w:space="0" w:color="auto"/>
        <w:bottom w:val="none" w:sz="0" w:space="0" w:color="auto"/>
        <w:right w:val="none" w:sz="0" w:space="0" w:color="auto"/>
      </w:divBdr>
    </w:div>
    <w:div w:id="1508669950">
      <w:bodyDiv w:val="1"/>
      <w:marLeft w:val="0"/>
      <w:marRight w:val="0"/>
      <w:marTop w:val="0"/>
      <w:marBottom w:val="0"/>
      <w:divBdr>
        <w:top w:val="none" w:sz="0" w:space="0" w:color="auto"/>
        <w:left w:val="none" w:sz="0" w:space="0" w:color="auto"/>
        <w:bottom w:val="none" w:sz="0" w:space="0" w:color="auto"/>
        <w:right w:val="none" w:sz="0" w:space="0" w:color="auto"/>
      </w:divBdr>
    </w:div>
    <w:div w:id="1512379014">
      <w:bodyDiv w:val="1"/>
      <w:marLeft w:val="0"/>
      <w:marRight w:val="0"/>
      <w:marTop w:val="0"/>
      <w:marBottom w:val="0"/>
      <w:divBdr>
        <w:top w:val="none" w:sz="0" w:space="0" w:color="auto"/>
        <w:left w:val="none" w:sz="0" w:space="0" w:color="auto"/>
        <w:bottom w:val="none" w:sz="0" w:space="0" w:color="auto"/>
        <w:right w:val="none" w:sz="0" w:space="0" w:color="auto"/>
      </w:divBdr>
    </w:div>
    <w:div w:id="1513640141">
      <w:bodyDiv w:val="1"/>
      <w:marLeft w:val="0"/>
      <w:marRight w:val="0"/>
      <w:marTop w:val="0"/>
      <w:marBottom w:val="0"/>
      <w:divBdr>
        <w:top w:val="none" w:sz="0" w:space="0" w:color="auto"/>
        <w:left w:val="none" w:sz="0" w:space="0" w:color="auto"/>
        <w:bottom w:val="none" w:sz="0" w:space="0" w:color="auto"/>
        <w:right w:val="none" w:sz="0" w:space="0" w:color="auto"/>
      </w:divBdr>
    </w:div>
    <w:div w:id="1529562579">
      <w:bodyDiv w:val="1"/>
      <w:marLeft w:val="0"/>
      <w:marRight w:val="0"/>
      <w:marTop w:val="0"/>
      <w:marBottom w:val="0"/>
      <w:divBdr>
        <w:top w:val="none" w:sz="0" w:space="0" w:color="auto"/>
        <w:left w:val="none" w:sz="0" w:space="0" w:color="auto"/>
        <w:bottom w:val="none" w:sz="0" w:space="0" w:color="auto"/>
        <w:right w:val="none" w:sz="0" w:space="0" w:color="auto"/>
      </w:divBdr>
    </w:div>
    <w:div w:id="1541623770">
      <w:bodyDiv w:val="1"/>
      <w:marLeft w:val="0"/>
      <w:marRight w:val="0"/>
      <w:marTop w:val="0"/>
      <w:marBottom w:val="0"/>
      <w:divBdr>
        <w:top w:val="none" w:sz="0" w:space="0" w:color="auto"/>
        <w:left w:val="none" w:sz="0" w:space="0" w:color="auto"/>
        <w:bottom w:val="none" w:sz="0" w:space="0" w:color="auto"/>
        <w:right w:val="none" w:sz="0" w:space="0" w:color="auto"/>
      </w:divBdr>
    </w:div>
    <w:div w:id="1542549632">
      <w:bodyDiv w:val="1"/>
      <w:marLeft w:val="0"/>
      <w:marRight w:val="0"/>
      <w:marTop w:val="0"/>
      <w:marBottom w:val="0"/>
      <w:divBdr>
        <w:top w:val="none" w:sz="0" w:space="0" w:color="auto"/>
        <w:left w:val="none" w:sz="0" w:space="0" w:color="auto"/>
        <w:bottom w:val="none" w:sz="0" w:space="0" w:color="auto"/>
        <w:right w:val="none" w:sz="0" w:space="0" w:color="auto"/>
      </w:divBdr>
    </w:div>
    <w:div w:id="1571303371">
      <w:bodyDiv w:val="1"/>
      <w:marLeft w:val="0"/>
      <w:marRight w:val="0"/>
      <w:marTop w:val="0"/>
      <w:marBottom w:val="0"/>
      <w:divBdr>
        <w:top w:val="none" w:sz="0" w:space="0" w:color="auto"/>
        <w:left w:val="none" w:sz="0" w:space="0" w:color="auto"/>
        <w:bottom w:val="none" w:sz="0" w:space="0" w:color="auto"/>
        <w:right w:val="none" w:sz="0" w:space="0" w:color="auto"/>
      </w:divBdr>
    </w:div>
    <w:div w:id="1585340275">
      <w:bodyDiv w:val="1"/>
      <w:marLeft w:val="0"/>
      <w:marRight w:val="0"/>
      <w:marTop w:val="0"/>
      <w:marBottom w:val="0"/>
      <w:divBdr>
        <w:top w:val="none" w:sz="0" w:space="0" w:color="auto"/>
        <w:left w:val="none" w:sz="0" w:space="0" w:color="auto"/>
        <w:bottom w:val="none" w:sz="0" w:space="0" w:color="auto"/>
        <w:right w:val="none" w:sz="0" w:space="0" w:color="auto"/>
      </w:divBdr>
    </w:div>
    <w:div w:id="1589389956">
      <w:bodyDiv w:val="1"/>
      <w:marLeft w:val="0"/>
      <w:marRight w:val="0"/>
      <w:marTop w:val="0"/>
      <w:marBottom w:val="0"/>
      <w:divBdr>
        <w:top w:val="none" w:sz="0" w:space="0" w:color="auto"/>
        <w:left w:val="none" w:sz="0" w:space="0" w:color="auto"/>
        <w:bottom w:val="none" w:sz="0" w:space="0" w:color="auto"/>
        <w:right w:val="none" w:sz="0" w:space="0" w:color="auto"/>
      </w:divBdr>
    </w:div>
    <w:div w:id="1601378135">
      <w:bodyDiv w:val="1"/>
      <w:marLeft w:val="0"/>
      <w:marRight w:val="0"/>
      <w:marTop w:val="0"/>
      <w:marBottom w:val="0"/>
      <w:divBdr>
        <w:top w:val="none" w:sz="0" w:space="0" w:color="auto"/>
        <w:left w:val="none" w:sz="0" w:space="0" w:color="auto"/>
        <w:bottom w:val="none" w:sz="0" w:space="0" w:color="auto"/>
        <w:right w:val="none" w:sz="0" w:space="0" w:color="auto"/>
      </w:divBdr>
    </w:div>
    <w:div w:id="1615946079">
      <w:bodyDiv w:val="1"/>
      <w:marLeft w:val="0"/>
      <w:marRight w:val="0"/>
      <w:marTop w:val="0"/>
      <w:marBottom w:val="0"/>
      <w:divBdr>
        <w:top w:val="none" w:sz="0" w:space="0" w:color="auto"/>
        <w:left w:val="none" w:sz="0" w:space="0" w:color="auto"/>
        <w:bottom w:val="none" w:sz="0" w:space="0" w:color="auto"/>
        <w:right w:val="none" w:sz="0" w:space="0" w:color="auto"/>
      </w:divBdr>
    </w:div>
    <w:div w:id="1621915871">
      <w:bodyDiv w:val="1"/>
      <w:marLeft w:val="0"/>
      <w:marRight w:val="0"/>
      <w:marTop w:val="0"/>
      <w:marBottom w:val="0"/>
      <w:divBdr>
        <w:top w:val="none" w:sz="0" w:space="0" w:color="auto"/>
        <w:left w:val="none" w:sz="0" w:space="0" w:color="auto"/>
        <w:bottom w:val="none" w:sz="0" w:space="0" w:color="auto"/>
        <w:right w:val="none" w:sz="0" w:space="0" w:color="auto"/>
      </w:divBdr>
    </w:div>
    <w:div w:id="1623657730">
      <w:bodyDiv w:val="1"/>
      <w:marLeft w:val="0"/>
      <w:marRight w:val="0"/>
      <w:marTop w:val="0"/>
      <w:marBottom w:val="0"/>
      <w:divBdr>
        <w:top w:val="none" w:sz="0" w:space="0" w:color="auto"/>
        <w:left w:val="none" w:sz="0" w:space="0" w:color="auto"/>
        <w:bottom w:val="none" w:sz="0" w:space="0" w:color="auto"/>
        <w:right w:val="none" w:sz="0" w:space="0" w:color="auto"/>
      </w:divBdr>
    </w:div>
    <w:div w:id="1628197113">
      <w:bodyDiv w:val="1"/>
      <w:marLeft w:val="0"/>
      <w:marRight w:val="0"/>
      <w:marTop w:val="0"/>
      <w:marBottom w:val="0"/>
      <w:divBdr>
        <w:top w:val="none" w:sz="0" w:space="0" w:color="auto"/>
        <w:left w:val="none" w:sz="0" w:space="0" w:color="auto"/>
        <w:bottom w:val="none" w:sz="0" w:space="0" w:color="auto"/>
        <w:right w:val="none" w:sz="0" w:space="0" w:color="auto"/>
      </w:divBdr>
    </w:div>
    <w:div w:id="1633825421">
      <w:bodyDiv w:val="1"/>
      <w:marLeft w:val="0"/>
      <w:marRight w:val="0"/>
      <w:marTop w:val="0"/>
      <w:marBottom w:val="0"/>
      <w:divBdr>
        <w:top w:val="none" w:sz="0" w:space="0" w:color="auto"/>
        <w:left w:val="none" w:sz="0" w:space="0" w:color="auto"/>
        <w:bottom w:val="none" w:sz="0" w:space="0" w:color="auto"/>
        <w:right w:val="none" w:sz="0" w:space="0" w:color="auto"/>
      </w:divBdr>
    </w:div>
    <w:div w:id="1639071357">
      <w:bodyDiv w:val="1"/>
      <w:marLeft w:val="0"/>
      <w:marRight w:val="0"/>
      <w:marTop w:val="0"/>
      <w:marBottom w:val="0"/>
      <w:divBdr>
        <w:top w:val="none" w:sz="0" w:space="0" w:color="auto"/>
        <w:left w:val="none" w:sz="0" w:space="0" w:color="auto"/>
        <w:bottom w:val="none" w:sz="0" w:space="0" w:color="auto"/>
        <w:right w:val="none" w:sz="0" w:space="0" w:color="auto"/>
      </w:divBdr>
    </w:div>
    <w:div w:id="1643459466">
      <w:bodyDiv w:val="1"/>
      <w:marLeft w:val="0"/>
      <w:marRight w:val="0"/>
      <w:marTop w:val="0"/>
      <w:marBottom w:val="0"/>
      <w:divBdr>
        <w:top w:val="none" w:sz="0" w:space="0" w:color="auto"/>
        <w:left w:val="none" w:sz="0" w:space="0" w:color="auto"/>
        <w:bottom w:val="none" w:sz="0" w:space="0" w:color="auto"/>
        <w:right w:val="none" w:sz="0" w:space="0" w:color="auto"/>
      </w:divBdr>
    </w:div>
    <w:div w:id="1645624613">
      <w:bodyDiv w:val="1"/>
      <w:marLeft w:val="0"/>
      <w:marRight w:val="0"/>
      <w:marTop w:val="0"/>
      <w:marBottom w:val="0"/>
      <w:divBdr>
        <w:top w:val="none" w:sz="0" w:space="0" w:color="auto"/>
        <w:left w:val="none" w:sz="0" w:space="0" w:color="auto"/>
        <w:bottom w:val="none" w:sz="0" w:space="0" w:color="auto"/>
        <w:right w:val="none" w:sz="0" w:space="0" w:color="auto"/>
      </w:divBdr>
    </w:div>
    <w:div w:id="1650789274">
      <w:bodyDiv w:val="1"/>
      <w:marLeft w:val="0"/>
      <w:marRight w:val="0"/>
      <w:marTop w:val="0"/>
      <w:marBottom w:val="0"/>
      <w:divBdr>
        <w:top w:val="none" w:sz="0" w:space="0" w:color="auto"/>
        <w:left w:val="none" w:sz="0" w:space="0" w:color="auto"/>
        <w:bottom w:val="none" w:sz="0" w:space="0" w:color="auto"/>
        <w:right w:val="none" w:sz="0" w:space="0" w:color="auto"/>
      </w:divBdr>
    </w:div>
    <w:div w:id="1652826265">
      <w:bodyDiv w:val="1"/>
      <w:marLeft w:val="0"/>
      <w:marRight w:val="0"/>
      <w:marTop w:val="0"/>
      <w:marBottom w:val="0"/>
      <w:divBdr>
        <w:top w:val="none" w:sz="0" w:space="0" w:color="auto"/>
        <w:left w:val="none" w:sz="0" w:space="0" w:color="auto"/>
        <w:bottom w:val="none" w:sz="0" w:space="0" w:color="auto"/>
        <w:right w:val="none" w:sz="0" w:space="0" w:color="auto"/>
      </w:divBdr>
    </w:div>
    <w:div w:id="1653869639">
      <w:bodyDiv w:val="1"/>
      <w:marLeft w:val="0"/>
      <w:marRight w:val="0"/>
      <w:marTop w:val="0"/>
      <w:marBottom w:val="0"/>
      <w:divBdr>
        <w:top w:val="none" w:sz="0" w:space="0" w:color="auto"/>
        <w:left w:val="none" w:sz="0" w:space="0" w:color="auto"/>
        <w:bottom w:val="none" w:sz="0" w:space="0" w:color="auto"/>
        <w:right w:val="none" w:sz="0" w:space="0" w:color="auto"/>
      </w:divBdr>
    </w:div>
    <w:div w:id="1662345574">
      <w:bodyDiv w:val="1"/>
      <w:marLeft w:val="0"/>
      <w:marRight w:val="0"/>
      <w:marTop w:val="0"/>
      <w:marBottom w:val="0"/>
      <w:divBdr>
        <w:top w:val="none" w:sz="0" w:space="0" w:color="auto"/>
        <w:left w:val="none" w:sz="0" w:space="0" w:color="auto"/>
        <w:bottom w:val="none" w:sz="0" w:space="0" w:color="auto"/>
        <w:right w:val="none" w:sz="0" w:space="0" w:color="auto"/>
      </w:divBdr>
    </w:div>
    <w:div w:id="1671565676">
      <w:bodyDiv w:val="1"/>
      <w:marLeft w:val="0"/>
      <w:marRight w:val="0"/>
      <w:marTop w:val="0"/>
      <w:marBottom w:val="0"/>
      <w:divBdr>
        <w:top w:val="none" w:sz="0" w:space="0" w:color="auto"/>
        <w:left w:val="none" w:sz="0" w:space="0" w:color="auto"/>
        <w:bottom w:val="none" w:sz="0" w:space="0" w:color="auto"/>
        <w:right w:val="none" w:sz="0" w:space="0" w:color="auto"/>
      </w:divBdr>
    </w:div>
    <w:div w:id="1674844961">
      <w:bodyDiv w:val="1"/>
      <w:marLeft w:val="0"/>
      <w:marRight w:val="0"/>
      <w:marTop w:val="0"/>
      <w:marBottom w:val="0"/>
      <w:divBdr>
        <w:top w:val="none" w:sz="0" w:space="0" w:color="auto"/>
        <w:left w:val="none" w:sz="0" w:space="0" w:color="auto"/>
        <w:bottom w:val="none" w:sz="0" w:space="0" w:color="auto"/>
        <w:right w:val="none" w:sz="0" w:space="0" w:color="auto"/>
      </w:divBdr>
    </w:div>
    <w:div w:id="1677725904">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1156559">
      <w:bodyDiv w:val="1"/>
      <w:marLeft w:val="0"/>
      <w:marRight w:val="0"/>
      <w:marTop w:val="0"/>
      <w:marBottom w:val="0"/>
      <w:divBdr>
        <w:top w:val="none" w:sz="0" w:space="0" w:color="auto"/>
        <w:left w:val="none" w:sz="0" w:space="0" w:color="auto"/>
        <w:bottom w:val="none" w:sz="0" w:space="0" w:color="auto"/>
        <w:right w:val="none" w:sz="0" w:space="0" w:color="auto"/>
      </w:divBdr>
    </w:div>
    <w:div w:id="1688555903">
      <w:bodyDiv w:val="1"/>
      <w:marLeft w:val="0"/>
      <w:marRight w:val="0"/>
      <w:marTop w:val="0"/>
      <w:marBottom w:val="0"/>
      <w:divBdr>
        <w:top w:val="none" w:sz="0" w:space="0" w:color="auto"/>
        <w:left w:val="none" w:sz="0" w:space="0" w:color="auto"/>
        <w:bottom w:val="none" w:sz="0" w:space="0" w:color="auto"/>
        <w:right w:val="none" w:sz="0" w:space="0" w:color="auto"/>
      </w:divBdr>
    </w:div>
    <w:div w:id="1709723637">
      <w:bodyDiv w:val="1"/>
      <w:marLeft w:val="0"/>
      <w:marRight w:val="0"/>
      <w:marTop w:val="0"/>
      <w:marBottom w:val="0"/>
      <w:divBdr>
        <w:top w:val="none" w:sz="0" w:space="0" w:color="auto"/>
        <w:left w:val="none" w:sz="0" w:space="0" w:color="auto"/>
        <w:bottom w:val="none" w:sz="0" w:space="0" w:color="auto"/>
        <w:right w:val="none" w:sz="0" w:space="0" w:color="auto"/>
      </w:divBdr>
    </w:div>
    <w:div w:id="1711568694">
      <w:bodyDiv w:val="1"/>
      <w:marLeft w:val="0"/>
      <w:marRight w:val="0"/>
      <w:marTop w:val="0"/>
      <w:marBottom w:val="0"/>
      <w:divBdr>
        <w:top w:val="none" w:sz="0" w:space="0" w:color="auto"/>
        <w:left w:val="none" w:sz="0" w:space="0" w:color="auto"/>
        <w:bottom w:val="none" w:sz="0" w:space="0" w:color="auto"/>
        <w:right w:val="none" w:sz="0" w:space="0" w:color="auto"/>
      </w:divBdr>
    </w:div>
    <w:div w:id="1713192457">
      <w:bodyDiv w:val="1"/>
      <w:marLeft w:val="0"/>
      <w:marRight w:val="0"/>
      <w:marTop w:val="0"/>
      <w:marBottom w:val="0"/>
      <w:divBdr>
        <w:top w:val="none" w:sz="0" w:space="0" w:color="auto"/>
        <w:left w:val="none" w:sz="0" w:space="0" w:color="auto"/>
        <w:bottom w:val="none" w:sz="0" w:space="0" w:color="auto"/>
        <w:right w:val="none" w:sz="0" w:space="0" w:color="auto"/>
      </w:divBdr>
    </w:div>
    <w:div w:id="1719552217">
      <w:bodyDiv w:val="1"/>
      <w:marLeft w:val="0"/>
      <w:marRight w:val="0"/>
      <w:marTop w:val="0"/>
      <w:marBottom w:val="0"/>
      <w:divBdr>
        <w:top w:val="none" w:sz="0" w:space="0" w:color="auto"/>
        <w:left w:val="none" w:sz="0" w:space="0" w:color="auto"/>
        <w:bottom w:val="none" w:sz="0" w:space="0" w:color="auto"/>
        <w:right w:val="none" w:sz="0" w:space="0" w:color="auto"/>
      </w:divBdr>
    </w:div>
    <w:div w:id="1719819667">
      <w:bodyDiv w:val="1"/>
      <w:marLeft w:val="0"/>
      <w:marRight w:val="0"/>
      <w:marTop w:val="0"/>
      <w:marBottom w:val="0"/>
      <w:divBdr>
        <w:top w:val="none" w:sz="0" w:space="0" w:color="auto"/>
        <w:left w:val="none" w:sz="0" w:space="0" w:color="auto"/>
        <w:bottom w:val="none" w:sz="0" w:space="0" w:color="auto"/>
        <w:right w:val="none" w:sz="0" w:space="0" w:color="auto"/>
      </w:divBdr>
    </w:div>
    <w:div w:id="1719940372">
      <w:bodyDiv w:val="1"/>
      <w:marLeft w:val="0"/>
      <w:marRight w:val="0"/>
      <w:marTop w:val="0"/>
      <w:marBottom w:val="0"/>
      <w:divBdr>
        <w:top w:val="none" w:sz="0" w:space="0" w:color="auto"/>
        <w:left w:val="none" w:sz="0" w:space="0" w:color="auto"/>
        <w:bottom w:val="none" w:sz="0" w:space="0" w:color="auto"/>
        <w:right w:val="none" w:sz="0" w:space="0" w:color="auto"/>
      </w:divBdr>
    </w:div>
    <w:div w:id="1724333755">
      <w:bodyDiv w:val="1"/>
      <w:marLeft w:val="0"/>
      <w:marRight w:val="0"/>
      <w:marTop w:val="0"/>
      <w:marBottom w:val="0"/>
      <w:divBdr>
        <w:top w:val="none" w:sz="0" w:space="0" w:color="auto"/>
        <w:left w:val="none" w:sz="0" w:space="0" w:color="auto"/>
        <w:bottom w:val="none" w:sz="0" w:space="0" w:color="auto"/>
        <w:right w:val="none" w:sz="0" w:space="0" w:color="auto"/>
      </w:divBdr>
    </w:div>
    <w:div w:id="1729912987">
      <w:bodyDiv w:val="1"/>
      <w:marLeft w:val="0"/>
      <w:marRight w:val="0"/>
      <w:marTop w:val="0"/>
      <w:marBottom w:val="0"/>
      <w:divBdr>
        <w:top w:val="none" w:sz="0" w:space="0" w:color="auto"/>
        <w:left w:val="none" w:sz="0" w:space="0" w:color="auto"/>
        <w:bottom w:val="none" w:sz="0" w:space="0" w:color="auto"/>
        <w:right w:val="none" w:sz="0" w:space="0" w:color="auto"/>
      </w:divBdr>
    </w:div>
    <w:div w:id="1730571634">
      <w:bodyDiv w:val="1"/>
      <w:marLeft w:val="0"/>
      <w:marRight w:val="0"/>
      <w:marTop w:val="0"/>
      <w:marBottom w:val="0"/>
      <w:divBdr>
        <w:top w:val="none" w:sz="0" w:space="0" w:color="auto"/>
        <w:left w:val="none" w:sz="0" w:space="0" w:color="auto"/>
        <w:bottom w:val="none" w:sz="0" w:space="0" w:color="auto"/>
        <w:right w:val="none" w:sz="0" w:space="0" w:color="auto"/>
      </w:divBdr>
    </w:div>
    <w:div w:id="1733698456">
      <w:bodyDiv w:val="1"/>
      <w:marLeft w:val="0"/>
      <w:marRight w:val="0"/>
      <w:marTop w:val="0"/>
      <w:marBottom w:val="0"/>
      <w:divBdr>
        <w:top w:val="none" w:sz="0" w:space="0" w:color="auto"/>
        <w:left w:val="none" w:sz="0" w:space="0" w:color="auto"/>
        <w:bottom w:val="none" w:sz="0" w:space="0" w:color="auto"/>
        <w:right w:val="none" w:sz="0" w:space="0" w:color="auto"/>
      </w:divBdr>
    </w:div>
    <w:div w:id="1737390903">
      <w:bodyDiv w:val="1"/>
      <w:marLeft w:val="0"/>
      <w:marRight w:val="0"/>
      <w:marTop w:val="0"/>
      <w:marBottom w:val="0"/>
      <w:divBdr>
        <w:top w:val="none" w:sz="0" w:space="0" w:color="auto"/>
        <w:left w:val="none" w:sz="0" w:space="0" w:color="auto"/>
        <w:bottom w:val="none" w:sz="0" w:space="0" w:color="auto"/>
        <w:right w:val="none" w:sz="0" w:space="0" w:color="auto"/>
      </w:divBdr>
    </w:div>
    <w:div w:id="1739786003">
      <w:bodyDiv w:val="1"/>
      <w:marLeft w:val="0"/>
      <w:marRight w:val="0"/>
      <w:marTop w:val="0"/>
      <w:marBottom w:val="0"/>
      <w:divBdr>
        <w:top w:val="none" w:sz="0" w:space="0" w:color="auto"/>
        <w:left w:val="none" w:sz="0" w:space="0" w:color="auto"/>
        <w:bottom w:val="none" w:sz="0" w:space="0" w:color="auto"/>
        <w:right w:val="none" w:sz="0" w:space="0" w:color="auto"/>
      </w:divBdr>
    </w:div>
    <w:div w:id="1747413526">
      <w:bodyDiv w:val="1"/>
      <w:marLeft w:val="0"/>
      <w:marRight w:val="0"/>
      <w:marTop w:val="0"/>
      <w:marBottom w:val="0"/>
      <w:divBdr>
        <w:top w:val="none" w:sz="0" w:space="0" w:color="auto"/>
        <w:left w:val="none" w:sz="0" w:space="0" w:color="auto"/>
        <w:bottom w:val="none" w:sz="0" w:space="0" w:color="auto"/>
        <w:right w:val="none" w:sz="0" w:space="0" w:color="auto"/>
      </w:divBdr>
    </w:div>
    <w:div w:id="1751613286">
      <w:bodyDiv w:val="1"/>
      <w:marLeft w:val="0"/>
      <w:marRight w:val="0"/>
      <w:marTop w:val="0"/>
      <w:marBottom w:val="0"/>
      <w:divBdr>
        <w:top w:val="none" w:sz="0" w:space="0" w:color="auto"/>
        <w:left w:val="none" w:sz="0" w:space="0" w:color="auto"/>
        <w:bottom w:val="none" w:sz="0" w:space="0" w:color="auto"/>
        <w:right w:val="none" w:sz="0" w:space="0" w:color="auto"/>
      </w:divBdr>
    </w:div>
    <w:div w:id="1757240958">
      <w:bodyDiv w:val="1"/>
      <w:marLeft w:val="0"/>
      <w:marRight w:val="0"/>
      <w:marTop w:val="0"/>
      <w:marBottom w:val="0"/>
      <w:divBdr>
        <w:top w:val="none" w:sz="0" w:space="0" w:color="auto"/>
        <w:left w:val="none" w:sz="0" w:space="0" w:color="auto"/>
        <w:bottom w:val="none" w:sz="0" w:space="0" w:color="auto"/>
        <w:right w:val="none" w:sz="0" w:space="0" w:color="auto"/>
      </w:divBdr>
    </w:div>
    <w:div w:id="1757702220">
      <w:bodyDiv w:val="1"/>
      <w:marLeft w:val="0"/>
      <w:marRight w:val="0"/>
      <w:marTop w:val="0"/>
      <w:marBottom w:val="0"/>
      <w:divBdr>
        <w:top w:val="none" w:sz="0" w:space="0" w:color="auto"/>
        <w:left w:val="none" w:sz="0" w:space="0" w:color="auto"/>
        <w:bottom w:val="none" w:sz="0" w:space="0" w:color="auto"/>
        <w:right w:val="none" w:sz="0" w:space="0" w:color="auto"/>
      </w:divBdr>
    </w:div>
    <w:div w:id="1758942076">
      <w:bodyDiv w:val="1"/>
      <w:marLeft w:val="0"/>
      <w:marRight w:val="0"/>
      <w:marTop w:val="0"/>
      <w:marBottom w:val="0"/>
      <w:divBdr>
        <w:top w:val="none" w:sz="0" w:space="0" w:color="auto"/>
        <w:left w:val="none" w:sz="0" w:space="0" w:color="auto"/>
        <w:bottom w:val="none" w:sz="0" w:space="0" w:color="auto"/>
        <w:right w:val="none" w:sz="0" w:space="0" w:color="auto"/>
      </w:divBdr>
    </w:div>
    <w:div w:id="1762754462">
      <w:bodyDiv w:val="1"/>
      <w:marLeft w:val="0"/>
      <w:marRight w:val="0"/>
      <w:marTop w:val="0"/>
      <w:marBottom w:val="0"/>
      <w:divBdr>
        <w:top w:val="none" w:sz="0" w:space="0" w:color="auto"/>
        <w:left w:val="none" w:sz="0" w:space="0" w:color="auto"/>
        <w:bottom w:val="none" w:sz="0" w:space="0" w:color="auto"/>
        <w:right w:val="none" w:sz="0" w:space="0" w:color="auto"/>
      </w:divBdr>
    </w:div>
    <w:div w:id="1777170139">
      <w:bodyDiv w:val="1"/>
      <w:marLeft w:val="0"/>
      <w:marRight w:val="0"/>
      <w:marTop w:val="0"/>
      <w:marBottom w:val="0"/>
      <w:divBdr>
        <w:top w:val="none" w:sz="0" w:space="0" w:color="auto"/>
        <w:left w:val="none" w:sz="0" w:space="0" w:color="auto"/>
        <w:bottom w:val="none" w:sz="0" w:space="0" w:color="auto"/>
        <w:right w:val="none" w:sz="0" w:space="0" w:color="auto"/>
      </w:divBdr>
    </w:div>
    <w:div w:id="1790275119">
      <w:bodyDiv w:val="1"/>
      <w:marLeft w:val="0"/>
      <w:marRight w:val="0"/>
      <w:marTop w:val="0"/>
      <w:marBottom w:val="0"/>
      <w:divBdr>
        <w:top w:val="none" w:sz="0" w:space="0" w:color="auto"/>
        <w:left w:val="none" w:sz="0" w:space="0" w:color="auto"/>
        <w:bottom w:val="none" w:sz="0" w:space="0" w:color="auto"/>
        <w:right w:val="none" w:sz="0" w:space="0" w:color="auto"/>
      </w:divBdr>
    </w:div>
    <w:div w:id="1795636033">
      <w:bodyDiv w:val="1"/>
      <w:marLeft w:val="0"/>
      <w:marRight w:val="0"/>
      <w:marTop w:val="0"/>
      <w:marBottom w:val="0"/>
      <w:divBdr>
        <w:top w:val="none" w:sz="0" w:space="0" w:color="auto"/>
        <w:left w:val="none" w:sz="0" w:space="0" w:color="auto"/>
        <w:bottom w:val="none" w:sz="0" w:space="0" w:color="auto"/>
        <w:right w:val="none" w:sz="0" w:space="0" w:color="auto"/>
      </w:divBdr>
    </w:div>
    <w:div w:id="1798450749">
      <w:bodyDiv w:val="1"/>
      <w:marLeft w:val="0"/>
      <w:marRight w:val="0"/>
      <w:marTop w:val="0"/>
      <w:marBottom w:val="0"/>
      <w:divBdr>
        <w:top w:val="none" w:sz="0" w:space="0" w:color="auto"/>
        <w:left w:val="none" w:sz="0" w:space="0" w:color="auto"/>
        <w:bottom w:val="none" w:sz="0" w:space="0" w:color="auto"/>
        <w:right w:val="none" w:sz="0" w:space="0" w:color="auto"/>
      </w:divBdr>
    </w:div>
    <w:div w:id="1803497367">
      <w:bodyDiv w:val="1"/>
      <w:marLeft w:val="0"/>
      <w:marRight w:val="0"/>
      <w:marTop w:val="0"/>
      <w:marBottom w:val="0"/>
      <w:divBdr>
        <w:top w:val="none" w:sz="0" w:space="0" w:color="auto"/>
        <w:left w:val="none" w:sz="0" w:space="0" w:color="auto"/>
        <w:bottom w:val="none" w:sz="0" w:space="0" w:color="auto"/>
        <w:right w:val="none" w:sz="0" w:space="0" w:color="auto"/>
      </w:divBdr>
    </w:div>
    <w:div w:id="1805735644">
      <w:bodyDiv w:val="1"/>
      <w:marLeft w:val="0"/>
      <w:marRight w:val="0"/>
      <w:marTop w:val="0"/>
      <w:marBottom w:val="0"/>
      <w:divBdr>
        <w:top w:val="none" w:sz="0" w:space="0" w:color="auto"/>
        <w:left w:val="none" w:sz="0" w:space="0" w:color="auto"/>
        <w:bottom w:val="none" w:sz="0" w:space="0" w:color="auto"/>
        <w:right w:val="none" w:sz="0" w:space="0" w:color="auto"/>
      </w:divBdr>
    </w:div>
    <w:div w:id="1818297708">
      <w:bodyDiv w:val="1"/>
      <w:marLeft w:val="0"/>
      <w:marRight w:val="0"/>
      <w:marTop w:val="0"/>
      <w:marBottom w:val="0"/>
      <w:divBdr>
        <w:top w:val="none" w:sz="0" w:space="0" w:color="auto"/>
        <w:left w:val="none" w:sz="0" w:space="0" w:color="auto"/>
        <w:bottom w:val="none" w:sz="0" w:space="0" w:color="auto"/>
        <w:right w:val="none" w:sz="0" w:space="0" w:color="auto"/>
      </w:divBdr>
    </w:div>
    <w:div w:id="1820271154">
      <w:bodyDiv w:val="1"/>
      <w:marLeft w:val="0"/>
      <w:marRight w:val="0"/>
      <w:marTop w:val="0"/>
      <w:marBottom w:val="0"/>
      <w:divBdr>
        <w:top w:val="none" w:sz="0" w:space="0" w:color="auto"/>
        <w:left w:val="none" w:sz="0" w:space="0" w:color="auto"/>
        <w:bottom w:val="none" w:sz="0" w:space="0" w:color="auto"/>
        <w:right w:val="none" w:sz="0" w:space="0" w:color="auto"/>
      </w:divBdr>
    </w:div>
    <w:div w:id="1823425054">
      <w:bodyDiv w:val="1"/>
      <w:marLeft w:val="0"/>
      <w:marRight w:val="0"/>
      <w:marTop w:val="0"/>
      <w:marBottom w:val="0"/>
      <w:divBdr>
        <w:top w:val="none" w:sz="0" w:space="0" w:color="auto"/>
        <w:left w:val="none" w:sz="0" w:space="0" w:color="auto"/>
        <w:bottom w:val="none" w:sz="0" w:space="0" w:color="auto"/>
        <w:right w:val="none" w:sz="0" w:space="0" w:color="auto"/>
      </w:divBdr>
    </w:div>
    <w:div w:id="1824470168">
      <w:bodyDiv w:val="1"/>
      <w:marLeft w:val="0"/>
      <w:marRight w:val="0"/>
      <w:marTop w:val="0"/>
      <w:marBottom w:val="0"/>
      <w:divBdr>
        <w:top w:val="none" w:sz="0" w:space="0" w:color="auto"/>
        <w:left w:val="none" w:sz="0" w:space="0" w:color="auto"/>
        <w:bottom w:val="none" w:sz="0" w:space="0" w:color="auto"/>
        <w:right w:val="none" w:sz="0" w:space="0" w:color="auto"/>
      </w:divBdr>
    </w:div>
    <w:div w:id="1827210981">
      <w:bodyDiv w:val="1"/>
      <w:marLeft w:val="0"/>
      <w:marRight w:val="0"/>
      <w:marTop w:val="0"/>
      <w:marBottom w:val="0"/>
      <w:divBdr>
        <w:top w:val="none" w:sz="0" w:space="0" w:color="auto"/>
        <w:left w:val="none" w:sz="0" w:space="0" w:color="auto"/>
        <w:bottom w:val="none" w:sz="0" w:space="0" w:color="auto"/>
        <w:right w:val="none" w:sz="0" w:space="0" w:color="auto"/>
      </w:divBdr>
    </w:div>
    <w:div w:id="1828470151">
      <w:bodyDiv w:val="1"/>
      <w:marLeft w:val="0"/>
      <w:marRight w:val="0"/>
      <w:marTop w:val="0"/>
      <w:marBottom w:val="0"/>
      <w:divBdr>
        <w:top w:val="none" w:sz="0" w:space="0" w:color="auto"/>
        <w:left w:val="none" w:sz="0" w:space="0" w:color="auto"/>
        <w:bottom w:val="none" w:sz="0" w:space="0" w:color="auto"/>
        <w:right w:val="none" w:sz="0" w:space="0" w:color="auto"/>
      </w:divBdr>
    </w:div>
    <w:div w:id="1831751277">
      <w:bodyDiv w:val="1"/>
      <w:marLeft w:val="0"/>
      <w:marRight w:val="0"/>
      <w:marTop w:val="0"/>
      <w:marBottom w:val="0"/>
      <w:divBdr>
        <w:top w:val="none" w:sz="0" w:space="0" w:color="auto"/>
        <w:left w:val="none" w:sz="0" w:space="0" w:color="auto"/>
        <w:bottom w:val="none" w:sz="0" w:space="0" w:color="auto"/>
        <w:right w:val="none" w:sz="0" w:space="0" w:color="auto"/>
      </w:divBdr>
    </w:div>
    <w:div w:id="1833912717">
      <w:bodyDiv w:val="1"/>
      <w:marLeft w:val="0"/>
      <w:marRight w:val="0"/>
      <w:marTop w:val="0"/>
      <w:marBottom w:val="0"/>
      <w:divBdr>
        <w:top w:val="none" w:sz="0" w:space="0" w:color="auto"/>
        <w:left w:val="none" w:sz="0" w:space="0" w:color="auto"/>
        <w:bottom w:val="none" w:sz="0" w:space="0" w:color="auto"/>
        <w:right w:val="none" w:sz="0" w:space="0" w:color="auto"/>
      </w:divBdr>
    </w:div>
    <w:div w:id="1842504751">
      <w:bodyDiv w:val="1"/>
      <w:marLeft w:val="0"/>
      <w:marRight w:val="0"/>
      <w:marTop w:val="0"/>
      <w:marBottom w:val="0"/>
      <w:divBdr>
        <w:top w:val="none" w:sz="0" w:space="0" w:color="auto"/>
        <w:left w:val="none" w:sz="0" w:space="0" w:color="auto"/>
        <w:bottom w:val="none" w:sz="0" w:space="0" w:color="auto"/>
        <w:right w:val="none" w:sz="0" w:space="0" w:color="auto"/>
      </w:divBdr>
    </w:div>
    <w:div w:id="1843081078">
      <w:bodyDiv w:val="1"/>
      <w:marLeft w:val="0"/>
      <w:marRight w:val="0"/>
      <w:marTop w:val="0"/>
      <w:marBottom w:val="0"/>
      <w:divBdr>
        <w:top w:val="none" w:sz="0" w:space="0" w:color="auto"/>
        <w:left w:val="none" w:sz="0" w:space="0" w:color="auto"/>
        <w:bottom w:val="none" w:sz="0" w:space="0" w:color="auto"/>
        <w:right w:val="none" w:sz="0" w:space="0" w:color="auto"/>
      </w:divBdr>
    </w:div>
    <w:div w:id="1855917303">
      <w:bodyDiv w:val="1"/>
      <w:marLeft w:val="0"/>
      <w:marRight w:val="0"/>
      <w:marTop w:val="0"/>
      <w:marBottom w:val="0"/>
      <w:divBdr>
        <w:top w:val="none" w:sz="0" w:space="0" w:color="auto"/>
        <w:left w:val="none" w:sz="0" w:space="0" w:color="auto"/>
        <w:bottom w:val="none" w:sz="0" w:space="0" w:color="auto"/>
        <w:right w:val="none" w:sz="0" w:space="0" w:color="auto"/>
      </w:divBdr>
    </w:div>
    <w:div w:id="1858421981">
      <w:bodyDiv w:val="1"/>
      <w:marLeft w:val="0"/>
      <w:marRight w:val="0"/>
      <w:marTop w:val="0"/>
      <w:marBottom w:val="0"/>
      <w:divBdr>
        <w:top w:val="none" w:sz="0" w:space="0" w:color="auto"/>
        <w:left w:val="none" w:sz="0" w:space="0" w:color="auto"/>
        <w:bottom w:val="none" w:sz="0" w:space="0" w:color="auto"/>
        <w:right w:val="none" w:sz="0" w:space="0" w:color="auto"/>
      </w:divBdr>
    </w:div>
    <w:div w:id="1868712685">
      <w:bodyDiv w:val="1"/>
      <w:marLeft w:val="0"/>
      <w:marRight w:val="0"/>
      <w:marTop w:val="0"/>
      <w:marBottom w:val="0"/>
      <w:divBdr>
        <w:top w:val="none" w:sz="0" w:space="0" w:color="auto"/>
        <w:left w:val="none" w:sz="0" w:space="0" w:color="auto"/>
        <w:bottom w:val="none" w:sz="0" w:space="0" w:color="auto"/>
        <w:right w:val="none" w:sz="0" w:space="0" w:color="auto"/>
      </w:divBdr>
    </w:div>
    <w:div w:id="1869176662">
      <w:bodyDiv w:val="1"/>
      <w:marLeft w:val="0"/>
      <w:marRight w:val="0"/>
      <w:marTop w:val="0"/>
      <w:marBottom w:val="0"/>
      <w:divBdr>
        <w:top w:val="none" w:sz="0" w:space="0" w:color="auto"/>
        <w:left w:val="none" w:sz="0" w:space="0" w:color="auto"/>
        <w:bottom w:val="none" w:sz="0" w:space="0" w:color="auto"/>
        <w:right w:val="none" w:sz="0" w:space="0" w:color="auto"/>
      </w:divBdr>
    </w:div>
    <w:div w:id="1870532957">
      <w:bodyDiv w:val="1"/>
      <w:marLeft w:val="0"/>
      <w:marRight w:val="0"/>
      <w:marTop w:val="0"/>
      <w:marBottom w:val="0"/>
      <w:divBdr>
        <w:top w:val="none" w:sz="0" w:space="0" w:color="auto"/>
        <w:left w:val="none" w:sz="0" w:space="0" w:color="auto"/>
        <w:bottom w:val="none" w:sz="0" w:space="0" w:color="auto"/>
        <w:right w:val="none" w:sz="0" w:space="0" w:color="auto"/>
      </w:divBdr>
    </w:div>
    <w:div w:id="1873690862">
      <w:bodyDiv w:val="1"/>
      <w:marLeft w:val="0"/>
      <w:marRight w:val="0"/>
      <w:marTop w:val="0"/>
      <w:marBottom w:val="0"/>
      <w:divBdr>
        <w:top w:val="none" w:sz="0" w:space="0" w:color="auto"/>
        <w:left w:val="none" w:sz="0" w:space="0" w:color="auto"/>
        <w:bottom w:val="none" w:sz="0" w:space="0" w:color="auto"/>
        <w:right w:val="none" w:sz="0" w:space="0" w:color="auto"/>
      </w:divBdr>
    </w:div>
    <w:div w:id="1881629692">
      <w:bodyDiv w:val="1"/>
      <w:marLeft w:val="0"/>
      <w:marRight w:val="0"/>
      <w:marTop w:val="0"/>
      <w:marBottom w:val="0"/>
      <w:divBdr>
        <w:top w:val="none" w:sz="0" w:space="0" w:color="auto"/>
        <w:left w:val="none" w:sz="0" w:space="0" w:color="auto"/>
        <w:bottom w:val="none" w:sz="0" w:space="0" w:color="auto"/>
        <w:right w:val="none" w:sz="0" w:space="0" w:color="auto"/>
      </w:divBdr>
    </w:div>
    <w:div w:id="1892840734">
      <w:bodyDiv w:val="1"/>
      <w:marLeft w:val="0"/>
      <w:marRight w:val="0"/>
      <w:marTop w:val="0"/>
      <w:marBottom w:val="0"/>
      <w:divBdr>
        <w:top w:val="none" w:sz="0" w:space="0" w:color="auto"/>
        <w:left w:val="none" w:sz="0" w:space="0" w:color="auto"/>
        <w:bottom w:val="none" w:sz="0" w:space="0" w:color="auto"/>
        <w:right w:val="none" w:sz="0" w:space="0" w:color="auto"/>
      </w:divBdr>
    </w:div>
    <w:div w:id="1900289720">
      <w:bodyDiv w:val="1"/>
      <w:marLeft w:val="0"/>
      <w:marRight w:val="0"/>
      <w:marTop w:val="0"/>
      <w:marBottom w:val="0"/>
      <w:divBdr>
        <w:top w:val="none" w:sz="0" w:space="0" w:color="auto"/>
        <w:left w:val="none" w:sz="0" w:space="0" w:color="auto"/>
        <w:bottom w:val="none" w:sz="0" w:space="0" w:color="auto"/>
        <w:right w:val="none" w:sz="0" w:space="0" w:color="auto"/>
      </w:divBdr>
    </w:div>
    <w:div w:id="1904675475">
      <w:bodyDiv w:val="1"/>
      <w:marLeft w:val="0"/>
      <w:marRight w:val="0"/>
      <w:marTop w:val="0"/>
      <w:marBottom w:val="0"/>
      <w:divBdr>
        <w:top w:val="none" w:sz="0" w:space="0" w:color="auto"/>
        <w:left w:val="none" w:sz="0" w:space="0" w:color="auto"/>
        <w:bottom w:val="none" w:sz="0" w:space="0" w:color="auto"/>
        <w:right w:val="none" w:sz="0" w:space="0" w:color="auto"/>
      </w:divBdr>
    </w:div>
    <w:div w:id="1909071801">
      <w:bodyDiv w:val="1"/>
      <w:marLeft w:val="0"/>
      <w:marRight w:val="0"/>
      <w:marTop w:val="0"/>
      <w:marBottom w:val="0"/>
      <w:divBdr>
        <w:top w:val="none" w:sz="0" w:space="0" w:color="auto"/>
        <w:left w:val="none" w:sz="0" w:space="0" w:color="auto"/>
        <w:bottom w:val="none" w:sz="0" w:space="0" w:color="auto"/>
        <w:right w:val="none" w:sz="0" w:space="0" w:color="auto"/>
      </w:divBdr>
    </w:div>
    <w:div w:id="1915315252">
      <w:bodyDiv w:val="1"/>
      <w:marLeft w:val="0"/>
      <w:marRight w:val="0"/>
      <w:marTop w:val="0"/>
      <w:marBottom w:val="0"/>
      <w:divBdr>
        <w:top w:val="none" w:sz="0" w:space="0" w:color="auto"/>
        <w:left w:val="none" w:sz="0" w:space="0" w:color="auto"/>
        <w:bottom w:val="none" w:sz="0" w:space="0" w:color="auto"/>
        <w:right w:val="none" w:sz="0" w:space="0" w:color="auto"/>
      </w:divBdr>
    </w:div>
    <w:div w:id="1923949313">
      <w:bodyDiv w:val="1"/>
      <w:marLeft w:val="0"/>
      <w:marRight w:val="0"/>
      <w:marTop w:val="0"/>
      <w:marBottom w:val="0"/>
      <w:divBdr>
        <w:top w:val="none" w:sz="0" w:space="0" w:color="auto"/>
        <w:left w:val="none" w:sz="0" w:space="0" w:color="auto"/>
        <w:bottom w:val="none" w:sz="0" w:space="0" w:color="auto"/>
        <w:right w:val="none" w:sz="0" w:space="0" w:color="auto"/>
      </w:divBdr>
    </w:div>
    <w:div w:id="1926573108">
      <w:bodyDiv w:val="1"/>
      <w:marLeft w:val="0"/>
      <w:marRight w:val="0"/>
      <w:marTop w:val="0"/>
      <w:marBottom w:val="0"/>
      <w:divBdr>
        <w:top w:val="none" w:sz="0" w:space="0" w:color="auto"/>
        <w:left w:val="none" w:sz="0" w:space="0" w:color="auto"/>
        <w:bottom w:val="none" w:sz="0" w:space="0" w:color="auto"/>
        <w:right w:val="none" w:sz="0" w:space="0" w:color="auto"/>
      </w:divBdr>
    </w:div>
    <w:div w:id="1928801865">
      <w:bodyDiv w:val="1"/>
      <w:marLeft w:val="0"/>
      <w:marRight w:val="0"/>
      <w:marTop w:val="0"/>
      <w:marBottom w:val="0"/>
      <w:divBdr>
        <w:top w:val="none" w:sz="0" w:space="0" w:color="auto"/>
        <w:left w:val="none" w:sz="0" w:space="0" w:color="auto"/>
        <w:bottom w:val="none" w:sz="0" w:space="0" w:color="auto"/>
        <w:right w:val="none" w:sz="0" w:space="0" w:color="auto"/>
      </w:divBdr>
    </w:div>
    <w:div w:id="1930193632">
      <w:bodyDiv w:val="1"/>
      <w:marLeft w:val="0"/>
      <w:marRight w:val="0"/>
      <w:marTop w:val="0"/>
      <w:marBottom w:val="0"/>
      <w:divBdr>
        <w:top w:val="none" w:sz="0" w:space="0" w:color="auto"/>
        <w:left w:val="none" w:sz="0" w:space="0" w:color="auto"/>
        <w:bottom w:val="none" w:sz="0" w:space="0" w:color="auto"/>
        <w:right w:val="none" w:sz="0" w:space="0" w:color="auto"/>
      </w:divBdr>
    </w:div>
    <w:div w:id="1931699544">
      <w:bodyDiv w:val="1"/>
      <w:marLeft w:val="0"/>
      <w:marRight w:val="0"/>
      <w:marTop w:val="0"/>
      <w:marBottom w:val="0"/>
      <w:divBdr>
        <w:top w:val="none" w:sz="0" w:space="0" w:color="auto"/>
        <w:left w:val="none" w:sz="0" w:space="0" w:color="auto"/>
        <w:bottom w:val="none" w:sz="0" w:space="0" w:color="auto"/>
        <w:right w:val="none" w:sz="0" w:space="0" w:color="auto"/>
      </w:divBdr>
    </w:div>
    <w:div w:id="1934043312">
      <w:bodyDiv w:val="1"/>
      <w:marLeft w:val="0"/>
      <w:marRight w:val="0"/>
      <w:marTop w:val="0"/>
      <w:marBottom w:val="0"/>
      <w:divBdr>
        <w:top w:val="none" w:sz="0" w:space="0" w:color="auto"/>
        <w:left w:val="none" w:sz="0" w:space="0" w:color="auto"/>
        <w:bottom w:val="none" w:sz="0" w:space="0" w:color="auto"/>
        <w:right w:val="none" w:sz="0" w:space="0" w:color="auto"/>
      </w:divBdr>
    </w:div>
    <w:div w:id="1935163100">
      <w:bodyDiv w:val="1"/>
      <w:marLeft w:val="0"/>
      <w:marRight w:val="0"/>
      <w:marTop w:val="0"/>
      <w:marBottom w:val="0"/>
      <w:divBdr>
        <w:top w:val="none" w:sz="0" w:space="0" w:color="auto"/>
        <w:left w:val="none" w:sz="0" w:space="0" w:color="auto"/>
        <w:bottom w:val="none" w:sz="0" w:space="0" w:color="auto"/>
        <w:right w:val="none" w:sz="0" w:space="0" w:color="auto"/>
      </w:divBdr>
    </w:div>
    <w:div w:id="1939945785">
      <w:bodyDiv w:val="1"/>
      <w:marLeft w:val="0"/>
      <w:marRight w:val="0"/>
      <w:marTop w:val="0"/>
      <w:marBottom w:val="0"/>
      <w:divBdr>
        <w:top w:val="none" w:sz="0" w:space="0" w:color="auto"/>
        <w:left w:val="none" w:sz="0" w:space="0" w:color="auto"/>
        <w:bottom w:val="none" w:sz="0" w:space="0" w:color="auto"/>
        <w:right w:val="none" w:sz="0" w:space="0" w:color="auto"/>
      </w:divBdr>
    </w:div>
    <w:div w:id="1940327738">
      <w:bodyDiv w:val="1"/>
      <w:marLeft w:val="0"/>
      <w:marRight w:val="0"/>
      <w:marTop w:val="0"/>
      <w:marBottom w:val="0"/>
      <w:divBdr>
        <w:top w:val="none" w:sz="0" w:space="0" w:color="auto"/>
        <w:left w:val="none" w:sz="0" w:space="0" w:color="auto"/>
        <w:bottom w:val="none" w:sz="0" w:space="0" w:color="auto"/>
        <w:right w:val="none" w:sz="0" w:space="0" w:color="auto"/>
      </w:divBdr>
    </w:div>
    <w:div w:id="1944679727">
      <w:bodyDiv w:val="1"/>
      <w:marLeft w:val="0"/>
      <w:marRight w:val="0"/>
      <w:marTop w:val="0"/>
      <w:marBottom w:val="0"/>
      <w:divBdr>
        <w:top w:val="none" w:sz="0" w:space="0" w:color="auto"/>
        <w:left w:val="none" w:sz="0" w:space="0" w:color="auto"/>
        <w:bottom w:val="none" w:sz="0" w:space="0" w:color="auto"/>
        <w:right w:val="none" w:sz="0" w:space="0" w:color="auto"/>
      </w:divBdr>
    </w:div>
    <w:div w:id="1951812542">
      <w:bodyDiv w:val="1"/>
      <w:marLeft w:val="0"/>
      <w:marRight w:val="0"/>
      <w:marTop w:val="0"/>
      <w:marBottom w:val="0"/>
      <w:divBdr>
        <w:top w:val="none" w:sz="0" w:space="0" w:color="auto"/>
        <w:left w:val="none" w:sz="0" w:space="0" w:color="auto"/>
        <w:bottom w:val="none" w:sz="0" w:space="0" w:color="auto"/>
        <w:right w:val="none" w:sz="0" w:space="0" w:color="auto"/>
      </w:divBdr>
    </w:div>
    <w:div w:id="1957328986">
      <w:bodyDiv w:val="1"/>
      <w:marLeft w:val="0"/>
      <w:marRight w:val="0"/>
      <w:marTop w:val="0"/>
      <w:marBottom w:val="0"/>
      <w:divBdr>
        <w:top w:val="none" w:sz="0" w:space="0" w:color="auto"/>
        <w:left w:val="none" w:sz="0" w:space="0" w:color="auto"/>
        <w:bottom w:val="none" w:sz="0" w:space="0" w:color="auto"/>
        <w:right w:val="none" w:sz="0" w:space="0" w:color="auto"/>
      </w:divBdr>
    </w:div>
    <w:div w:id="1961059994">
      <w:bodyDiv w:val="1"/>
      <w:marLeft w:val="0"/>
      <w:marRight w:val="0"/>
      <w:marTop w:val="0"/>
      <w:marBottom w:val="0"/>
      <w:divBdr>
        <w:top w:val="none" w:sz="0" w:space="0" w:color="auto"/>
        <w:left w:val="none" w:sz="0" w:space="0" w:color="auto"/>
        <w:bottom w:val="none" w:sz="0" w:space="0" w:color="auto"/>
        <w:right w:val="none" w:sz="0" w:space="0" w:color="auto"/>
      </w:divBdr>
    </w:div>
    <w:div w:id="1970931680">
      <w:bodyDiv w:val="1"/>
      <w:marLeft w:val="0"/>
      <w:marRight w:val="0"/>
      <w:marTop w:val="0"/>
      <w:marBottom w:val="0"/>
      <w:divBdr>
        <w:top w:val="none" w:sz="0" w:space="0" w:color="auto"/>
        <w:left w:val="none" w:sz="0" w:space="0" w:color="auto"/>
        <w:bottom w:val="none" w:sz="0" w:space="0" w:color="auto"/>
        <w:right w:val="none" w:sz="0" w:space="0" w:color="auto"/>
      </w:divBdr>
    </w:div>
    <w:div w:id="1977443025">
      <w:bodyDiv w:val="1"/>
      <w:marLeft w:val="0"/>
      <w:marRight w:val="0"/>
      <w:marTop w:val="0"/>
      <w:marBottom w:val="0"/>
      <w:divBdr>
        <w:top w:val="none" w:sz="0" w:space="0" w:color="auto"/>
        <w:left w:val="none" w:sz="0" w:space="0" w:color="auto"/>
        <w:bottom w:val="none" w:sz="0" w:space="0" w:color="auto"/>
        <w:right w:val="none" w:sz="0" w:space="0" w:color="auto"/>
      </w:divBdr>
    </w:div>
    <w:div w:id="1981303352">
      <w:bodyDiv w:val="1"/>
      <w:marLeft w:val="0"/>
      <w:marRight w:val="0"/>
      <w:marTop w:val="0"/>
      <w:marBottom w:val="0"/>
      <w:divBdr>
        <w:top w:val="none" w:sz="0" w:space="0" w:color="auto"/>
        <w:left w:val="none" w:sz="0" w:space="0" w:color="auto"/>
        <w:bottom w:val="none" w:sz="0" w:space="0" w:color="auto"/>
        <w:right w:val="none" w:sz="0" w:space="0" w:color="auto"/>
      </w:divBdr>
    </w:div>
    <w:div w:id="1981959040">
      <w:bodyDiv w:val="1"/>
      <w:marLeft w:val="0"/>
      <w:marRight w:val="0"/>
      <w:marTop w:val="0"/>
      <w:marBottom w:val="0"/>
      <w:divBdr>
        <w:top w:val="none" w:sz="0" w:space="0" w:color="auto"/>
        <w:left w:val="none" w:sz="0" w:space="0" w:color="auto"/>
        <w:bottom w:val="none" w:sz="0" w:space="0" w:color="auto"/>
        <w:right w:val="none" w:sz="0" w:space="0" w:color="auto"/>
      </w:divBdr>
    </w:div>
    <w:div w:id="1986204845">
      <w:bodyDiv w:val="1"/>
      <w:marLeft w:val="0"/>
      <w:marRight w:val="0"/>
      <w:marTop w:val="0"/>
      <w:marBottom w:val="0"/>
      <w:divBdr>
        <w:top w:val="none" w:sz="0" w:space="0" w:color="auto"/>
        <w:left w:val="none" w:sz="0" w:space="0" w:color="auto"/>
        <w:bottom w:val="none" w:sz="0" w:space="0" w:color="auto"/>
        <w:right w:val="none" w:sz="0" w:space="0" w:color="auto"/>
      </w:divBdr>
    </w:div>
    <w:div w:id="1987514080">
      <w:bodyDiv w:val="1"/>
      <w:marLeft w:val="0"/>
      <w:marRight w:val="0"/>
      <w:marTop w:val="0"/>
      <w:marBottom w:val="0"/>
      <w:divBdr>
        <w:top w:val="none" w:sz="0" w:space="0" w:color="auto"/>
        <w:left w:val="none" w:sz="0" w:space="0" w:color="auto"/>
        <w:bottom w:val="none" w:sz="0" w:space="0" w:color="auto"/>
        <w:right w:val="none" w:sz="0" w:space="0" w:color="auto"/>
      </w:divBdr>
    </w:div>
    <w:div w:id="1996378522">
      <w:bodyDiv w:val="1"/>
      <w:marLeft w:val="0"/>
      <w:marRight w:val="0"/>
      <w:marTop w:val="0"/>
      <w:marBottom w:val="0"/>
      <w:divBdr>
        <w:top w:val="none" w:sz="0" w:space="0" w:color="auto"/>
        <w:left w:val="none" w:sz="0" w:space="0" w:color="auto"/>
        <w:bottom w:val="none" w:sz="0" w:space="0" w:color="auto"/>
        <w:right w:val="none" w:sz="0" w:space="0" w:color="auto"/>
      </w:divBdr>
    </w:div>
    <w:div w:id="1996492689">
      <w:bodyDiv w:val="1"/>
      <w:marLeft w:val="0"/>
      <w:marRight w:val="0"/>
      <w:marTop w:val="0"/>
      <w:marBottom w:val="0"/>
      <w:divBdr>
        <w:top w:val="none" w:sz="0" w:space="0" w:color="auto"/>
        <w:left w:val="none" w:sz="0" w:space="0" w:color="auto"/>
        <w:bottom w:val="none" w:sz="0" w:space="0" w:color="auto"/>
        <w:right w:val="none" w:sz="0" w:space="0" w:color="auto"/>
      </w:divBdr>
    </w:div>
    <w:div w:id="1997100102">
      <w:bodyDiv w:val="1"/>
      <w:marLeft w:val="0"/>
      <w:marRight w:val="0"/>
      <w:marTop w:val="0"/>
      <w:marBottom w:val="0"/>
      <w:divBdr>
        <w:top w:val="none" w:sz="0" w:space="0" w:color="auto"/>
        <w:left w:val="none" w:sz="0" w:space="0" w:color="auto"/>
        <w:bottom w:val="none" w:sz="0" w:space="0" w:color="auto"/>
        <w:right w:val="none" w:sz="0" w:space="0" w:color="auto"/>
      </w:divBdr>
    </w:div>
    <w:div w:id="2003924986">
      <w:bodyDiv w:val="1"/>
      <w:marLeft w:val="0"/>
      <w:marRight w:val="0"/>
      <w:marTop w:val="0"/>
      <w:marBottom w:val="0"/>
      <w:divBdr>
        <w:top w:val="none" w:sz="0" w:space="0" w:color="auto"/>
        <w:left w:val="none" w:sz="0" w:space="0" w:color="auto"/>
        <w:bottom w:val="none" w:sz="0" w:space="0" w:color="auto"/>
        <w:right w:val="none" w:sz="0" w:space="0" w:color="auto"/>
      </w:divBdr>
    </w:div>
    <w:div w:id="2007586472">
      <w:bodyDiv w:val="1"/>
      <w:marLeft w:val="0"/>
      <w:marRight w:val="0"/>
      <w:marTop w:val="0"/>
      <w:marBottom w:val="0"/>
      <w:divBdr>
        <w:top w:val="none" w:sz="0" w:space="0" w:color="auto"/>
        <w:left w:val="none" w:sz="0" w:space="0" w:color="auto"/>
        <w:bottom w:val="none" w:sz="0" w:space="0" w:color="auto"/>
        <w:right w:val="none" w:sz="0" w:space="0" w:color="auto"/>
      </w:divBdr>
    </w:div>
    <w:div w:id="2009360959">
      <w:bodyDiv w:val="1"/>
      <w:marLeft w:val="0"/>
      <w:marRight w:val="0"/>
      <w:marTop w:val="0"/>
      <w:marBottom w:val="0"/>
      <w:divBdr>
        <w:top w:val="none" w:sz="0" w:space="0" w:color="auto"/>
        <w:left w:val="none" w:sz="0" w:space="0" w:color="auto"/>
        <w:bottom w:val="none" w:sz="0" w:space="0" w:color="auto"/>
        <w:right w:val="none" w:sz="0" w:space="0" w:color="auto"/>
      </w:divBdr>
    </w:div>
    <w:div w:id="2017221349">
      <w:bodyDiv w:val="1"/>
      <w:marLeft w:val="0"/>
      <w:marRight w:val="0"/>
      <w:marTop w:val="0"/>
      <w:marBottom w:val="0"/>
      <w:divBdr>
        <w:top w:val="none" w:sz="0" w:space="0" w:color="auto"/>
        <w:left w:val="none" w:sz="0" w:space="0" w:color="auto"/>
        <w:bottom w:val="none" w:sz="0" w:space="0" w:color="auto"/>
        <w:right w:val="none" w:sz="0" w:space="0" w:color="auto"/>
      </w:divBdr>
    </w:div>
    <w:div w:id="2017538834">
      <w:bodyDiv w:val="1"/>
      <w:marLeft w:val="0"/>
      <w:marRight w:val="0"/>
      <w:marTop w:val="0"/>
      <w:marBottom w:val="0"/>
      <w:divBdr>
        <w:top w:val="none" w:sz="0" w:space="0" w:color="auto"/>
        <w:left w:val="none" w:sz="0" w:space="0" w:color="auto"/>
        <w:bottom w:val="none" w:sz="0" w:space="0" w:color="auto"/>
        <w:right w:val="none" w:sz="0" w:space="0" w:color="auto"/>
      </w:divBdr>
    </w:div>
    <w:div w:id="2021347680">
      <w:bodyDiv w:val="1"/>
      <w:marLeft w:val="0"/>
      <w:marRight w:val="0"/>
      <w:marTop w:val="0"/>
      <w:marBottom w:val="0"/>
      <w:divBdr>
        <w:top w:val="none" w:sz="0" w:space="0" w:color="auto"/>
        <w:left w:val="none" w:sz="0" w:space="0" w:color="auto"/>
        <w:bottom w:val="none" w:sz="0" w:space="0" w:color="auto"/>
        <w:right w:val="none" w:sz="0" w:space="0" w:color="auto"/>
      </w:divBdr>
    </w:div>
    <w:div w:id="2026248434">
      <w:bodyDiv w:val="1"/>
      <w:marLeft w:val="0"/>
      <w:marRight w:val="0"/>
      <w:marTop w:val="0"/>
      <w:marBottom w:val="0"/>
      <w:divBdr>
        <w:top w:val="none" w:sz="0" w:space="0" w:color="auto"/>
        <w:left w:val="none" w:sz="0" w:space="0" w:color="auto"/>
        <w:bottom w:val="none" w:sz="0" w:space="0" w:color="auto"/>
        <w:right w:val="none" w:sz="0" w:space="0" w:color="auto"/>
      </w:divBdr>
    </w:div>
    <w:div w:id="2031032324">
      <w:bodyDiv w:val="1"/>
      <w:marLeft w:val="0"/>
      <w:marRight w:val="0"/>
      <w:marTop w:val="0"/>
      <w:marBottom w:val="0"/>
      <w:divBdr>
        <w:top w:val="none" w:sz="0" w:space="0" w:color="auto"/>
        <w:left w:val="none" w:sz="0" w:space="0" w:color="auto"/>
        <w:bottom w:val="none" w:sz="0" w:space="0" w:color="auto"/>
        <w:right w:val="none" w:sz="0" w:space="0" w:color="auto"/>
      </w:divBdr>
    </w:div>
    <w:div w:id="2034453326">
      <w:bodyDiv w:val="1"/>
      <w:marLeft w:val="0"/>
      <w:marRight w:val="0"/>
      <w:marTop w:val="0"/>
      <w:marBottom w:val="0"/>
      <w:divBdr>
        <w:top w:val="none" w:sz="0" w:space="0" w:color="auto"/>
        <w:left w:val="none" w:sz="0" w:space="0" w:color="auto"/>
        <w:bottom w:val="none" w:sz="0" w:space="0" w:color="auto"/>
        <w:right w:val="none" w:sz="0" w:space="0" w:color="auto"/>
      </w:divBdr>
    </w:div>
    <w:div w:id="2041470279">
      <w:bodyDiv w:val="1"/>
      <w:marLeft w:val="0"/>
      <w:marRight w:val="0"/>
      <w:marTop w:val="0"/>
      <w:marBottom w:val="0"/>
      <w:divBdr>
        <w:top w:val="none" w:sz="0" w:space="0" w:color="auto"/>
        <w:left w:val="none" w:sz="0" w:space="0" w:color="auto"/>
        <w:bottom w:val="none" w:sz="0" w:space="0" w:color="auto"/>
        <w:right w:val="none" w:sz="0" w:space="0" w:color="auto"/>
      </w:divBdr>
    </w:div>
    <w:div w:id="2042507224">
      <w:bodyDiv w:val="1"/>
      <w:marLeft w:val="0"/>
      <w:marRight w:val="0"/>
      <w:marTop w:val="0"/>
      <w:marBottom w:val="0"/>
      <w:divBdr>
        <w:top w:val="none" w:sz="0" w:space="0" w:color="auto"/>
        <w:left w:val="none" w:sz="0" w:space="0" w:color="auto"/>
        <w:bottom w:val="none" w:sz="0" w:space="0" w:color="auto"/>
        <w:right w:val="none" w:sz="0" w:space="0" w:color="auto"/>
      </w:divBdr>
    </w:div>
    <w:div w:id="2046520292">
      <w:bodyDiv w:val="1"/>
      <w:marLeft w:val="0"/>
      <w:marRight w:val="0"/>
      <w:marTop w:val="0"/>
      <w:marBottom w:val="0"/>
      <w:divBdr>
        <w:top w:val="none" w:sz="0" w:space="0" w:color="auto"/>
        <w:left w:val="none" w:sz="0" w:space="0" w:color="auto"/>
        <w:bottom w:val="none" w:sz="0" w:space="0" w:color="auto"/>
        <w:right w:val="none" w:sz="0" w:space="0" w:color="auto"/>
      </w:divBdr>
    </w:div>
    <w:div w:id="2051107436">
      <w:bodyDiv w:val="1"/>
      <w:marLeft w:val="0"/>
      <w:marRight w:val="0"/>
      <w:marTop w:val="0"/>
      <w:marBottom w:val="0"/>
      <w:divBdr>
        <w:top w:val="none" w:sz="0" w:space="0" w:color="auto"/>
        <w:left w:val="none" w:sz="0" w:space="0" w:color="auto"/>
        <w:bottom w:val="none" w:sz="0" w:space="0" w:color="auto"/>
        <w:right w:val="none" w:sz="0" w:space="0" w:color="auto"/>
      </w:divBdr>
    </w:div>
    <w:div w:id="2058893148">
      <w:bodyDiv w:val="1"/>
      <w:marLeft w:val="0"/>
      <w:marRight w:val="0"/>
      <w:marTop w:val="0"/>
      <w:marBottom w:val="0"/>
      <w:divBdr>
        <w:top w:val="none" w:sz="0" w:space="0" w:color="auto"/>
        <w:left w:val="none" w:sz="0" w:space="0" w:color="auto"/>
        <w:bottom w:val="none" w:sz="0" w:space="0" w:color="auto"/>
        <w:right w:val="none" w:sz="0" w:space="0" w:color="auto"/>
      </w:divBdr>
    </w:div>
    <w:div w:id="2067605430">
      <w:bodyDiv w:val="1"/>
      <w:marLeft w:val="0"/>
      <w:marRight w:val="0"/>
      <w:marTop w:val="0"/>
      <w:marBottom w:val="0"/>
      <w:divBdr>
        <w:top w:val="none" w:sz="0" w:space="0" w:color="auto"/>
        <w:left w:val="none" w:sz="0" w:space="0" w:color="auto"/>
        <w:bottom w:val="none" w:sz="0" w:space="0" w:color="auto"/>
        <w:right w:val="none" w:sz="0" w:space="0" w:color="auto"/>
      </w:divBdr>
    </w:div>
    <w:div w:id="2068603450">
      <w:bodyDiv w:val="1"/>
      <w:marLeft w:val="0"/>
      <w:marRight w:val="0"/>
      <w:marTop w:val="0"/>
      <w:marBottom w:val="0"/>
      <w:divBdr>
        <w:top w:val="none" w:sz="0" w:space="0" w:color="auto"/>
        <w:left w:val="none" w:sz="0" w:space="0" w:color="auto"/>
        <w:bottom w:val="none" w:sz="0" w:space="0" w:color="auto"/>
        <w:right w:val="none" w:sz="0" w:space="0" w:color="auto"/>
      </w:divBdr>
    </w:div>
    <w:div w:id="2071003520">
      <w:bodyDiv w:val="1"/>
      <w:marLeft w:val="0"/>
      <w:marRight w:val="0"/>
      <w:marTop w:val="0"/>
      <w:marBottom w:val="0"/>
      <w:divBdr>
        <w:top w:val="none" w:sz="0" w:space="0" w:color="auto"/>
        <w:left w:val="none" w:sz="0" w:space="0" w:color="auto"/>
        <w:bottom w:val="none" w:sz="0" w:space="0" w:color="auto"/>
        <w:right w:val="none" w:sz="0" w:space="0" w:color="auto"/>
      </w:divBdr>
    </w:div>
    <w:div w:id="2071417635">
      <w:bodyDiv w:val="1"/>
      <w:marLeft w:val="0"/>
      <w:marRight w:val="0"/>
      <w:marTop w:val="0"/>
      <w:marBottom w:val="0"/>
      <w:divBdr>
        <w:top w:val="none" w:sz="0" w:space="0" w:color="auto"/>
        <w:left w:val="none" w:sz="0" w:space="0" w:color="auto"/>
        <w:bottom w:val="none" w:sz="0" w:space="0" w:color="auto"/>
        <w:right w:val="none" w:sz="0" w:space="0" w:color="auto"/>
      </w:divBdr>
    </w:div>
    <w:div w:id="2071615636">
      <w:bodyDiv w:val="1"/>
      <w:marLeft w:val="0"/>
      <w:marRight w:val="0"/>
      <w:marTop w:val="0"/>
      <w:marBottom w:val="0"/>
      <w:divBdr>
        <w:top w:val="none" w:sz="0" w:space="0" w:color="auto"/>
        <w:left w:val="none" w:sz="0" w:space="0" w:color="auto"/>
        <w:bottom w:val="none" w:sz="0" w:space="0" w:color="auto"/>
        <w:right w:val="none" w:sz="0" w:space="0" w:color="auto"/>
      </w:divBdr>
    </w:div>
    <w:div w:id="2073695047">
      <w:bodyDiv w:val="1"/>
      <w:marLeft w:val="0"/>
      <w:marRight w:val="0"/>
      <w:marTop w:val="0"/>
      <w:marBottom w:val="0"/>
      <w:divBdr>
        <w:top w:val="none" w:sz="0" w:space="0" w:color="auto"/>
        <w:left w:val="none" w:sz="0" w:space="0" w:color="auto"/>
        <w:bottom w:val="none" w:sz="0" w:space="0" w:color="auto"/>
        <w:right w:val="none" w:sz="0" w:space="0" w:color="auto"/>
      </w:divBdr>
    </w:div>
    <w:div w:id="2074692125">
      <w:bodyDiv w:val="1"/>
      <w:marLeft w:val="0"/>
      <w:marRight w:val="0"/>
      <w:marTop w:val="0"/>
      <w:marBottom w:val="0"/>
      <w:divBdr>
        <w:top w:val="none" w:sz="0" w:space="0" w:color="auto"/>
        <w:left w:val="none" w:sz="0" w:space="0" w:color="auto"/>
        <w:bottom w:val="none" w:sz="0" w:space="0" w:color="auto"/>
        <w:right w:val="none" w:sz="0" w:space="0" w:color="auto"/>
      </w:divBdr>
    </w:div>
    <w:div w:id="2077435988">
      <w:bodyDiv w:val="1"/>
      <w:marLeft w:val="0"/>
      <w:marRight w:val="0"/>
      <w:marTop w:val="0"/>
      <w:marBottom w:val="0"/>
      <w:divBdr>
        <w:top w:val="none" w:sz="0" w:space="0" w:color="auto"/>
        <w:left w:val="none" w:sz="0" w:space="0" w:color="auto"/>
        <w:bottom w:val="none" w:sz="0" w:space="0" w:color="auto"/>
        <w:right w:val="none" w:sz="0" w:space="0" w:color="auto"/>
      </w:divBdr>
    </w:div>
    <w:div w:id="2081780777">
      <w:bodyDiv w:val="1"/>
      <w:marLeft w:val="0"/>
      <w:marRight w:val="0"/>
      <w:marTop w:val="0"/>
      <w:marBottom w:val="0"/>
      <w:divBdr>
        <w:top w:val="none" w:sz="0" w:space="0" w:color="auto"/>
        <w:left w:val="none" w:sz="0" w:space="0" w:color="auto"/>
        <w:bottom w:val="none" w:sz="0" w:space="0" w:color="auto"/>
        <w:right w:val="none" w:sz="0" w:space="0" w:color="auto"/>
      </w:divBdr>
    </w:div>
    <w:div w:id="2099325141">
      <w:bodyDiv w:val="1"/>
      <w:marLeft w:val="0"/>
      <w:marRight w:val="0"/>
      <w:marTop w:val="0"/>
      <w:marBottom w:val="0"/>
      <w:divBdr>
        <w:top w:val="none" w:sz="0" w:space="0" w:color="auto"/>
        <w:left w:val="none" w:sz="0" w:space="0" w:color="auto"/>
        <w:bottom w:val="none" w:sz="0" w:space="0" w:color="auto"/>
        <w:right w:val="none" w:sz="0" w:space="0" w:color="auto"/>
      </w:divBdr>
    </w:div>
    <w:div w:id="2100322760">
      <w:bodyDiv w:val="1"/>
      <w:marLeft w:val="0"/>
      <w:marRight w:val="0"/>
      <w:marTop w:val="0"/>
      <w:marBottom w:val="0"/>
      <w:divBdr>
        <w:top w:val="none" w:sz="0" w:space="0" w:color="auto"/>
        <w:left w:val="none" w:sz="0" w:space="0" w:color="auto"/>
        <w:bottom w:val="none" w:sz="0" w:space="0" w:color="auto"/>
        <w:right w:val="none" w:sz="0" w:space="0" w:color="auto"/>
      </w:divBdr>
    </w:div>
    <w:div w:id="2102943189">
      <w:bodyDiv w:val="1"/>
      <w:marLeft w:val="0"/>
      <w:marRight w:val="0"/>
      <w:marTop w:val="0"/>
      <w:marBottom w:val="0"/>
      <w:divBdr>
        <w:top w:val="none" w:sz="0" w:space="0" w:color="auto"/>
        <w:left w:val="none" w:sz="0" w:space="0" w:color="auto"/>
        <w:bottom w:val="none" w:sz="0" w:space="0" w:color="auto"/>
        <w:right w:val="none" w:sz="0" w:space="0" w:color="auto"/>
      </w:divBdr>
    </w:div>
    <w:div w:id="2104913902">
      <w:bodyDiv w:val="1"/>
      <w:marLeft w:val="0"/>
      <w:marRight w:val="0"/>
      <w:marTop w:val="0"/>
      <w:marBottom w:val="0"/>
      <w:divBdr>
        <w:top w:val="none" w:sz="0" w:space="0" w:color="auto"/>
        <w:left w:val="none" w:sz="0" w:space="0" w:color="auto"/>
        <w:bottom w:val="none" w:sz="0" w:space="0" w:color="auto"/>
        <w:right w:val="none" w:sz="0" w:space="0" w:color="auto"/>
      </w:divBdr>
    </w:div>
    <w:div w:id="2107455958">
      <w:bodyDiv w:val="1"/>
      <w:marLeft w:val="0"/>
      <w:marRight w:val="0"/>
      <w:marTop w:val="0"/>
      <w:marBottom w:val="0"/>
      <w:divBdr>
        <w:top w:val="none" w:sz="0" w:space="0" w:color="auto"/>
        <w:left w:val="none" w:sz="0" w:space="0" w:color="auto"/>
        <w:bottom w:val="none" w:sz="0" w:space="0" w:color="auto"/>
        <w:right w:val="none" w:sz="0" w:space="0" w:color="auto"/>
      </w:divBdr>
    </w:div>
    <w:div w:id="2113816549">
      <w:bodyDiv w:val="1"/>
      <w:marLeft w:val="0"/>
      <w:marRight w:val="0"/>
      <w:marTop w:val="0"/>
      <w:marBottom w:val="0"/>
      <w:divBdr>
        <w:top w:val="none" w:sz="0" w:space="0" w:color="auto"/>
        <w:left w:val="none" w:sz="0" w:space="0" w:color="auto"/>
        <w:bottom w:val="none" w:sz="0" w:space="0" w:color="auto"/>
        <w:right w:val="none" w:sz="0" w:space="0" w:color="auto"/>
      </w:divBdr>
    </w:div>
    <w:div w:id="2125463594">
      <w:bodyDiv w:val="1"/>
      <w:marLeft w:val="0"/>
      <w:marRight w:val="0"/>
      <w:marTop w:val="0"/>
      <w:marBottom w:val="0"/>
      <w:divBdr>
        <w:top w:val="none" w:sz="0" w:space="0" w:color="auto"/>
        <w:left w:val="none" w:sz="0" w:space="0" w:color="auto"/>
        <w:bottom w:val="none" w:sz="0" w:space="0" w:color="auto"/>
        <w:right w:val="none" w:sz="0" w:space="0" w:color="auto"/>
      </w:divBdr>
    </w:div>
    <w:div w:id="2127918373">
      <w:bodyDiv w:val="1"/>
      <w:marLeft w:val="0"/>
      <w:marRight w:val="0"/>
      <w:marTop w:val="0"/>
      <w:marBottom w:val="0"/>
      <w:divBdr>
        <w:top w:val="none" w:sz="0" w:space="0" w:color="auto"/>
        <w:left w:val="none" w:sz="0" w:space="0" w:color="auto"/>
        <w:bottom w:val="none" w:sz="0" w:space="0" w:color="auto"/>
        <w:right w:val="none" w:sz="0" w:space="0" w:color="auto"/>
      </w:divBdr>
    </w:div>
    <w:div w:id="2128044889">
      <w:bodyDiv w:val="1"/>
      <w:marLeft w:val="0"/>
      <w:marRight w:val="0"/>
      <w:marTop w:val="0"/>
      <w:marBottom w:val="0"/>
      <w:divBdr>
        <w:top w:val="none" w:sz="0" w:space="0" w:color="auto"/>
        <w:left w:val="none" w:sz="0" w:space="0" w:color="auto"/>
        <w:bottom w:val="none" w:sz="0" w:space="0" w:color="auto"/>
        <w:right w:val="none" w:sz="0" w:space="0" w:color="auto"/>
      </w:divBdr>
    </w:div>
    <w:div w:id="2140485804">
      <w:bodyDiv w:val="1"/>
      <w:marLeft w:val="0"/>
      <w:marRight w:val="0"/>
      <w:marTop w:val="0"/>
      <w:marBottom w:val="0"/>
      <w:divBdr>
        <w:top w:val="none" w:sz="0" w:space="0" w:color="auto"/>
        <w:left w:val="none" w:sz="0" w:space="0" w:color="auto"/>
        <w:bottom w:val="none" w:sz="0" w:space="0" w:color="auto"/>
        <w:right w:val="none" w:sz="0" w:space="0" w:color="auto"/>
      </w:divBdr>
    </w:div>
    <w:div w:id="2144225175">
      <w:bodyDiv w:val="1"/>
      <w:marLeft w:val="0"/>
      <w:marRight w:val="0"/>
      <w:marTop w:val="0"/>
      <w:marBottom w:val="0"/>
      <w:divBdr>
        <w:top w:val="none" w:sz="0" w:space="0" w:color="auto"/>
        <w:left w:val="none" w:sz="0" w:space="0" w:color="auto"/>
        <w:bottom w:val="none" w:sz="0" w:space="0" w:color="auto"/>
        <w:right w:val="none" w:sz="0" w:space="0" w:color="auto"/>
      </w:divBdr>
    </w:div>
    <w:div w:id="2145199816">
      <w:bodyDiv w:val="1"/>
      <w:marLeft w:val="0"/>
      <w:marRight w:val="0"/>
      <w:marTop w:val="0"/>
      <w:marBottom w:val="0"/>
      <w:divBdr>
        <w:top w:val="none" w:sz="0" w:space="0" w:color="auto"/>
        <w:left w:val="none" w:sz="0" w:space="0" w:color="auto"/>
        <w:bottom w:val="none" w:sz="0" w:space="0" w:color="auto"/>
        <w:right w:val="none" w:sz="0" w:space="0" w:color="auto"/>
      </w:divBdr>
    </w:div>
    <w:div w:id="2146586155">
      <w:bodyDiv w:val="1"/>
      <w:marLeft w:val="0"/>
      <w:marRight w:val="0"/>
      <w:marTop w:val="0"/>
      <w:marBottom w:val="0"/>
      <w:divBdr>
        <w:top w:val="none" w:sz="0" w:space="0" w:color="auto"/>
        <w:left w:val="none" w:sz="0" w:space="0" w:color="auto"/>
        <w:bottom w:val="none" w:sz="0" w:space="0" w:color="auto"/>
        <w:right w:val="none" w:sz="0" w:space="0" w:color="auto"/>
      </w:divBdr>
    </w:div>
    <w:div w:id="2146853166">
      <w:bodyDiv w:val="1"/>
      <w:marLeft w:val="0"/>
      <w:marRight w:val="0"/>
      <w:marTop w:val="0"/>
      <w:marBottom w:val="0"/>
      <w:divBdr>
        <w:top w:val="none" w:sz="0" w:space="0" w:color="auto"/>
        <w:left w:val="none" w:sz="0" w:space="0" w:color="auto"/>
        <w:bottom w:val="none" w:sz="0" w:space="0" w:color="auto"/>
        <w:right w:val="none" w:sz="0" w:space="0" w:color="auto"/>
      </w:divBdr>
    </w:div>
    <w:div w:id="214738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ipo.int/treaties/en/ShowResults.jsp?lang=en&amp;treaty_id=84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ipo.int/wipolex/en/treaties/text.jsp?file_id=30101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wipo.int/treaties/en/text.jsp?file_id=28369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po.int/pressroom/en/articles/2012/article_0026.html" TargetMode="External"/><Relationship Id="rId5" Type="http://schemas.openxmlformats.org/officeDocument/2006/relationships/numbering" Target="numbering.xml"/><Relationship Id="rId15" Type="http://schemas.openxmlformats.org/officeDocument/2006/relationships/hyperlink" Target="https://treaties.un.org/Pages/ViewDetails.aspx?src=TREATY&amp;mtdsg_no=IV-15&amp;chapter=4&amp;clang=_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hchr.org/EN/HRBodies/CRPD/Pages/ConventionRightsPersonsWithDisabilities.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osce.org/albania/40201?download=true" TargetMode="External"/><Relationship Id="rId3" Type="http://schemas.openxmlformats.org/officeDocument/2006/relationships/hyperlink" Target="http://www.cnib.ca/en/your-eyes/eyecondtions/amd/resources/glossary/Pages/default.aspx" TargetMode="External"/><Relationship Id="rId7" Type="http://schemas.openxmlformats.org/officeDocument/2006/relationships/hyperlink" Target="http://www.ip.mpg.de/en/the-institute/events/patentrechtszyklus.html" TargetMode="External"/><Relationship Id="rId2" Type="http://schemas.openxmlformats.org/officeDocument/2006/relationships/hyperlink" Target="http://npcb.nic.in/index1.asp?linkid=55" TargetMode="External"/><Relationship Id="rId1" Type="http://schemas.openxmlformats.org/officeDocument/2006/relationships/hyperlink" Target="http://www.wipo.int/edocs/mdocs/copyright/en/sccr_15/sccr_15_7.pdf" TargetMode="External"/><Relationship Id="rId6" Type="http://schemas.openxmlformats.org/officeDocument/2006/relationships/hyperlink" Target="http://www.ifpi.org/content/library/wipo-treaties-technical-measures.pdf" TargetMode="External"/><Relationship Id="rId5" Type="http://schemas.openxmlformats.org/officeDocument/2006/relationships/hyperlink" Target="http://www.wipo.int/wipolex/en/text.jsp?file_id=342028" TargetMode="External"/><Relationship Id="rId4" Type="http://schemas.openxmlformats.org/officeDocument/2006/relationships/hyperlink" Target="http://www.wipo.int/wipolex/en/text.jsp?file_id=341960" TargetMode="External"/><Relationship Id="rId9" Type="http://schemas.openxmlformats.org/officeDocument/2006/relationships/hyperlink" Target="https://www.humanrights.gov.au/submissions/inquiry-commonwealth-s-treaty-making-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304CA295B8E440BA01EC638CC7F7BA" ma:contentTypeVersion="0" ma:contentTypeDescription="Create a new document." ma:contentTypeScope="" ma:versionID="6ac2833f2accc526e7b3abd1c373db2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AD1B4B-4999-4BB2-973B-CEFA38EEA9F0}">
  <ds:schemaRefs>
    <ds:schemaRef ds:uri="http://schemas.openxmlformats.org/officeDocument/2006/bibliography"/>
  </ds:schemaRefs>
</ds:datastoreItem>
</file>

<file path=customXml/itemProps2.xml><?xml version="1.0" encoding="utf-8"?>
<ds:datastoreItem xmlns:ds="http://schemas.openxmlformats.org/officeDocument/2006/customXml" ds:itemID="{857FD32A-6E9A-4248-A282-CCD145E82D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D61CD9-B1F1-4CD9-85F7-7ABB72428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7CFDCDA-F45E-4C44-9B86-9C44577CEE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17678</Words>
  <Characters>100765</Characters>
  <Application>Microsoft Office Word</Application>
  <DocSecurity>0</DocSecurity>
  <Lines>839</Lines>
  <Paragraphs>236</Paragraphs>
  <ScaleCrop>false</ScaleCrop>
  <HeadingPairs>
    <vt:vector size="6" baseType="variant">
      <vt:variant>
        <vt:lpstr>Titel</vt:lpstr>
      </vt:variant>
      <vt:variant>
        <vt:i4>1</vt:i4>
      </vt:variant>
      <vt:variant>
        <vt:lpstr>제목</vt:lpstr>
      </vt:variant>
      <vt:variant>
        <vt:i4>1</vt:i4>
      </vt:variant>
      <vt:variant>
        <vt:lpstr>Title</vt:lpstr>
      </vt:variant>
      <vt:variant>
        <vt:i4>1</vt:i4>
      </vt:variant>
    </vt:vector>
  </HeadingPairs>
  <TitlesOfParts>
    <vt:vector size="3" baseType="lpstr">
      <vt:lpstr>fd</vt:lpstr>
      <vt:lpstr>fd</vt:lpstr>
      <vt:lpstr/>
    </vt:vector>
  </TitlesOfParts>
  <Company/>
  <LinksUpToDate>false</LinksUpToDate>
  <CharactersWithSpaces>118207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Korean</dc:title>
  <dc:creator>Molly Land</dc:creator>
  <cp:lastModifiedBy>Terry Mutuku</cp:lastModifiedBy>
  <cp:revision>2</cp:revision>
  <cp:lastPrinted>2017-05-23T15:49:00Z</cp:lastPrinted>
  <dcterms:created xsi:type="dcterms:W3CDTF">2020-10-19T20:12:00Z</dcterms:created>
  <dcterms:modified xsi:type="dcterms:W3CDTF">2020-10-19T20:12:00Z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0x0101004D304CA295B8E440BA01EC638CC7F7BA</vt:lpwstr>
  </property>
</Properties>
</file>